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28D2" w:rsidP="004228D2">
      <w:pPr>
        <w:pStyle w:val="Title"/>
      </w:pPr>
      <w:r>
        <w:fldChar w:fldCharType="begin"/>
      </w:r>
      <w:r>
        <w:instrText xml:space="preserve"> TITLE   \* MERGEFORMAT </w:instrText>
      </w:r>
      <w:r>
        <w:fldChar w:fldCharType="separate"/>
      </w:r>
      <w:r>
        <w:t>Assessment Requirements for PSPBDR012 Command operational groups</w:t>
      </w:r>
      <w:r>
        <w:fldChar w:fldCharType="end"/>
      </w:r>
    </w:p>
    <w:p w:rsidR="004228D2" w:rsidP="004228D2">
      <w:pPr>
        <w:pStyle w:val="Version"/>
        <w:sectPr w:rsidSect="00AD35E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D35E9" w:rsidP="00AD35E9">
      <w:pPr>
        <w:pStyle w:val="SuperHeading"/>
      </w:pPr>
      <w:r w:rsidRPr="00AD35E9">
        <w:t>Assessment Requirements for PSPBDR012 Command operational groups</w:t>
      </w:r>
    </w:p>
    <w:p w:rsidR="00000000" w:rsidRPr="00AD35E9" w:rsidP="00AD35E9">
      <w:pPr>
        <w:pStyle w:val="Heading1"/>
      </w:pPr>
      <w:bookmarkStart w:id="1" w:name="O_813987"/>
      <w:bookmarkEnd w:id="1"/>
      <w:r w:rsidRPr="00AD35E9">
        <w:t>Modification History</w:t>
      </w:r>
    </w:p>
    <w:tbl>
      <w:tblPr>
        <w:tblW w:w="0" w:type="auto"/>
        <w:tblLayout w:type="fixed"/>
        <w:tblCellMar>
          <w:left w:w="62" w:type="dxa"/>
          <w:right w:w="62" w:type="dxa"/>
        </w:tblCellMar>
        <w:tblLook w:val="0000"/>
      </w:tblPr>
      <w:tblGrid>
        <w:gridCol w:w="1134"/>
        <w:gridCol w:w="7937"/>
      </w:tblGrid>
      <w:tr w:rsidTr="004228D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35E9">
            <w:pPr>
              <w:pStyle w:val="TableHeading"/>
              <w:rPr>
                <w:lang w:val="en-NZ"/>
              </w:rPr>
            </w:pPr>
            <w:r w:rsidRPr="00AD35E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35E9">
            <w:pPr>
              <w:pStyle w:val="TableHeading"/>
              <w:rPr>
                <w:lang w:val="en-NZ"/>
              </w:rPr>
            </w:pPr>
            <w:r w:rsidRPr="00AD35E9">
              <w:t>Comments</w:t>
            </w:r>
          </w:p>
        </w:tc>
      </w:tr>
      <w:tr w:rsidTr="004228D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35E9">
            <w:pPr>
              <w:pStyle w:val="BodyText"/>
              <w:rPr>
                <w:lang w:val="en-NZ"/>
              </w:rPr>
            </w:pPr>
            <w:r w:rsidRPr="00AD35E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35E9" w:rsidP="00AD35E9">
            <w:pPr>
              <w:pStyle w:val="BodyText"/>
            </w:pPr>
            <w:r w:rsidRPr="00AD35E9">
              <w:t xml:space="preserve">These Assessment Requirements were released in PSP Public Sector Training Package release 1.0 and meet the Standards for Training Packages. </w:t>
            </w:r>
          </w:p>
          <w:p w:rsidR="00000000" w:rsidRPr="00AD35E9" w:rsidP="00AD35E9">
            <w:pPr>
              <w:pStyle w:val="BodyText"/>
            </w:pPr>
          </w:p>
          <w:p w:rsidR="00000000" w:rsidRPr="00AD35E9" w:rsidP="00AD35E9">
            <w:pPr>
              <w:pStyle w:val="ListBullet"/>
            </w:pPr>
            <w:r w:rsidRPr="00AD35E9">
              <w:t>Assessment Requirements created drawing upon specified assessment information from superseded unit</w:t>
            </w:r>
          </w:p>
        </w:tc>
      </w:tr>
    </w:tbl>
    <w:p w:rsidR="00000000" w:rsidRPr="00AD35E9" w:rsidP="00AD35E9">
      <w:pPr>
        <w:pStyle w:val="BodyText"/>
      </w:pPr>
    </w:p>
    <w:p w:rsidR="00000000" w:rsidRPr="00AD35E9" w:rsidP="00AD35E9">
      <w:pPr>
        <w:pStyle w:val="AllowPageBreak"/>
      </w:pPr>
    </w:p>
    <w:p w:rsidR="00000000" w:rsidRPr="00AD35E9" w:rsidP="00AD35E9">
      <w:pPr>
        <w:pStyle w:val="Heading1"/>
      </w:pPr>
      <w:bookmarkStart w:id="2" w:name="O_813988"/>
      <w:bookmarkEnd w:id="2"/>
      <w:r w:rsidRPr="00AD35E9">
        <w:t>Performance Evidence</w:t>
      </w:r>
    </w:p>
    <w:p w:rsidR="00000000" w:rsidRPr="00AD35E9" w:rsidP="004228D2">
      <w:pPr>
        <w:pStyle w:val="BodyText"/>
      </w:pPr>
      <w:r w:rsidRPr="00AD35E9">
        <w:t xml:space="preserve">Evidence required to demonstrate competence must satisfy all of the requirements of the elements and performance criteria. If not otherwise specified </w:t>
      </w:r>
      <w:r w:rsidRPr="00AD35E9">
        <w:t>the candidate must demonstrate evidence of performance of the following on at least one occasion.</w:t>
      </w:r>
    </w:p>
    <w:p w:rsidR="00000000" w:rsidRPr="00AD35E9" w:rsidP="00AD35E9">
      <w:pPr>
        <w:pStyle w:val="ListBullet"/>
      </w:pPr>
      <w:r w:rsidRPr="00AD35E9">
        <w:t>applying leadership and command in the context of leading operational groups</w:t>
      </w:r>
    </w:p>
    <w:p w:rsidR="00000000" w:rsidRPr="00AD35E9" w:rsidP="00AD35E9">
      <w:pPr>
        <w:pStyle w:val="ListBullet"/>
      </w:pPr>
      <w:r w:rsidRPr="00AD35E9">
        <w:t>determining a response to diverse circumstances</w:t>
      </w:r>
    </w:p>
    <w:p w:rsidR="00000000" w:rsidRPr="00AD35E9" w:rsidP="00AD35E9">
      <w:pPr>
        <w:pStyle w:val="ListBullet"/>
      </w:pPr>
      <w:r w:rsidRPr="00AD35E9">
        <w:t>justifying chosen response to an</w:t>
      </w:r>
      <w:r w:rsidRPr="00AD35E9">
        <w:t xml:space="preserve">y given situation against legislation, guidelines, policies and regulations </w:t>
      </w:r>
    </w:p>
    <w:p w:rsidR="00000000" w:rsidRPr="00AD35E9" w:rsidP="00AD35E9">
      <w:pPr>
        <w:pStyle w:val="ListBullet"/>
      </w:pPr>
      <w:r w:rsidRPr="00AD35E9">
        <w:t>applying procedures relevant to the tasks undertaken at the group level</w:t>
      </w:r>
    </w:p>
    <w:p w:rsidR="00000000" w:rsidRPr="00AD35E9" w:rsidP="00AD35E9">
      <w:pPr>
        <w:pStyle w:val="ListBullet"/>
      </w:pPr>
      <w:r w:rsidRPr="00AD35E9">
        <w:t>conducting research in the context of leading operational groups</w:t>
      </w:r>
    </w:p>
    <w:p w:rsidR="00000000" w:rsidRPr="00AD35E9" w:rsidP="00AD35E9">
      <w:pPr>
        <w:pStyle w:val="ListBullet"/>
      </w:pPr>
      <w:r w:rsidRPr="00AD35E9">
        <w:t>communicating and liaising with diverse au</w:t>
      </w:r>
      <w:r w:rsidRPr="00AD35E9">
        <w:t>diences</w:t>
      </w:r>
    </w:p>
    <w:p w:rsidR="00000000" w:rsidRPr="00AD35E9" w:rsidP="00AD35E9">
      <w:pPr>
        <w:pStyle w:val="ListBullet"/>
      </w:pPr>
      <w:r w:rsidRPr="00AD35E9">
        <w:t>applying negotiation and conflict resolution methods</w:t>
      </w:r>
    </w:p>
    <w:p w:rsidR="00000000" w:rsidRPr="00AD35E9" w:rsidP="00AD35E9">
      <w:pPr>
        <w:pStyle w:val="ListBullet"/>
      </w:pPr>
      <w:r w:rsidRPr="00AD35E9">
        <w:t>responding to feedback</w:t>
      </w:r>
    </w:p>
    <w:p w:rsidR="00000000" w:rsidRPr="00AD35E9" w:rsidP="00AD35E9">
      <w:pPr>
        <w:pStyle w:val="ListBullet"/>
      </w:pPr>
      <w:r w:rsidRPr="00AD35E9">
        <w:t>reading and interpreting legislation, regulations and guidelines</w:t>
      </w:r>
    </w:p>
    <w:p w:rsidR="00000000" w:rsidRPr="00AD35E9" w:rsidP="00AD35E9">
      <w:pPr>
        <w:pStyle w:val="ListBullet"/>
      </w:pPr>
      <w:r w:rsidRPr="00AD35E9">
        <w:t>undertaking analysis and decision making using sound judgment</w:t>
      </w:r>
    </w:p>
    <w:p w:rsidR="00000000" w:rsidRPr="00AD35E9" w:rsidP="00AD35E9">
      <w:pPr>
        <w:pStyle w:val="AllowPageBreak"/>
      </w:pPr>
    </w:p>
    <w:p w:rsidR="00000000" w:rsidRPr="00AD35E9" w:rsidP="00AD35E9">
      <w:pPr>
        <w:pStyle w:val="Heading1"/>
      </w:pPr>
      <w:bookmarkStart w:id="3" w:name="O_813989"/>
      <w:bookmarkEnd w:id="3"/>
      <w:r w:rsidRPr="00AD35E9">
        <w:t>Knowledge Evidence</w:t>
      </w:r>
    </w:p>
    <w:p w:rsidR="00000000" w:rsidRPr="00AD35E9" w:rsidP="004228D2">
      <w:pPr>
        <w:pStyle w:val="BodyText"/>
      </w:pPr>
      <w:r w:rsidRPr="00AD35E9">
        <w:t xml:space="preserve">Evidence </w:t>
      </w:r>
      <w:r w:rsidRPr="00AD35E9">
        <w:t>required to demonstrate competence must satisfy all of the requirements of the elements and performance criteria. If not otherwise specified the depth of knowledge demonstrated must be appropriate to the job context of the candidate.</w:t>
      </w:r>
    </w:p>
    <w:p w:rsidR="00000000" w:rsidRPr="00AD35E9" w:rsidP="00AD35E9">
      <w:pPr>
        <w:pStyle w:val="ListBullet"/>
      </w:pPr>
      <w:r w:rsidRPr="00AD35E9">
        <w:t>enabling and allied l</w:t>
      </w:r>
      <w:r w:rsidRPr="00AD35E9">
        <w:t>egislation</w:t>
      </w:r>
    </w:p>
    <w:p w:rsidR="00000000" w:rsidRPr="00AD35E9" w:rsidP="00AD35E9">
      <w:pPr>
        <w:pStyle w:val="ListBullet"/>
      </w:pPr>
      <w:r w:rsidRPr="00AD35E9">
        <w:t>full range of regulatory powers enforceable by officers</w:t>
      </w:r>
    </w:p>
    <w:p w:rsidR="00000000" w:rsidRPr="00AD35E9" w:rsidP="00AD35E9">
      <w:pPr>
        <w:pStyle w:val="ListBullet"/>
      </w:pPr>
      <w:r w:rsidRPr="00AD35E9">
        <w:t>operational command policy, methodology and principles</w:t>
      </w:r>
    </w:p>
    <w:p w:rsidR="00000000" w:rsidRPr="00AD35E9" w:rsidP="00AD35E9">
      <w:pPr>
        <w:pStyle w:val="ListBullet"/>
      </w:pPr>
      <w:r w:rsidRPr="00AD35E9">
        <w:t>regulations, policy, procedures, guidelines, protocols and standing operating procedures</w:t>
      </w:r>
    </w:p>
    <w:p w:rsidR="00000000" w:rsidRPr="00AD35E9" w:rsidP="00AD35E9">
      <w:pPr>
        <w:pStyle w:val="ListBullet"/>
      </w:pPr>
      <w:r w:rsidRPr="00AD35E9">
        <w:t xml:space="preserve">workplace and industry environment </w:t>
      </w:r>
    </w:p>
    <w:p w:rsidR="00000000" w:rsidRPr="00AD35E9" w:rsidP="00AD35E9">
      <w:pPr>
        <w:pStyle w:val="ListBullet"/>
      </w:pPr>
      <w:r w:rsidRPr="00AD35E9">
        <w:t>workplace</w:t>
      </w:r>
      <w:r w:rsidRPr="00AD35E9">
        <w:t xml:space="preserve"> technology and equipment (Ionscan, X-ray)</w:t>
      </w:r>
    </w:p>
    <w:p w:rsidR="00000000" w:rsidRPr="00AD35E9" w:rsidP="00AD35E9">
      <w:pPr>
        <w:pStyle w:val="ListBullet"/>
      </w:pPr>
      <w:r w:rsidRPr="00AD35E9">
        <w:t>work health and safety and environment policies and guidelines</w:t>
      </w:r>
    </w:p>
    <w:p w:rsidR="00000000" w:rsidRPr="00AD35E9" w:rsidP="00AD35E9">
      <w:pPr>
        <w:pStyle w:val="ListBullet"/>
      </w:pPr>
      <w:r w:rsidRPr="00AD35E9">
        <w:t>risk assessment techniques</w:t>
      </w:r>
    </w:p>
    <w:p w:rsidR="00000000" w:rsidRPr="00AD35E9" w:rsidP="00AD35E9">
      <w:pPr>
        <w:pStyle w:val="ListBullet"/>
      </w:pPr>
      <w:r w:rsidRPr="00AD35E9">
        <w:t>communication systems relevant to the workplace including communications network and radio protocols</w:t>
      </w:r>
    </w:p>
    <w:p w:rsidR="00000000" w:rsidRPr="00AD35E9" w:rsidP="00AD35E9">
      <w:pPr>
        <w:pStyle w:val="ListBullet"/>
      </w:pPr>
      <w:r w:rsidRPr="00AD35E9">
        <w:t>organisational and jurisdictional values/ethics and codes of conduct</w:t>
      </w:r>
    </w:p>
    <w:p w:rsidR="00000000" w:rsidRPr="00AD35E9" w:rsidP="00AD35E9">
      <w:pPr>
        <w:pStyle w:val="ListBullet"/>
      </w:pPr>
      <w:r w:rsidRPr="00AD35E9">
        <w:t>confidentiality, privacy and security issues</w:t>
      </w:r>
    </w:p>
    <w:p w:rsidR="00000000" w:rsidRPr="00AD35E9" w:rsidP="00AD35E9">
      <w:pPr>
        <w:pStyle w:val="ListBullet"/>
      </w:pPr>
      <w:r w:rsidRPr="00AD35E9">
        <w:t>reporting requirements</w:t>
      </w:r>
    </w:p>
    <w:p w:rsidR="00000000" w:rsidRPr="00AD35E9" w:rsidP="00AD35E9">
      <w:pPr>
        <w:pStyle w:val="AllowPageBreak"/>
      </w:pPr>
    </w:p>
    <w:p w:rsidR="00000000" w:rsidRPr="00AD35E9" w:rsidP="00AD35E9">
      <w:pPr>
        <w:pStyle w:val="Heading1"/>
      </w:pPr>
      <w:bookmarkStart w:id="4" w:name="O_813990"/>
      <w:bookmarkEnd w:id="4"/>
      <w:r w:rsidRPr="00AD35E9">
        <w:t>Assessment Conditions</w:t>
      </w:r>
    </w:p>
    <w:p w:rsidR="00000000" w:rsidRPr="00AD35E9" w:rsidP="004228D2">
      <w:pPr>
        <w:pStyle w:val="BodyText"/>
      </w:pPr>
      <w:r w:rsidRPr="00AD35E9">
        <w:t>This unit contains no specific industry-mandated assessment conditions. Guidance</w:t>
      </w:r>
      <w:r w:rsidRPr="00AD35E9">
        <w:t xml:space="preserve"> on suggested and recommended conditions and methods can be found in the Implementation Guide.</w:t>
      </w:r>
    </w:p>
    <w:p w:rsidR="004228D2" w:rsidP="004228D2">
      <w:pPr>
        <w:pStyle w:val="BodyText"/>
      </w:pPr>
      <w:r w:rsidRPr="00AD35E9">
        <w:t>Assessors must satisfy the NVR/AQTF mandatory competency requirements for assessors.</w:t>
      </w:r>
    </w:p>
    <w:p w:rsidR="00000000" w:rsidRPr="00AD35E9" w:rsidP="00AD35E9">
      <w:pPr>
        <w:pStyle w:val="Heading1"/>
      </w:pPr>
      <w:bookmarkStart w:id="5" w:name="O_813993"/>
      <w:bookmarkEnd w:id="5"/>
      <w:r w:rsidRPr="00AD35E9">
        <w:t>Links</w:t>
      </w:r>
    </w:p>
    <w:p w:rsidR="00000000" w:rsidRPr="00AD35E9" w:rsidP="004228D2">
      <w:pPr>
        <w:pStyle w:val="BodyText"/>
      </w:pPr>
      <w:r w:rsidRPr="00AD35E9">
        <w:t>Companion Volume implementation guides are found in</w:t>
      </w:r>
      <w:r w:rsidRPr="00AD35E9">
        <w:t xml:space="preserve"> VETNet - </w:t>
      </w:r>
      <w:r>
        <w:fldChar w:fldCharType="begin"/>
      </w:r>
      <w:r>
        <w:instrText xml:space="preserve"> HYPERLINK "https://vetnet.gov.au/Pages/TrainingDocs.aspx?q=bebbece7-ff48-4d2c-8876-405679019623" </w:instrText>
      </w:r>
      <w:r>
        <w:fldChar w:fldCharType="separate"/>
      </w:r>
      <w:r w:rsidRPr="00D54B70">
        <w:rPr>
          <w:rStyle w:val="Hyperlink"/>
        </w:rPr>
        <w:t>https://vetnet.gov.au/Pages/TrainingDocs.aspx?q=bebbece7-ff48-4d2c-8876-405679019623</w:t>
      </w:r>
      <w:r>
        <w:fldChar w:fldCharType="end"/>
      </w:r>
    </w:p>
    <w:p w:rsidR="00000000" w:rsidRPr="00AD35E9" w:rsidP="004228D2">
      <w:pPr>
        <w:pStyle w:val="BodyText"/>
      </w:pPr>
      <w:r w:rsidRPr="00AD35E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54B70">
        <w:rPr>
          <w:rStyle w:val="Hyperlink"/>
        </w:rPr>
        <w:t>https://vetnet.gov.au/Pages/TrainingDocs.aspx?q=bebbece7-ff48-4d2c-8876-405679019623</w:t>
      </w:r>
      <w:r>
        <w:fldChar w:fldCharType="end"/>
      </w:r>
    </w:p>
    <w:p w:rsidR="00000000" w:rsidRPr="00AD35E9" w:rsidP="004228D2">
      <w:pPr>
        <w:pStyle w:val="BodyText"/>
      </w:pPr>
      <w:r w:rsidRPr="00AD35E9">
        <w:t>Companion Volum</w:t>
      </w:r>
      <w:r w:rsidRPr="00AD35E9">
        <w:t xml:space="preserve">e implementation guides are found in VETNet - </w:t>
      </w:r>
      <w:r>
        <w:fldChar w:fldCharType="begin"/>
      </w:r>
      <w:r>
        <w:instrText xml:space="preserve"> HYPERLINK "https://vetnet.gov.au/Pages/TrainingDocs.aspx?q=bebbece7-ff48-4d2c-8876-405679019623" </w:instrText>
      </w:r>
      <w:r>
        <w:fldChar w:fldCharType="separate"/>
      </w:r>
      <w:r w:rsidRPr="00D54B70">
        <w:rPr>
          <w:rStyle w:val="Hyperlink"/>
        </w:rPr>
        <w:t>https://vetnet.gov.au/Pages/TrainingDocs.aspx?q=bebbece7-ff48-4d2c-8876-405679019623</w:t>
      </w:r>
      <w:r>
        <w:fldChar w:fldCharType="end"/>
      </w:r>
    </w:p>
    <w:p w:rsidR="00000000" w:rsidRPr="00AD35E9" w:rsidP="00AD35E9"/>
    <w:sectPr w:rsidSect="00AD35E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5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5E9" w:rsidRPr="004228D2" w:rsidP="004228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5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8D2" w:rsidP="00AD35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228D2" w:rsidP="00AD35E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4228D2" w:rsidP="00AD35E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5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8D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D35E9" w:rsidRPr="004228D2" w:rsidP="004228D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5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8D2" w:rsidRPr="002D2AF8" w:rsidP="00AD35E9">
    <w:pPr>
      <w:pStyle w:val="Header"/>
      <w:framePr w:wrap="around"/>
    </w:pPr>
    <w:r>
      <w:fldChar w:fldCharType="begin"/>
    </w:r>
    <w:r>
      <w:instrText xml:space="preserve"> TITLE   \* MERGEFORMAT </w:instrText>
    </w:r>
    <w:r>
      <w:fldChar w:fldCharType="separate"/>
    </w:r>
    <w:r>
      <w:t>Assessment Requirements for PSPBDR012 Command operational groups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4228D2" w:rsidP="00AD35E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B2080C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742ED6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35E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35E9"/>
    <w:pPr>
      <w:spacing w:before="360" w:after="60"/>
      <w:outlineLvl w:val="0"/>
    </w:pPr>
    <w:rPr>
      <w:sz w:val="32"/>
    </w:rPr>
  </w:style>
  <w:style w:type="paragraph" w:styleId="Heading2">
    <w:name w:val="heading 2"/>
    <w:basedOn w:val="HeadingBase"/>
    <w:next w:val="BodyText"/>
    <w:link w:val="Heading2Char"/>
    <w:qFormat/>
    <w:rsid w:val="00AD35E9"/>
    <w:pPr>
      <w:keepLines/>
      <w:spacing w:before="240" w:after="120"/>
      <w:outlineLvl w:val="1"/>
    </w:pPr>
    <w:rPr>
      <w:sz w:val="28"/>
      <w:szCs w:val="40"/>
    </w:rPr>
  </w:style>
  <w:style w:type="paragraph" w:styleId="Heading3">
    <w:name w:val="heading 3"/>
    <w:basedOn w:val="HeadingBase"/>
    <w:next w:val="BodyText"/>
    <w:link w:val="Heading3Char"/>
    <w:qFormat/>
    <w:rsid w:val="00AD35E9"/>
    <w:pPr>
      <w:spacing w:before="180" w:after="120"/>
      <w:outlineLvl w:val="2"/>
    </w:pPr>
    <w:rPr>
      <w:spacing w:val="-10"/>
      <w:kern w:val="32"/>
    </w:rPr>
  </w:style>
  <w:style w:type="paragraph" w:styleId="Heading4">
    <w:name w:val="heading 4"/>
    <w:basedOn w:val="HeadingBase"/>
    <w:next w:val="BodyText"/>
    <w:link w:val="Heading4Char"/>
    <w:qFormat/>
    <w:rsid w:val="00AD35E9"/>
    <w:pPr>
      <w:spacing w:before="160" w:after="120"/>
      <w:outlineLvl w:val="3"/>
    </w:pPr>
    <w:rPr>
      <w:sz w:val="22"/>
    </w:rPr>
  </w:style>
  <w:style w:type="paragraph" w:styleId="Heading5">
    <w:name w:val="heading 5"/>
    <w:basedOn w:val="HeadingBase"/>
    <w:next w:val="Normal"/>
    <w:link w:val="Heading5Char"/>
    <w:qFormat/>
    <w:rsid w:val="00AD35E9"/>
    <w:pPr>
      <w:spacing w:before="80"/>
      <w:outlineLvl w:val="4"/>
    </w:pPr>
    <w:rPr>
      <w:color w:val="918585"/>
      <w:sz w:val="20"/>
    </w:rPr>
  </w:style>
  <w:style w:type="paragraph" w:styleId="Heading6">
    <w:name w:val="heading 6"/>
    <w:basedOn w:val="HeadingBase"/>
    <w:next w:val="Normal"/>
    <w:link w:val="Heading6Char"/>
    <w:qFormat/>
    <w:rsid w:val="00AD35E9"/>
    <w:pPr>
      <w:spacing w:before="60"/>
      <w:outlineLvl w:val="5"/>
    </w:pPr>
    <w:rPr>
      <w:color w:val="918585"/>
      <w:sz w:val="20"/>
    </w:rPr>
  </w:style>
  <w:style w:type="paragraph" w:styleId="Heading7">
    <w:name w:val="heading 7"/>
    <w:basedOn w:val="Normal"/>
    <w:next w:val="Normal"/>
    <w:link w:val="Heading7Char"/>
    <w:qFormat/>
    <w:rsid w:val="00AD35E9"/>
    <w:pPr>
      <w:ind w:left="720"/>
      <w:outlineLvl w:val="6"/>
    </w:pPr>
    <w:rPr>
      <w:i/>
    </w:rPr>
  </w:style>
  <w:style w:type="paragraph" w:styleId="Heading8">
    <w:name w:val="heading 8"/>
    <w:basedOn w:val="Normal"/>
    <w:next w:val="Normal"/>
    <w:link w:val="Heading8Char"/>
    <w:qFormat/>
    <w:rsid w:val="00AD35E9"/>
    <w:pPr>
      <w:ind w:left="720"/>
      <w:outlineLvl w:val="7"/>
    </w:pPr>
    <w:rPr>
      <w:i/>
    </w:rPr>
  </w:style>
  <w:style w:type="paragraph" w:styleId="Heading9">
    <w:name w:val="heading 9"/>
    <w:basedOn w:val="Normal"/>
    <w:next w:val="Normal"/>
    <w:link w:val="Heading9Char"/>
    <w:qFormat/>
    <w:rsid w:val="00AD35E9"/>
    <w:pPr>
      <w:ind w:left="720"/>
      <w:outlineLvl w:val="8"/>
    </w:pPr>
    <w:rPr>
      <w:i/>
    </w:rPr>
  </w:style>
  <w:style w:type="character" w:default="1" w:styleId="DefaultParagraphFont">
    <w:name w:val="Default Paragraph Font"/>
    <w:uiPriority w:val="1"/>
    <w:unhideWhenUsed/>
    <w:rsid w:val="00AD35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35E9"/>
  </w:style>
  <w:style w:type="character" w:customStyle="1" w:styleId="Heading1Char">
    <w:name w:val="Heading 1 Char"/>
    <w:basedOn w:val="DefaultParagraphFont"/>
    <w:link w:val="Heading1"/>
    <w:rsid w:val="00AD35E9"/>
    <w:rPr>
      <w:rFonts w:ascii="Times New Roman" w:eastAsia="Times New Roman" w:hAnsi="Times New Roman" w:cs="Times New Roman"/>
      <w:b/>
      <w:sz w:val="32"/>
      <w:szCs w:val="20"/>
      <w:lang w:eastAsia="en-US"/>
    </w:rPr>
  </w:style>
  <w:style w:type="paragraph" w:styleId="BodyText">
    <w:name w:val="Body Text"/>
    <w:basedOn w:val="Normal"/>
    <w:link w:val="BodyTextChar"/>
    <w:rsid w:val="00AD35E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D35E9"/>
    <w:rPr>
      <w:rFonts w:ascii="Times New Roman" w:eastAsia="Times New Roman" w:hAnsi="Times New Roman" w:cs="Times New Roman"/>
      <w:sz w:val="24"/>
      <w:lang w:eastAsia="en-US"/>
    </w:rPr>
  </w:style>
  <w:style w:type="paragraph" w:styleId="ListBullet">
    <w:name w:val="List Bullet"/>
    <w:basedOn w:val="List"/>
    <w:rsid w:val="00AD35E9"/>
    <w:pPr>
      <w:numPr>
        <w:numId w:val="11"/>
      </w:numPr>
      <w:tabs>
        <w:tab w:val="clear" w:pos="340"/>
      </w:tabs>
      <w:spacing w:before="40" w:after="40"/>
    </w:pPr>
  </w:style>
  <w:style w:type="paragraph" w:customStyle="1" w:styleId="SuperHeading">
    <w:name w:val="SuperHeading"/>
    <w:basedOn w:val="Normal"/>
    <w:rsid w:val="00AD35E9"/>
    <w:pPr>
      <w:spacing w:before="240" w:after="120"/>
      <w:outlineLvl w:val="0"/>
    </w:pPr>
    <w:rPr>
      <w:rFonts w:ascii="Times New Roman" w:hAnsi="Times New Roman"/>
      <w:b/>
      <w:sz w:val="32"/>
    </w:rPr>
  </w:style>
  <w:style w:type="paragraph" w:customStyle="1" w:styleId="TableHeading">
    <w:name w:val="Table Heading"/>
    <w:basedOn w:val="HeadingBase"/>
    <w:rsid w:val="00AD35E9"/>
    <w:pPr>
      <w:keepLines/>
      <w:pBdr>
        <w:bottom w:val="single" w:sz="6" w:space="1" w:color="918585"/>
      </w:pBdr>
      <w:spacing w:before="240"/>
    </w:pPr>
  </w:style>
  <w:style w:type="paragraph" w:customStyle="1" w:styleId="AllowPageBreak">
    <w:name w:val="AllowPageBreak"/>
    <w:rsid w:val="00AD35E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D35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35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35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35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35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35E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35E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35E9"/>
    <w:rPr>
      <w:rFonts w:ascii="Courier New" w:eastAsia="Times New Roman" w:hAnsi="Courier New" w:cs="Times New Roman"/>
      <w:i/>
      <w:szCs w:val="20"/>
      <w:lang w:eastAsia="en-US"/>
    </w:rPr>
  </w:style>
  <w:style w:type="paragraph" w:customStyle="1" w:styleId="HeadingBase">
    <w:name w:val="Heading Base"/>
    <w:rsid w:val="00AD35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35E9"/>
    <w:pPr>
      <w:tabs>
        <w:tab w:val="right" w:leader="dot" w:pos="9072"/>
      </w:tabs>
      <w:ind w:left="567"/>
    </w:pPr>
    <w:rPr>
      <w:szCs w:val="22"/>
    </w:rPr>
  </w:style>
  <w:style w:type="paragraph" w:customStyle="1" w:styleId="TOCBase">
    <w:name w:val="TOC Base"/>
    <w:rsid w:val="00AD35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35E9"/>
    <w:pPr>
      <w:tabs>
        <w:tab w:val="right" w:leader="dot" w:pos="9072"/>
      </w:tabs>
      <w:spacing w:before="40" w:after="40"/>
      <w:ind w:left="284"/>
    </w:pPr>
    <w:rPr>
      <w:rFonts w:ascii="Times New Roman" w:hAnsi="Times New Roman"/>
    </w:rPr>
  </w:style>
  <w:style w:type="paragraph" w:styleId="TOC1">
    <w:name w:val="toc 1"/>
    <w:basedOn w:val="TOCBase"/>
    <w:next w:val="Normal"/>
    <w:rsid w:val="00AD35E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D35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35E9"/>
    <w:rPr>
      <w:rFonts w:ascii="Times New Roman" w:eastAsia="Times New Roman" w:hAnsi="Times New Roman" w:cs="Times New Roman"/>
      <w:sz w:val="16"/>
      <w:lang w:eastAsia="en-US"/>
    </w:rPr>
  </w:style>
  <w:style w:type="paragraph" w:styleId="Title">
    <w:name w:val="Title"/>
    <w:basedOn w:val="HeadingBase"/>
    <w:link w:val="TitleChar"/>
    <w:qFormat/>
    <w:rsid w:val="00AD35E9"/>
    <w:pPr>
      <w:spacing w:before="5040"/>
      <w:jc w:val="center"/>
    </w:pPr>
    <w:rPr>
      <w:sz w:val="48"/>
      <w:szCs w:val="72"/>
      <w:lang w:val="en-US"/>
    </w:rPr>
  </w:style>
  <w:style w:type="character" w:customStyle="1" w:styleId="TitleChar">
    <w:name w:val="Title Char"/>
    <w:basedOn w:val="DefaultParagraphFont"/>
    <w:link w:val="Title"/>
    <w:rsid w:val="00AD35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35E9"/>
    <w:pPr>
      <w:tabs>
        <w:tab w:val="left" w:pos="3600"/>
        <w:tab w:val="left" w:pos="3958"/>
      </w:tabs>
    </w:pPr>
  </w:style>
  <w:style w:type="paragraph" w:styleId="List">
    <w:name w:val="List"/>
    <w:basedOn w:val="BodyText"/>
    <w:next w:val="BodyText"/>
    <w:rsid w:val="00AD35E9"/>
    <w:pPr>
      <w:tabs>
        <w:tab w:val="left" w:pos="340"/>
      </w:tabs>
      <w:spacing w:before="60" w:after="60"/>
      <w:ind w:left="340" w:hanging="340"/>
    </w:pPr>
  </w:style>
  <w:style w:type="paragraph" w:customStyle="1" w:styleId="Note">
    <w:name w:val="Note"/>
    <w:basedOn w:val="BodyText"/>
    <w:rsid w:val="00AD35E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D35E9"/>
    <w:rPr>
      <w:b/>
      <w:spacing w:val="0"/>
    </w:rPr>
  </w:style>
  <w:style w:type="paragraph" w:customStyle="1" w:styleId="SuperTitle">
    <w:name w:val="SuperTitle"/>
    <w:basedOn w:val="Title"/>
    <w:rsid w:val="00AD35E9"/>
    <w:pPr>
      <w:framePr w:wrap="auto" w:hAnchor="text" w:y="6049"/>
    </w:pPr>
    <w:rPr>
      <w:color w:val="000000"/>
      <w:sz w:val="40"/>
    </w:rPr>
  </w:style>
  <w:style w:type="paragraph" w:customStyle="1" w:styleId="TOCTitle">
    <w:name w:val="TOCTitle"/>
    <w:basedOn w:val="Heading1"/>
    <w:rsid w:val="00AD35E9"/>
    <w:pPr>
      <w:spacing w:after="240"/>
      <w:jc w:val="center"/>
      <w:outlineLvl w:val="9"/>
    </w:pPr>
    <w:rPr>
      <w:caps/>
    </w:rPr>
  </w:style>
  <w:style w:type="paragraph" w:customStyle="1" w:styleId="Version">
    <w:name w:val="Version"/>
    <w:rsid w:val="00AD35E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D35E9"/>
    <w:pPr>
      <w:numPr>
        <w:numId w:val="12"/>
      </w:numPr>
      <w:tabs>
        <w:tab w:val="clear" w:pos="680"/>
      </w:tabs>
    </w:pPr>
  </w:style>
  <w:style w:type="paragraph" w:styleId="Index1">
    <w:name w:val="index 1"/>
    <w:basedOn w:val="Normal"/>
    <w:next w:val="Normal"/>
    <w:semiHidden/>
    <w:rsid w:val="00AD35E9"/>
    <w:pPr>
      <w:keepNext w:val="0"/>
      <w:tabs>
        <w:tab w:val="right" w:pos="4176"/>
      </w:tabs>
      <w:ind w:left="198" w:hanging="198"/>
    </w:pPr>
    <w:rPr>
      <w:rFonts w:ascii="Garamond" w:hAnsi="Garamond"/>
    </w:rPr>
  </w:style>
  <w:style w:type="paragraph" w:styleId="IndexHeading">
    <w:name w:val="index heading"/>
    <w:basedOn w:val="Normal"/>
    <w:next w:val="Index1"/>
    <w:semiHidden/>
    <w:rsid w:val="00AD35E9"/>
    <w:pPr>
      <w:spacing w:before="120" w:after="120"/>
    </w:pPr>
    <w:rPr>
      <w:rFonts w:ascii="Arial" w:hAnsi="Arial"/>
      <w:b/>
      <w:color w:val="918585"/>
      <w:sz w:val="24"/>
    </w:rPr>
  </w:style>
  <w:style w:type="paragraph" w:styleId="Header">
    <w:name w:val="header"/>
    <w:basedOn w:val="Normal"/>
    <w:link w:val="HeaderChar"/>
    <w:rsid w:val="00AD35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35E9"/>
    <w:rPr>
      <w:rFonts w:ascii="Times New Roman" w:eastAsia="Times New Roman" w:hAnsi="Times New Roman" w:cs="Times New Roman"/>
      <w:sz w:val="16"/>
      <w:szCs w:val="20"/>
      <w:lang w:val="en-GB" w:eastAsia="en-US"/>
    </w:rPr>
  </w:style>
  <w:style w:type="paragraph" w:customStyle="1" w:styleId="Chapter">
    <w:name w:val="Chapter"/>
    <w:basedOn w:val="Normal"/>
    <w:rsid w:val="00AD35E9"/>
    <w:pPr>
      <w:spacing w:before="240"/>
    </w:pPr>
    <w:rPr>
      <w:rFonts w:ascii="Times New Roman" w:hAnsi="Times New Roman"/>
      <w:smallCaps/>
      <w:spacing w:val="80"/>
      <w:sz w:val="28"/>
    </w:rPr>
  </w:style>
  <w:style w:type="paragraph" w:customStyle="1" w:styleId="InChapter">
    <w:name w:val="InChapter"/>
    <w:basedOn w:val="Heading3"/>
    <w:rsid w:val="00AD35E9"/>
    <w:pPr>
      <w:spacing w:after="240"/>
      <w:outlineLvl w:val="9"/>
    </w:pPr>
    <w:rPr>
      <w:noProof/>
    </w:rPr>
  </w:style>
  <w:style w:type="paragraph" w:styleId="Index2">
    <w:name w:val="index 2"/>
    <w:basedOn w:val="Normal"/>
    <w:next w:val="Normal"/>
    <w:semiHidden/>
    <w:rsid w:val="00AD35E9"/>
    <w:pPr>
      <w:tabs>
        <w:tab w:val="right" w:pos="4176"/>
      </w:tabs>
      <w:ind w:left="568" w:hanging="284"/>
    </w:pPr>
    <w:rPr>
      <w:rFonts w:ascii="Garamond" w:hAnsi="Garamond"/>
    </w:rPr>
  </w:style>
  <w:style w:type="paragraph" w:customStyle="1" w:styleId="Byline">
    <w:name w:val="Byline"/>
    <w:rsid w:val="00AD35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35E9"/>
    <w:pPr>
      <w:tabs>
        <w:tab w:val="clear" w:pos="3600"/>
        <w:tab w:val="clear" w:pos="3958"/>
      </w:tabs>
      <w:jc w:val="right"/>
    </w:pPr>
  </w:style>
  <w:style w:type="character" w:styleId="Emphasis">
    <w:name w:val="Emphasis"/>
    <w:basedOn w:val="DefaultParagraphFont"/>
    <w:qFormat/>
    <w:rsid w:val="00AD35E9"/>
    <w:rPr>
      <w:i/>
    </w:rPr>
  </w:style>
  <w:style w:type="paragraph" w:styleId="Caption">
    <w:name w:val="caption"/>
    <w:basedOn w:val="BodyText"/>
    <w:next w:val="Normal"/>
    <w:qFormat/>
    <w:rsid w:val="00AD35E9"/>
    <w:pPr>
      <w:framePr w:w="2268" w:hSpace="181" w:vSpace="181" w:wrap="around" w:vAnchor="text" w:hAnchor="page" w:x="1135" w:y="285" w:anchorLock="1"/>
    </w:pPr>
    <w:rPr>
      <w:i/>
    </w:rPr>
  </w:style>
  <w:style w:type="paragraph" w:customStyle="1" w:styleId="MiniTOCTitle">
    <w:name w:val="MiniTOCTitle"/>
    <w:basedOn w:val="Heading4"/>
    <w:rsid w:val="00AD35E9"/>
    <w:pPr>
      <w:spacing w:before="240"/>
      <w:outlineLvl w:val="9"/>
    </w:pPr>
    <w:rPr>
      <w:noProof/>
      <w:sz w:val="24"/>
    </w:rPr>
  </w:style>
  <w:style w:type="paragraph" w:customStyle="1" w:styleId="MiniTOCItem">
    <w:name w:val="MiniTOCItem"/>
    <w:basedOn w:val="ListBullet"/>
    <w:rsid w:val="00AD35E9"/>
    <w:pPr>
      <w:numPr>
        <w:numId w:val="0"/>
      </w:numPr>
      <w:tabs>
        <w:tab w:val="right" w:leader="dot" w:pos="6521"/>
      </w:tabs>
      <w:spacing w:before="0" w:after="0"/>
    </w:pPr>
  </w:style>
  <w:style w:type="paragraph" w:customStyle="1" w:styleId="TOFTitle">
    <w:name w:val="TOFTitle"/>
    <w:basedOn w:val="TOCTitle"/>
    <w:rsid w:val="00AD35E9"/>
  </w:style>
  <w:style w:type="paragraph" w:styleId="TableofFigures">
    <w:name w:val="table of figures"/>
    <w:basedOn w:val="Normal"/>
    <w:next w:val="Normal"/>
    <w:semiHidden/>
    <w:rsid w:val="00AD35E9"/>
    <w:pPr>
      <w:tabs>
        <w:tab w:val="right" w:leader="dot" w:pos="9072"/>
      </w:tabs>
      <w:ind w:left="970" w:hanging="403"/>
    </w:pPr>
    <w:rPr>
      <w:rFonts w:ascii="Times New Roman" w:hAnsi="Times New Roman"/>
      <w:b/>
    </w:rPr>
  </w:style>
  <w:style w:type="paragraph" w:styleId="ListNumber">
    <w:name w:val="List Number"/>
    <w:basedOn w:val="List"/>
    <w:rsid w:val="00AD35E9"/>
    <w:pPr>
      <w:numPr>
        <w:numId w:val="14"/>
      </w:numPr>
      <w:tabs>
        <w:tab w:val="clear" w:pos="340"/>
      </w:tabs>
    </w:pPr>
  </w:style>
  <w:style w:type="character" w:customStyle="1" w:styleId="WingdingSymbols">
    <w:name w:val="Wingding Symbols"/>
    <w:rsid w:val="00AD35E9"/>
    <w:rPr>
      <w:rFonts w:ascii="Wingdings" w:hAnsi="Wingdings"/>
    </w:rPr>
  </w:style>
  <w:style w:type="character" w:customStyle="1" w:styleId="HotSpot">
    <w:name w:val="HotSpot"/>
    <w:rsid w:val="00AD35E9"/>
    <w:rPr>
      <w:color w:val="0033CC"/>
      <w:u w:val="none"/>
    </w:rPr>
  </w:style>
  <w:style w:type="paragraph" w:customStyle="1" w:styleId="BodyTextRight">
    <w:name w:val="Body Text Right"/>
    <w:basedOn w:val="BodyText"/>
    <w:rsid w:val="00AD35E9"/>
    <w:pPr>
      <w:spacing w:before="0" w:after="0"/>
      <w:jc w:val="right"/>
    </w:pPr>
  </w:style>
  <w:style w:type="paragraph" w:styleId="Index3">
    <w:name w:val="index 3"/>
    <w:basedOn w:val="ListNumber2"/>
    <w:next w:val="Normal"/>
    <w:semiHidden/>
    <w:rsid w:val="00AD35E9"/>
    <w:pPr>
      <w:numPr>
        <w:numId w:val="0"/>
      </w:numPr>
      <w:tabs>
        <w:tab w:val="right" w:leader="dot" w:pos="4176"/>
      </w:tabs>
    </w:pPr>
  </w:style>
  <w:style w:type="paragraph" w:styleId="ListNumber2">
    <w:name w:val="List Number 2"/>
    <w:basedOn w:val="List2"/>
    <w:rsid w:val="00AD35E9"/>
    <w:pPr>
      <w:numPr>
        <w:numId w:val="9"/>
      </w:numPr>
      <w:tabs>
        <w:tab w:val="clear" w:pos="1060"/>
      </w:tabs>
    </w:pPr>
  </w:style>
  <w:style w:type="paragraph" w:customStyle="1" w:styleId="MarginNote">
    <w:name w:val="Margin Note"/>
    <w:basedOn w:val="BodyText"/>
    <w:rsid w:val="00AD35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35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35E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35E9"/>
    <w:rPr>
      <w:sz w:val="32"/>
    </w:rPr>
  </w:style>
  <w:style w:type="paragraph" w:customStyle="1" w:styleId="HeadingProcedure">
    <w:name w:val="Heading Procedure"/>
    <w:basedOn w:val="HeadingBase"/>
    <w:next w:val="Normal"/>
    <w:rsid w:val="00AD35E9"/>
    <w:pPr>
      <w:tabs>
        <w:tab w:val="left" w:pos="0"/>
      </w:tabs>
      <w:spacing w:before="120" w:after="60"/>
    </w:pPr>
    <w:rPr>
      <w:i/>
      <w:color w:val="918585"/>
      <w:sz w:val="22"/>
    </w:rPr>
  </w:style>
  <w:style w:type="paragraph" w:customStyle="1" w:styleId="TableBodyText">
    <w:name w:val="Table Body Text"/>
    <w:basedOn w:val="BodyText"/>
    <w:rsid w:val="00AD35E9"/>
    <w:pPr>
      <w:spacing w:before="60" w:after="60"/>
    </w:pPr>
  </w:style>
  <w:style w:type="paragraph" w:styleId="ListContinue">
    <w:name w:val="List Continue"/>
    <w:basedOn w:val="List"/>
    <w:rsid w:val="00AD35E9"/>
    <w:pPr>
      <w:ind w:firstLine="0"/>
    </w:pPr>
  </w:style>
  <w:style w:type="paragraph" w:customStyle="1" w:styleId="ListNote">
    <w:name w:val="List Note"/>
    <w:basedOn w:val="List"/>
    <w:rsid w:val="00AD35E9"/>
    <w:pPr>
      <w:pBdr>
        <w:top w:val="single" w:sz="6" w:space="2" w:color="918585"/>
        <w:bottom w:val="single" w:sz="6" w:space="2" w:color="918585"/>
      </w:pBdr>
      <w:tabs>
        <w:tab w:val="left" w:pos="1021"/>
      </w:tabs>
      <w:ind w:firstLine="0"/>
    </w:pPr>
  </w:style>
  <w:style w:type="paragraph" w:customStyle="1" w:styleId="Warning">
    <w:name w:val="Warning"/>
    <w:basedOn w:val="BodyText"/>
    <w:rsid w:val="00AD35E9"/>
    <w:pPr>
      <w:shd w:val="clear" w:color="auto" w:fill="D9D9D9"/>
      <w:tabs>
        <w:tab w:val="left" w:pos="992"/>
      </w:tabs>
      <w:ind w:left="119" w:right="119"/>
    </w:pPr>
    <w:rPr>
      <w:sz w:val="20"/>
    </w:rPr>
  </w:style>
  <w:style w:type="paragraph" w:customStyle="1" w:styleId="MarginIcons">
    <w:name w:val="Margin Icons"/>
    <w:basedOn w:val="BodyText"/>
    <w:rsid w:val="00AD35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35E9"/>
    <w:rPr>
      <w:rFonts w:ascii="Courier New" w:hAnsi="Courier New"/>
    </w:rPr>
  </w:style>
  <w:style w:type="paragraph" w:customStyle="1" w:styleId="NoteBullet">
    <w:name w:val="Note Bullet"/>
    <w:basedOn w:val="Note"/>
    <w:rsid w:val="00AD35E9"/>
    <w:pPr>
      <w:tabs>
        <w:tab w:val="clear" w:pos="680"/>
      </w:tabs>
      <w:spacing w:before="60" w:after="60"/>
    </w:pPr>
  </w:style>
  <w:style w:type="paragraph" w:customStyle="1" w:styleId="SubHeading2">
    <w:name w:val="SubHeading2"/>
    <w:basedOn w:val="HeadingBase"/>
    <w:rsid w:val="00AD35E9"/>
    <w:pPr>
      <w:spacing w:before="240" w:after="60"/>
    </w:pPr>
    <w:rPr>
      <w:sz w:val="20"/>
    </w:rPr>
  </w:style>
  <w:style w:type="paragraph" w:customStyle="1" w:styleId="SubHeading1">
    <w:name w:val="SubHeading1"/>
    <w:basedOn w:val="HeadingBase"/>
    <w:rsid w:val="00AD35E9"/>
    <w:pPr>
      <w:spacing w:before="240" w:after="60"/>
    </w:pPr>
    <w:rPr>
      <w:color w:val="918585"/>
      <w:sz w:val="22"/>
    </w:rPr>
  </w:style>
  <w:style w:type="paragraph" w:customStyle="1" w:styleId="SideHeading">
    <w:name w:val="Side Heading"/>
    <w:basedOn w:val="HeadingBase"/>
    <w:rsid w:val="00AD35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35E9"/>
    <w:pPr>
      <w:numPr>
        <w:numId w:val="10"/>
      </w:numPr>
    </w:pPr>
  </w:style>
  <w:style w:type="paragraph" w:styleId="PlainText">
    <w:name w:val="Plain Text"/>
    <w:basedOn w:val="Normal"/>
    <w:link w:val="PlainTextChar"/>
    <w:rsid w:val="00AD35E9"/>
    <w:rPr>
      <w:sz w:val="20"/>
    </w:rPr>
  </w:style>
  <w:style w:type="character" w:customStyle="1" w:styleId="PlainTextChar">
    <w:name w:val="Plain Text Char"/>
    <w:basedOn w:val="DefaultParagraphFont"/>
    <w:link w:val="PlainText"/>
    <w:rsid w:val="00AD35E9"/>
    <w:rPr>
      <w:rFonts w:ascii="Courier New" w:eastAsia="Times New Roman" w:hAnsi="Courier New" w:cs="Times New Roman"/>
      <w:sz w:val="20"/>
      <w:szCs w:val="20"/>
      <w:lang w:eastAsia="en-US"/>
    </w:rPr>
  </w:style>
  <w:style w:type="character" w:customStyle="1" w:styleId="MenuOption">
    <w:name w:val="Menu Option"/>
    <w:basedOn w:val="DefaultParagraphFont"/>
    <w:rsid w:val="00AD35E9"/>
    <w:rPr>
      <w:b/>
      <w:smallCaps/>
    </w:rPr>
  </w:style>
  <w:style w:type="paragraph" w:customStyle="1" w:styleId="TableListNumber">
    <w:name w:val="Table List Number"/>
    <w:basedOn w:val="ListNumber"/>
    <w:rsid w:val="00AD35E9"/>
    <w:pPr>
      <w:numPr>
        <w:numId w:val="0"/>
      </w:numPr>
    </w:pPr>
  </w:style>
  <w:style w:type="paragraph" w:styleId="TOC4">
    <w:name w:val="toc 4"/>
    <w:basedOn w:val="TOCBase"/>
    <w:next w:val="Normal"/>
    <w:semiHidden/>
    <w:rsid w:val="00AD35E9"/>
    <w:pPr>
      <w:tabs>
        <w:tab w:val="right" w:leader="dot" w:pos="9071"/>
      </w:tabs>
      <w:ind w:left="1701"/>
    </w:pPr>
  </w:style>
  <w:style w:type="paragraph" w:customStyle="1" w:styleId="ListAlpha">
    <w:name w:val="List Alpha"/>
    <w:basedOn w:val="List"/>
    <w:rsid w:val="00AD35E9"/>
    <w:pPr>
      <w:numPr>
        <w:numId w:val="8"/>
      </w:numPr>
    </w:pPr>
  </w:style>
  <w:style w:type="paragraph" w:customStyle="1" w:styleId="ListAlpha2">
    <w:name w:val="List Alpha 2"/>
    <w:basedOn w:val="List2"/>
    <w:rsid w:val="00AD35E9"/>
    <w:pPr>
      <w:numPr>
        <w:numId w:val="7"/>
      </w:numPr>
    </w:pPr>
  </w:style>
  <w:style w:type="paragraph" w:styleId="List2">
    <w:name w:val="List 2"/>
    <w:basedOn w:val="BodyText"/>
    <w:rsid w:val="00AD35E9"/>
    <w:pPr>
      <w:tabs>
        <w:tab w:val="left" w:pos="680"/>
      </w:tabs>
      <w:spacing w:before="60" w:after="60"/>
      <w:ind w:left="680" w:hanging="340"/>
    </w:pPr>
  </w:style>
  <w:style w:type="paragraph" w:styleId="List3">
    <w:name w:val="List 3"/>
    <w:basedOn w:val="BodyText"/>
    <w:rsid w:val="00AD35E9"/>
    <w:pPr>
      <w:tabs>
        <w:tab w:val="left" w:pos="1021"/>
      </w:tabs>
      <w:spacing w:before="60" w:after="60"/>
      <w:ind w:left="1020" w:hanging="340"/>
    </w:pPr>
  </w:style>
  <w:style w:type="paragraph" w:styleId="List4">
    <w:name w:val="List 4"/>
    <w:basedOn w:val="BodyText"/>
    <w:rsid w:val="00AD35E9"/>
    <w:pPr>
      <w:tabs>
        <w:tab w:val="left" w:pos="1361"/>
      </w:tabs>
      <w:spacing w:before="60" w:after="60"/>
      <w:ind w:left="1361" w:hanging="340"/>
    </w:pPr>
  </w:style>
  <w:style w:type="paragraph" w:styleId="List5">
    <w:name w:val="List 5"/>
    <w:basedOn w:val="BodyText"/>
    <w:rsid w:val="00AD35E9"/>
    <w:pPr>
      <w:tabs>
        <w:tab w:val="left" w:pos="1701"/>
      </w:tabs>
      <w:spacing w:before="60" w:after="60"/>
      <w:ind w:left="1701" w:hanging="340"/>
    </w:pPr>
  </w:style>
  <w:style w:type="paragraph" w:styleId="ListBullet3">
    <w:name w:val="List Bullet 3"/>
    <w:basedOn w:val="List3"/>
    <w:rsid w:val="00AD35E9"/>
    <w:pPr>
      <w:numPr>
        <w:numId w:val="13"/>
      </w:numPr>
      <w:tabs>
        <w:tab w:val="clear" w:pos="1021"/>
      </w:tabs>
      <w:ind w:left="1037" w:hanging="357"/>
    </w:pPr>
  </w:style>
  <w:style w:type="paragraph" w:styleId="ListBullet4">
    <w:name w:val="List Bullet 4"/>
    <w:basedOn w:val="List4"/>
    <w:rsid w:val="00AD35E9"/>
    <w:pPr>
      <w:numPr>
        <w:numId w:val="2"/>
      </w:numPr>
      <w:tabs>
        <w:tab w:val="clear" w:pos="1361"/>
      </w:tabs>
    </w:pPr>
  </w:style>
  <w:style w:type="paragraph" w:styleId="ListBullet5">
    <w:name w:val="List Bullet 5"/>
    <w:basedOn w:val="List5"/>
    <w:rsid w:val="00AD35E9"/>
    <w:pPr>
      <w:numPr>
        <w:numId w:val="3"/>
      </w:numPr>
    </w:pPr>
  </w:style>
  <w:style w:type="paragraph" w:styleId="ListContinue2">
    <w:name w:val="List Continue 2"/>
    <w:basedOn w:val="List2"/>
    <w:rsid w:val="00AD35E9"/>
    <w:pPr>
      <w:ind w:firstLine="0"/>
    </w:pPr>
  </w:style>
  <w:style w:type="paragraph" w:styleId="ListContinue3">
    <w:name w:val="List Continue 3"/>
    <w:basedOn w:val="List3"/>
    <w:rsid w:val="00AD35E9"/>
    <w:pPr>
      <w:ind w:left="1021" w:firstLine="0"/>
    </w:pPr>
  </w:style>
  <w:style w:type="paragraph" w:styleId="ListContinue4">
    <w:name w:val="List Continue 4"/>
    <w:basedOn w:val="List4"/>
    <w:rsid w:val="00AD35E9"/>
    <w:pPr>
      <w:ind w:firstLine="0"/>
    </w:pPr>
  </w:style>
  <w:style w:type="paragraph" w:styleId="ListContinue5">
    <w:name w:val="List Continue 5"/>
    <w:basedOn w:val="List5"/>
    <w:rsid w:val="00AD35E9"/>
    <w:pPr>
      <w:ind w:firstLine="0"/>
    </w:pPr>
  </w:style>
  <w:style w:type="paragraph" w:styleId="ListNumber3">
    <w:name w:val="List Number 3"/>
    <w:basedOn w:val="List3"/>
    <w:rsid w:val="00AD35E9"/>
    <w:pPr>
      <w:numPr>
        <w:numId w:val="4"/>
      </w:numPr>
    </w:pPr>
  </w:style>
  <w:style w:type="paragraph" w:styleId="ListNumber4">
    <w:name w:val="List Number 4"/>
    <w:basedOn w:val="List4"/>
    <w:rsid w:val="00AD35E9"/>
    <w:pPr>
      <w:numPr>
        <w:numId w:val="5"/>
      </w:numPr>
    </w:pPr>
  </w:style>
  <w:style w:type="paragraph" w:styleId="ListNumber5">
    <w:name w:val="List Number 5"/>
    <w:basedOn w:val="List5"/>
    <w:rsid w:val="00AD35E9"/>
    <w:pPr>
      <w:numPr>
        <w:numId w:val="6"/>
      </w:numPr>
    </w:pPr>
  </w:style>
  <w:style w:type="paragraph" w:styleId="BlockText">
    <w:name w:val="Block Text"/>
    <w:basedOn w:val="Normal"/>
    <w:rsid w:val="00AD35E9"/>
    <w:pPr>
      <w:spacing w:after="120"/>
      <w:ind w:left="1440" w:right="1440"/>
    </w:pPr>
  </w:style>
  <w:style w:type="character" w:customStyle="1" w:styleId="Subscript">
    <w:name w:val="Subscript"/>
    <w:basedOn w:val="DefaultParagraphFont"/>
    <w:rsid w:val="00AD35E9"/>
    <w:rPr>
      <w:sz w:val="16"/>
      <w:vertAlign w:val="subscript"/>
    </w:rPr>
  </w:style>
  <w:style w:type="character" w:customStyle="1" w:styleId="Superscript">
    <w:name w:val="Superscript"/>
    <w:basedOn w:val="DefaultParagraphFont"/>
    <w:rsid w:val="00AD35E9"/>
    <w:rPr>
      <w:sz w:val="16"/>
      <w:vertAlign w:val="superscript"/>
    </w:rPr>
  </w:style>
  <w:style w:type="character" w:customStyle="1" w:styleId="Symbols">
    <w:name w:val="Symbols"/>
    <w:basedOn w:val="DefaultParagraphFont"/>
    <w:rsid w:val="00AD35E9"/>
    <w:rPr>
      <w:rFonts w:ascii="Symbol" w:hAnsi="Symbol"/>
    </w:rPr>
  </w:style>
  <w:style w:type="character" w:customStyle="1" w:styleId="MenuOptions">
    <w:name w:val="Menu Options"/>
    <w:basedOn w:val="DefaultParagraphFont"/>
    <w:rsid w:val="00AD35E9"/>
    <w:rPr>
      <w:rFonts w:ascii="Arial Narrow" w:hAnsi="Arial Narrow"/>
      <w:smallCaps/>
    </w:rPr>
  </w:style>
  <w:style w:type="character" w:customStyle="1" w:styleId="Buttons">
    <w:name w:val="Buttons"/>
    <w:basedOn w:val="DefaultParagraphFont"/>
    <w:rsid w:val="00AD35E9"/>
    <w:rPr>
      <w:b/>
    </w:rPr>
  </w:style>
  <w:style w:type="character" w:customStyle="1" w:styleId="Underlined">
    <w:name w:val="Underlined"/>
    <w:basedOn w:val="DefaultParagraphFont"/>
    <w:rsid w:val="00AD35E9"/>
    <w:rPr>
      <w:u w:val="single"/>
    </w:rPr>
  </w:style>
  <w:style w:type="paragraph" w:customStyle="1" w:styleId="TableBodyTextRight">
    <w:name w:val="Table Body Text Right"/>
    <w:basedOn w:val="TableBodyText"/>
    <w:rsid w:val="00AD35E9"/>
    <w:pPr>
      <w:widowControl w:val="0"/>
      <w:autoSpaceDE w:val="0"/>
      <w:autoSpaceDN w:val="0"/>
      <w:adjustRightInd w:val="0"/>
      <w:jc w:val="right"/>
    </w:pPr>
    <w:rPr>
      <w:rFonts w:cs="Arial"/>
      <w:szCs w:val="18"/>
    </w:rPr>
  </w:style>
  <w:style w:type="paragraph" w:customStyle="1" w:styleId="CopyrightText">
    <w:name w:val="Copyright Text"/>
    <w:basedOn w:val="BodyText"/>
    <w:rsid w:val="00AD35E9"/>
    <w:rPr>
      <w:sz w:val="18"/>
    </w:rPr>
  </w:style>
  <w:style w:type="paragraph" w:customStyle="1" w:styleId="BodySmallRight">
    <w:name w:val="Body Small Right"/>
    <w:basedOn w:val="BodyTextRight"/>
    <w:rsid w:val="00AD35E9"/>
    <w:rPr>
      <w:sz w:val="18"/>
      <w:szCs w:val="18"/>
    </w:rPr>
  </w:style>
  <w:style w:type="paragraph" w:customStyle="1" w:styleId="MarginEdition">
    <w:name w:val="Margin Edition"/>
    <w:basedOn w:val="MarginNote"/>
    <w:rsid w:val="00AD35E9"/>
    <w:pPr>
      <w:spacing w:before="0" w:after="0"/>
    </w:pPr>
    <w:rPr>
      <w:rFonts w:ascii="Times New Roman" w:hAnsi="Times New Roman"/>
      <w:color w:val="999999"/>
    </w:rPr>
  </w:style>
  <w:style w:type="paragraph" w:customStyle="1" w:styleId="Spacer">
    <w:name w:val="Spacer"/>
    <w:basedOn w:val="Normal"/>
    <w:rsid w:val="00AD35E9"/>
    <w:rPr>
      <w:sz w:val="2"/>
      <w:szCs w:val="2"/>
    </w:rPr>
  </w:style>
  <w:style w:type="character" w:customStyle="1" w:styleId="Small">
    <w:name w:val="Small"/>
    <w:basedOn w:val="DefaultParagraphFont"/>
    <w:rsid w:val="00AD35E9"/>
    <w:rPr>
      <w:sz w:val="16"/>
    </w:rPr>
  </w:style>
  <w:style w:type="paragraph" w:customStyle="1" w:styleId="WideTable">
    <w:name w:val="Wide Table"/>
    <w:basedOn w:val="Normal"/>
    <w:rsid w:val="00AD35E9"/>
    <w:pPr>
      <w:ind w:left="-1418"/>
    </w:pPr>
    <w:rPr>
      <w:sz w:val="2"/>
      <w:szCs w:val="2"/>
    </w:rPr>
  </w:style>
  <w:style w:type="character" w:styleId="PageNumber">
    <w:name w:val="page number"/>
    <w:basedOn w:val="DefaultParagraphFont"/>
    <w:rsid w:val="00AD35E9"/>
  </w:style>
  <w:style w:type="paragraph" w:styleId="Quote">
    <w:name w:val="Quote"/>
    <w:basedOn w:val="Heading1"/>
    <w:link w:val="QuoteChar"/>
    <w:qFormat/>
    <w:rsid w:val="00AD35E9"/>
    <w:rPr>
      <w:b w:val="0"/>
      <w:sz w:val="72"/>
      <w:szCs w:val="72"/>
      <w:lang w:val="en-NZ"/>
    </w:rPr>
  </w:style>
  <w:style w:type="character" w:customStyle="1" w:styleId="QuoteChar">
    <w:name w:val="Quote Char"/>
    <w:basedOn w:val="DefaultParagraphFont"/>
    <w:link w:val="Quote"/>
    <w:rsid w:val="00AD35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35E9"/>
    <w:pPr>
      <w:pageBreakBefore/>
    </w:pPr>
  </w:style>
  <w:style w:type="paragraph" w:customStyle="1" w:styleId="Border">
    <w:name w:val="Border"/>
    <w:basedOn w:val="Normal"/>
    <w:qFormat/>
    <w:rsid w:val="00AD35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35E9"/>
    <w:rPr>
      <w:b/>
      <w:bCs/>
      <w:i/>
      <w:iCs/>
      <w:color w:val="auto"/>
    </w:rPr>
  </w:style>
  <w:style w:type="paragraph" w:styleId="IntenseQuote">
    <w:name w:val="Intense Quote"/>
    <w:basedOn w:val="Normal"/>
    <w:next w:val="Normal"/>
    <w:link w:val="IntenseQuoteChar"/>
    <w:uiPriority w:val="30"/>
    <w:qFormat/>
    <w:rsid w:val="00AD35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35E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35E9"/>
    <w:rPr>
      <w:smallCaps/>
      <w:color w:val="auto"/>
      <w:u w:val="single"/>
    </w:rPr>
  </w:style>
  <w:style w:type="character" w:styleId="IntenseReference">
    <w:name w:val="Intense Reference"/>
    <w:basedOn w:val="DefaultParagraphFont"/>
    <w:uiPriority w:val="32"/>
    <w:qFormat/>
    <w:rsid w:val="00AD35E9"/>
    <w:rPr>
      <w:b/>
      <w:bCs/>
      <w:smallCaps/>
      <w:color w:val="auto"/>
      <w:spacing w:val="5"/>
      <w:u w:val="single"/>
    </w:rPr>
  </w:style>
  <w:style w:type="paragraph" w:customStyle="1" w:styleId="2ColumnHeading">
    <w:name w:val="2Column Heading"/>
    <w:basedOn w:val="BodyText"/>
    <w:qFormat/>
    <w:rsid w:val="00AD35E9"/>
    <w:pPr>
      <w:spacing w:after="60"/>
      <w:ind w:left="-2268"/>
    </w:pPr>
    <w:rPr>
      <w:b/>
    </w:rPr>
  </w:style>
  <w:style w:type="paragraph" w:customStyle="1" w:styleId="Heading1TOC">
    <w:name w:val="Heading1 TOC"/>
    <w:basedOn w:val="Normal"/>
    <w:qFormat/>
    <w:rsid w:val="00AD35E9"/>
    <w:pPr>
      <w:spacing w:before="240" w:after="120"/>
    </w:pPr>
    <w:rPr>
      <w:rFonts w:ascii="Times New Roman" w:hAnsi="Times New Roman"/>
      <w:b/>
      <w:sz w:val="32"/>
    </w:rPr>
  </w:style>
  <w:style w:type="paragraph" w:customStyle="1" w:styleId="Heading2TOC">
    <w:name w:val="Heading2 TOC"/>
    <w:basedOn w:val="Normal"/>
    <w:qFormat/>
    <w:rsid w:val="00AD35E9"/>
    <w:pPr>
      <w:spacing w:before="240" w:after="60"/>
    </w:pPr>
    <w:rPr>
      <w:rFonts w:ascii="Times New Roman" w:hAnsi="Times New Roman"/>
      <w:b/>
      <w:sz w:val="28"/>
    </w:rPr>
  </w:style>
  <w:style w:type="character" w:customStyle="1" w:styleId="Underline">
    <w:name w:val="Underline"/>
    <w:basedOn w:val="DefaultParagraphFont"/>
    <w:qFormat/>
    <w:rsid w:val="00AD35E9"/>
    <w:rPr>
      <w:u w:val="single"/>
    </w:rPr>
  </w:style>
  <w:style w:type="character" w:customStyle="1" w:styleId="BoldandItalics">
    <w:name w:val="Bold and Italics"/>
    <w:qFormat/>
    <w:rsid w:val="00AD35E9"/>
    <w:rPr>
      <w:b/>
      <w:i/>
      <w:u w:val="none"/>
    </w:rPr>
  </w:style>
  <w:style w:type="paragraph" w:styleId="BalloonText">
    <w:name w:val="Balloon Text"/>
    <w:basedOn w:val="Normal"/>
    <w:link w:val="BalloonTextChar"/>
    <w:rsid w:val="00AD35E9"/>
    <w:rPr>
      <w:rFonts w:ascii="Tahoma" w:hAnsi="Tahoma" w:cs="Tahoma"/>
      <w:sz w:val="16"/>
      <w:szCs w:val="16"/>
    </w:rPr>
  </w:style>
  <w:style w:type="character" w:customStyle="1" w:styleId="BalloonTextChar">
    <w:name w:val="Balloon Text Char"/>
    <w:basedOn w:val="DefaultParagraphFont"/>
    <w:link w:val="BalloonText"/>
    <w:rsid w:val="00AD35E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35E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D35E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35E9"/>
    <w:rPr>
      <w:b/>
      <w:color w:val="660033"/>
      <w:spacing w:val="0"/>
    </w:rPr>
  </w:style>
  <w:style w:type="paragraph" w:customStyle="1" w:styleId="Nameditemlist">
    <w:name w:val="Named item list"/>
    <w:basedOn w:val="BodyText"/>
    <w:qFormat/>
    <w:rsid w:val="00AD35E9"/>
    <w:pPr>
      <w:tabs>
        <w:tab w:val="left" w:pos="2835"/>
      </w:tabs>
      <w:ind w:left="2835" w:hanging="2835"/>
    </w:pPr>
  </w:style>
  <w:style w:type="paragraph" w:customStyle="1" w:styleId="BodyTextnopadding">
    <w:name w:val="Body Text no padding"/>
    <w:basedOn w:val="BodyText"/>
    <w:qFormat/>
    <w:rsid w:val="00AD35E9"/>
    <w:pPr>
      <w:spacing w:before="0" w:after="0"/>
    </w:pPr>
  </w:style>
  <w:style w:type="paragraph" w:customStyle="1" w:styleId="BodyTextBold">
    <w:name w:val="Body Text Bold"/>
    <w:basedOn w:val="BodyText"/>
    <w:qFormat/>
    <w:rsid w:val="00AD35E9"/>
    <w:rPr>
      <w:b/>
    </w:rPr>
  </w:style>
  <w:style w:type="character" w:styleId="Hyperlink">
    <w:name w:val="Hyperlink"/>
    <w:basedOn w:val="DefaultParagraphFont"/>
    <w:uiPriority w:val="99"/>
    <w:unhideWhenUsed/>
    <w:rsid w:val="004228D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392</Words>
  <Characters>2938</Characters>
  <Application>Microsoft Office Word</Application>
  <DocSecurity>0</DocSecurity>
  <Lines>73</Lines>
  <Paragraphs>52</Paragraphs>
  <ScaleCrop>false</ScaleCrop>
  <Company>Author-it Software Corporation Ltd.</Company>
  <LinksUpToDate>false</LinksUpToDate>
  <CharactersWithSpaces>3278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PSPBDR012 Command operational groups</dc:title>
  <dc:subject>Approved</dc:subject>
  <dc:creator>SkillsIQ</dc:creator>
  <cp:keywords>Release: 1</cp:keywords>
  <dc:description>Review Date: 12 April 2008</dc:description>
  <cp:lastModifiedBy>HSD_TPCMSd.prod</cp:lastModifiedBy>
  <cp:revision>3</cp:revision>
  <dcterms:created xsi:type="dcterms:W3CDTF">2022-04-03T13:22:00Z</dcterms:created>
  <dcterms:modified xsi:type="dcterms:W3CDTF">2022-04-03T13:22:00Z</dcterms:modified>
</cp:coreProperties>
</file>