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227" w:rsidP="002122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PSPBDR010 Develop operational effectiveness of detector dog teams</w:t>
      </w:r>
      <w:r>
        <w:fldChar w:fldCharType="end"/>
      </w:r>
    </w:p>
    <w:p w:rsidR="00212227" w:rsidP="00212227">
      <w:pPr>
        <w:pStyle w:val="Version"/>
        <w:sectPr w:rsidSect="004160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021" w:rsidP="00416021">
      <w:pPr>
        <w:pStyle w:val="SuperHeading"/>
      </w:pPr>
      <w:r w:rsidRPr="00416021">
        <w:t>PSPBDR010 Develop operational effectiveness of detector dog teams</w:t>
      </w:r>
    </w:p>
    <w:p w:rsidR="00000000" w:rsidRPr="00416021" w:rsidP="00416021">
      <w:pPr>
        <w:pStyle w:val="Heading1"/>
      </w:pPr>
      <w:bookmarkStart w:id="1" w:name="O_813901"/>
      <w:bookmarkEnd w:id="1"/>
      <w:r w:rsidRPr="004160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1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21">
            <w:pPr>
              <w:pStyle w:val="TableHeading"/>
              <w:rPr>
                <w:lang w:val="en-NZ"/>
              </w:rPr>
            </w:pPr>
            <w:r w:rsidRPr="0041602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21">
            <w:pPr>
              <w:pStyle w:val="TableHeading"/>
              <w:rPr>
                <w:lang w:val="en-NZ"/>
              </w:rPr>
            </w:pPr>
            <w:r w:rsidRPr="00416021">
              <w:t>Comments</w:t>
            </w:r>
          </w:p>
        </w:tc>
      </w:tr>
      <w:tr w:rsidTr="00212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21">
            <w:pPr>
              <w:pStyle w:val="BodyText"/>
              <w:rPr>
                <w:lang w:val="en-NZ"/>
              </w:rPr>
            </w:pPr>
            <w:r w:rsidRPr="0041602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021" w:rsidP="00416021">
            <w:pPr>
              <w:pStyle w:val="BodyText"/>
            </w:pPr>
            <w:r w:rsidRPr="00416021">
              <w:t xml:space="preserve">This unit was released in PSP Public Sector Training Package release 1.0 and meets the Standards for Training Packages. </w:t>
            </w:r>
          </w:p>
          <w:p w:rsidR="00000000" w:rsidRPr="00416021" w:rsidP="00416021">
            <w:pPr>
              <w:pStyle w:val="BodyText"/>
            </w:pPr>
          </w:p>
          <w:p w:rsidR="00000000" w:rsidRPr="00416021" w:rsidP="00416021">
            <w:pPr>
              <w:pStyle w:val="BodyText"/>
            </w:pPr>
            <w:r w:rsidRPr="00416021">
              <w:t>This unit supersedes and is equivalent to PSPBORD405A Develop operational effectiveness of detector dog teams.</w:t>
            </w:r>
          </w:p>
          <w:p w:rsidR="00000000" w:rsidRPr="00416021" w:rsidP="00416021">
            <w:pPr>
              <w:pStyle w:val="BodyText"/>
            </w:pPr>
          </w:p>
          <w:p w:rsidR="00000000" w:rsidRPr="00416021" w:rsidP="00416021">
            <w:pPr>
              <w:pStyle w:val="ListBullet"/>
            </w:pPr>
            <w:r w:rsidRPr="00416021">
              <w:t>Unit code updated</w:t>
            </w:r>
          </w:p>
          <w:p w:rsidR="00000000" w:rsidRPr="00416021" w:rsidP="00416021">
            <w:pPr>
              <w:pStyle w:val="ListBullet"/>
            </w:pPr>
            <w:r w:rsidRPr="00416021">
              <w:t>Content and formatting updated to comply with the new standards</w:t>
            </w:r>
          </w:p>
          <w:p w:rsidR="00000000" w:rsidRPr="00416021" w:rsidP="00416021">
            <w:pPr>
              <w:pStyle w:val="ListBullet"/>
            </w:pPr>
            <w:r w:rsidRPr="00416021">
              <w:t>All PC transitioned from passive to active voice</w:t>
            </w:r>
          </w:p>
        </w:tc>
      </w:tr>
    </w:tbl>
    <w:p w:rsidR="00000000" w:rsidRPr="00416021" w:rsidP="00416021">
      <w:pPr>
        <w:pStyle w:val="BodyText"/>
      </w:pPr>
    </w:p>
    <w:p w:rsidR="00000000" w:rsidRPr="00416021" w:rsidP="00416021">
      <w:pPr>
        <w:pStyle w:val="AllowPageBreak"/>
      </w:pPr>
    </w:p>
    <w:p w:rsidR="00000000" w:rsidRPr="00416021" w:rsidP="00416021">
      <w:pPr>
        <w:pStyle w:val="Heading1"/>
      </w:pPr>
      <w:bookmarkStart w:id="2" w:name="O_813902"/>
      <w:bookmarkEnd w:id="2"/>
      <w:r w:rsidRPr="00416021">
        <w:t>Application</w:t>
      </w:r>
    </w:p>
    <w:p w:rsidR="00000000" w:rsidRPr="00416021" w:rsidP="00212227">
      <w:pPr>
        <w:pStyle w:val="BodyText"/>
      </w:pPr>
      <w:r w:rsidRPr="00416021">
        <w:t>This unit describes the skills required to ensure that each detector dog team develops and maintains a high level of operational effectiveness. It includes identifying development needs, coordinating the development of each detector dog</w:t>
      </w:r>
      <w:r w:rsidRPr="00416021">
        <w:t xml:space="preserve"> team, and monitoring workflow and outcomes.</w:t>
      </w:r>
    </w:p>
    <w:p w:rsidR="00000000" w:rsidRPr="00416021" w:rsidP="00212227">
      <w:pPr>
        <w:pStyle w:val="BodyText"/>
      </w:pPr>
      <w:r w:rsidRPr="00416021">
        <w:t>This unit applies to those working in roles responsible for the operational effectiveness of detector dog teams.</w:t>
      </w:r>
    </w:p>
    <w:p w:rsidR="00000000" w:rsidRPr="00416021" w:rsidP="00212227">
      <w:pPr>
        <w:pStyle w:val="BodyText"/>
      </w:pPr>
      <w:r w:rsidRPr="00416021">
        <w:t>The skills and knowledge described in this unit must be applied within the legislative, regulato</w:t>
      </w:r>
      <w:r w:rsidRPr="00416021">
        <w:t>ry and policy environment in which they are carried out. Organisational policies and procedures must be consulted and adhered to.</w:t>
      </w:r>
    </w:p>
    <w:p w:rsidR="00000000" w:rsidRPr="00416021" w:rsidP="00212227">
      <w:pPr>
        <w:pStyle w:val="BodyText"/>
      </w:pPr>
      <w:r w:rsidRPr="00416021">
        <w:t>Those undertaking this unit would work autonomously supervising others, performing complex tasks in a familiar context.</w:t>
      </w:r>
    </w:p>
    <w:p w:rsidR="00000000" w:rsidRPr="00416021" w:rsidP="00212227">
      <w:pPr>
        <w:pStyle w:val="BodyText"/>
      </w:pPr>
      <w:r w:rsidRPr="00416021">
        <w:t>No l</w:t>
      </w:r>
      <w:r w:rsidRPr="00416021">
        <w:t>icensing, legislative or certification requirements apply to unit at the time of publication.</w:t>
      </w:r>
    </w:p>
    <w:p w:rsidR="00000000" w:rsidRPr="00416021" w:rsidP="00416021">
      <w:pPr>
        <w:pStyle w:val="Heading1"/>
      </w:pPr>
      <w:bookmarkStart w:id="3" w:name="O_813904"/>
      <w:bookmarkEnd w:id="3"/>
      <w:r w:rsidRPr="00416021">
        <w:t>Competency Field</w:t>
      </w:r>
    </w:p>
    <w:p w:rsidR="00000000" w:rsidRPr="00416021" w:rsidP="00212227">
      <w:pPr>
        <w:pStyle w:val="BodyText"/>
      </w:pPr>
      <w:r w:rsidRPr="00416021">
        <w:t>Border protection</w:t>
      </w:r>
    </w:p>
    <w:p w:rsidR="00000000" w:rsidRPr="00416021" w:rsidP="00416021">
      <w:pPr>
        <w:pStyle w:val="Heading1"/>
      </w:pPr>
      <w:bookmarkStart w:id="4" w:name="O_813906"/>
      <w:bookmarkEnd w:id="4"/>
      <w:r w:rsidRPr="004160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43"/>
        <w:gridCol w:w="6804"/>
      </w:tblGrid>
      <w:tr w:rsidTr="0041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21">
            <w:pPr>
              <w:pStyle w:val="TableHeading"/>
              <w:rPr>
                <w:lang w:val="en-NZ"/>
              </w:rPr>
            </w:pPr>
            <w:r w:rsidRPr="0041602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21">
            <w:pPr>
              <w:pStyle w:val="TableHeading"/>
              <w:rPr>
                <w:lang w:val="en-NZ"/>
              </w:rPr>
            </w:pPr>
            <w:r w:rsidRPr="00416021">
              <w:t>PERFORMANCE CRITERIA</w:t>
            </w:r>
          </w:p>
        </w:tc>
      </w:tr>
      <w:tr w:rsidTr="0041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21">
            <w:pPr>
              <w:pStyle w:val="BodyText"/>
              <w:rPr>
                <w:lang w:val="en-NZ"/>
              </w:rPr>
            </w:pPr>
            <w:r w:rsidRPr="0041602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21">
            <w:pPr>
              <w:pStyle w:val="BodyText"/>
              <w:rPr>
                <w:lang w:val="en-NZ"/>
              </w:rPr>
            </w:pPr>
            <w:r w:rsidRPr="00416021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41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21">
            <w:pPr>
              <w:pStyle w:val="List"/>
              <w:rPr>
                <w:lang w:val="en-NZ"/>
              </w:rPr>
            </w:pPr>
            <w:r w:rsidRPr="00416021">
              <w:rPr>
                <w:rStyle w:val="SpecialBold"/>
              </w:rPr>
              <w:t>1.</w:t>
            </w:r>
            <w:r w:rsidRPr="00416021">
              <w:rPr>
                <w:rStyle w:val="SpecialBold"/>
              </w:rPr>
              <w:tab/>
              <w:t>Identify th</w:t>
            </w:r>
            <w:r w:rsidRPr="00416021">
              <w:rPr>
                <w:rStyle w:val="SpecialBold"/>
              </w:rPr>
              <w:t>e development needs of the detector dog team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021" w:rsidP="00416021">
            <w:pPr>
              <w:pStyle w:val="List"/>
            </w:pPr>
            <w:r w:rsidRPr="00416021">
              <w:t>1.1</w:t>
            </w:r>
            <w:r w:rsidRPr="00416021">
              <w:tab/>
              <w:t>Assess the level of operational readiness of each detector dog team.</w:t>
            </w:r>
          </w:p>
          <w:p w:rsidR="00000000" w:rsidRPr="00416021" w:rsidP="00416021">
            <w:pPr>
              <w:pStyle w:val="List"/>
            </w:pPr>
            <w:r w:rsidRPr="00416021">
              <w:t>1.2</w:t>
            </w:r>
            <w:r w:rsidRPr="00416021">
              <w:tab/>
              <w:t>Assess the technical understanding and ability of each handler in accordance with organisational training standards.</w:t>
            </w:r>
          </w:p>
          <w:p w:rsidR="00000000" w:rsidP="00416021">
            <w:pPr>
              <w:pStyle w:val="List"/>
              <w:rPr>
                <w:lang w:val="en-NZ"/>
              </w:rPr>
            </w:pPr>
            <w:r w:rsidRPr="00416021">
              <w:t>1.3</w:t>
            </w:r>
            <w:r w:rsidRPr="00416021">
              <w:tab/>
              <w:t>Assess the po</w:t>
            </w:r>
            <w:r w:rsidRPr="00416021">
              <w:t>tential of each dog.</w:t>
            </w:r>
          </w:p>
        </w:tc>
      </w:tr>
      <w:tr w:rsidTr="0041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21">
            <w:pPr>
              <w:pStyle w:val="List"/>
              <w:rPr>
                <w:lang w:val="en-NZ"/>
              </w:rPr>
            </w:pPr>
            <w:r w:rsidRPr="00416021">
              <w:rPr>
                <w:rStyle w:val="SpecialBold"/>
              </w:rPr>
              <w:t>2.</w:t>
            </w:r>
            <w:r w:rsidRPr="00416021">
              <w:rPr>
                <w:rStyle w:val="SpecialBold"/>
              </w:rPr>
              <w:tab/>
              <w:t>Coordinate the development of each detector dog team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021" w:rsidP="00416021">
            <w:pPr>
              <w:pStyle w:val="List"/>
            </w:pPr>
            <w:r w:rsidRPr="00416021">
              <w:t>2.1</w:t>
            </w:r>
            <w:r w:rsidRPr="00416021">
              <w:tab/>
              <w:t>Identify strategies for developing the team.</w:t>
            </w:r>
          </w:p>
          <w:p w:rsidR="00000000" w:rsidRPr="00416021" w:rsidP="00416021">
            <w:pPr>
              <w:pStyle w:val="List"/>
            </w:pPr>
            <w:r w:rsidRPr="00416021">
              <w:t>2.2</w:t>
            </w:r>
            <w:r w:rsidRPr="00416021">
              <w:tab/>
              <w:t>Prepare a development plan for each team in conjunction with the handler.</w:t>
            </w:r>
          </w:p>
          <w:p w:rsidR="00000000" w:rsidRPr="00416021" w:rsidP="00416021">
            <w:pPr>
              <w:pStyle w:val="List"/>
            </w:pPr>
            <w:r w:rsidRPr="00416021">
              <w:t>2.3</w:t>
            </w:r>
            <w:r w:rsidRPr="00416021">
              <w:tab/>
              <w:t>Adopt effective training and deployment techniq</w:t>
            </w:r>
            <w:r w:rsidRPr="00416021">
              <w:t>ues.</w:t>
            </w:r>
          </w:p>
          <w:p w:rsidR="00000000" w:rsidRPr="00416021" w:rsidP="00416021">
            <w:pPr>
              <w:pStyle w:val="List"/>
            </w:pPr>
            <w:r w:rsidRPr="00416021">
              <w:t>2.4</w:t>
            </w:r>
            <w:r w:rsidRPr="00416021">
              <w:tab/>
              <w:t>Undertake custody, transport and use of training aids.</w:t>
            </w:r>
          </w:p>
          <w:p w:rsidR="00000000" w:rsidP="00416021">
            <w:pPr>
              <w:pStyle w:val="List"/>
              <w:rPr>
                <w:lang w:val="en-NZ"/>
              </w:rPr>
            </w:pPr>
            <w:r w:rsidRPr="00416021">
              <w:t>2.5</w:t>
            </w:r>
            <w:r w:rsidRPr="00416021">
              <w:tab/>
              <w:t>Provide the team with detailed feedback.</w:t>
            </w:r>
          </w:p>
        </w:tc>
      </w:tr>
      <w:tr w:rsidTr="0041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21">
            <w:pPr>
              <w:pStyle w:val="List"/>
              <w:rPr>
                <w:lang w:val="en-NZ"/>
              </w:rPr>
            </w:pPr>
            <w:r w:rsidRPr="00416021">
              <w:rPr>
                <w:rStyle w:val="SpecialBold"/>
              </w:rPr>
              <w:t>3.</w:t>
            </w:r>
            <w:r w:rsidRPr="00416021">
              <w:rPr>
                <w:rStyle w:val="SpecialBold"/>
              </w:rPr>
              <w:tab/>
              <w:t>Monitor workflow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021" w:rsidP="00416021">
            <w:pPr>
              <w:pStyle w:val="List"/>
            </w:pPr>
            <w:r w:rsidRPr="00416021">
              <w:t>3.1</w:t>
            </w:r>
            <w:r w:rsidRPr="00416021">
              <w:tab/>
              <w:t>Monitor the workflow for each team.</w:t>
            </w:r>
          </w:p>
          <w:p w:rsidR="00000000" w:rsidP="00416021">
            <w:pPr>
              <w:pStyle w:val="List"/>
              <w:rPr>
                <w:lang w:val="en-NZ"/>
              </w:rPr>
            </w:pPr>
            <w:r w:rsidRPr="00416021">
              <w:t>3.2</w:t>
            </w:r>
            <w:r w:rsidRPr="00416021">
              <w:tab/>
              <w:t xml:space="preserve">Balance the team’s workload against the demands of the workplace and the need for </w:t>
            </w:r>
            <w:r w:rsidRPr="00416021">
              <w:t>development and training.</w:t>
            </w:r>
          </w:p>
        </w:tc>
      </w:tr>
      <w:tr w:rsidTr="0041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21">
            <w:pPr>
              <w:pStyle w:val="List"/>
              <w:rPr>
                <w:lang w:val="en-NZ"/>
              </w:rPr>
            </w:pPr>
            <w:r w:rsidRPr="00416021">
              <w:rPr>
                <w:rStyle w:val="SpecialBold"/>
              </w:rPr>
              <w:t>4.</w:t>
            </w:r>
            <w:r w:rsidRPr="00416021">
              <w:rPr>
                <w:rStyle w:val="SpecialBold"/>
              </w:rPr>
              <w:tab/>
              <w:t>Monitor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021" w:rsidP="00416021">
            <w:pPr>
              <w:pStyle w:val="List"/>
            </w:pPr>
            <w:r w:rsidRPr="00416021">
              <w:t>4.1</w:t>
            </w:r>
            <w:r w:rsidRPr="00416021">
              <w:tab/>
              <w:t>Monitor and document detector dog team maintenance and development training.</w:t>
            </w:r>
          </w:p>
          <w:p w:rsidR="00000000" w:rsidRPr="00416021" w:rsidP="00416021">
            <w:pPr>
              <w:pStyle w:val="List"/>
            </w:pPr>
            <w:r w:rsidRPr="00416021">
              <w:t>4.2</w:t>
            </w:r>
            <w:r w:rsidRPr="00416021">
              <w:tab/>
              <w:t>Evaluate and document detector dog team performance regularly.</w:t>
            </w:r>
          </w:p>
          <w:p w:rsidR="00000000" w:rsidRPr="00416021" w:rsidP="00416021">
            <w:pPr>
              <w:pStyle w:val="List"/>
            </w:pPr>
            <w:r w:rsidRPr="00416021">
              <w:t>4.3</w:t>
            </w:r>
            <w:r w:rsidRPr="00416021">
              <w:tab/>
            </w:r>
            <w:r w:rsidRPr="00416021">
              <w:t>Involve staff in the identification of improvements to procedures and processes.</w:t>
            </w:r>
          </w:p>
          <w:p w:rsidR="00000000" w:rsidRPr="00416021" w:rsidP="00416021">
            <w:pPr>
              <w:pStyle w:val="List"/>
            </w:pPr>
            <w:r w:rsidRPr="00416021">
              <w:t>4.4</w:t>
            </w:r>
            <w:r w:rsidRPr="00416021">
              <w:tab/>
              <w:t>Make continuous improvements to procedures, processes and outcomes.</w:t>
            </w:r>
          </w:p>
        </w:tc>
      </w:tr>
    </w:tbl>
    <w:p w:rsidR="00000000" w:rsidRPr="00416021" w:rsidP="00416021">
      <w:pPr>
        <w:pStyle w:val="BodyText"/>
      </w:pPr>
    </w:p>
    <w:p w:rsidR="00000000" w:rsidRPr="00416021" w:rsidP="00416021">
      <w:pPr>
        <w:pStyle w:val="AllowPageBreak"/>
      </w:pPr>
    </w:p>
    <w:p w:rsidR="00000000" w:rsidRPr="00416021" w:rsidP="00416021">
      <w:pPr>
        <w:pStyle w:val="Heading1"/>
      </w:pPr>
      <w:bookmarkStart w:id="5" w:name="O_813907"/>
      <w:bookmarkEnd w:id="5"/>
      <w:r w:rsidRPr="00416021">
        <w:t>Foundation Skills</w:t>
      </w:r>
    </w:p>
    <w:p w:rsidR="00212227" w:rsidP="00212227">
      <w:pPr>
        <w:pStyle w:val="BodyText"/>
      </w:pPr>
      <w:r w:rsidRPr="00416021">
        <w:t>Foundation skills are embedded within the elements and performance</w:t>
      </w:r>
      <w:r w:rsidRPr="00416021">
        <w:t xml:space="preserve"> criteria of this unit.</w:t>
      </w:r>
    </w:p>
    <w:p w:rsidR="00000000" w:rsidRPr="00416021" w:rsidP="00416021">
      <w:pPr>
        <w:pStyle w:val="Heading1"/>
      </w:pPr>
      <w:bookmarkStart w:id="6" w:name="O_813909"/>
      <w:bookmarkEnd w:id="6"/>
      <w:r w:rsidRPr="00416021">
        <w:t>Unit Mapping Information</w:t>
      </w:r>
    </w:p>
    <w:p w:rsidR="00000000" w:rsidRPr="00416021" w:rsidP="00212227">
      <w:pPr>
        <w:pStyle w:val="BodyText"/>
      </w:pPr>
      <w:r w:rsidRPr="00416021">
        <w:t>This unit supersedes and is equivalent to PSPBORD405A Develop operational effectiveness of detector dog teams.</w:t>
      </w:r>
    </w:p>
    <w:p w:rsidR="00000000" w:rsidRPr="00416021" w:rsidP="00416021">
      <w:pPr>
        <w:pStyle w:val="Heading1"/>
      </w:pPr>
      <w:bookmarkStart w:id="7" w:name="O_813916"/>
      <w:bookmarkEnd w:id="7"/>
      <w:r w:rsidRPr="00416021">
        <w:t>Links</w:t>
      </w:r>
    </w:p>
    <w:p w:rsidR="00000000" w:rsidRPr="00416021" w:rsidP="00212227">
      <w:pPr>
        <w:pStyle w:val="BodyText"/>
      </w:pPr>
      <w:r w:rsidRPr="00416021">
        <w:t>Companion Volume implementation guides are found in VET</w:t>
      </w:r>
      <w:r w:rsidRPr="00416021">
        <w:t xml:space="preserve">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02BA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16021" w:rsidP="00212227">
      <w:pPr>
        <w:pStyle w:val="BodyText"/>
      </w:pPr>
      <w:r w:rsidRPr="004160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02BA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16021" w:rsidP="00212227">
      <w:pPr>
        <w:pStyle w:val="BodyText"/>
      </w:pPr>
      <w:r w:rsidRPr="00416021">
        <w:t>Companion Volume im</w:t>
      </w:r>
      <w:r w:rsidRPr="00416021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02BA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16021" w:rsidP="00212227">
      <w:pPr>
        <w:pStyle w:val="BodyText"/>
      </w:pPr>
      <w:r w:rsidRPr="004160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02BA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16021" w:rsidP="00416021"/>
    <w:sectPr w:rsidSect="004160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0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021" w:rsidRPr="00212227" w:rsidP="002122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0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27" w:rsidP="00416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2227" w:rsidP="00416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12227" w:rsidP="004160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0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021" w:rsidRPr="00212227" w:rsidP="002122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0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27" w:rsidRPr="002D2AF8" w:rsidP="00416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PSPBDR010 Develop operational effectiveness of detector dog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212227" w:rsidP="004160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22F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C4AC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0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0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0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0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0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0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0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0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0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0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0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021"/>
  </w:style>
  <w:style w:type="character" w:customStyle="1" w:styleId="Heading1Char">
    <w:name w:val="Heading 1 Char"/>
    <w:basedOn w:val="DefaultParagraphFont"/>
    <w:link w:val="Heading1"/>
    <w:rsid w:val="004160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0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0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60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60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6021"/>
    <w:rPr>
      <w:b/>
      <w:spacing w:val="0"/>
    </w:rPr>
  </w:style>
  <w:style w:type="paragraph" w:customStyle="1" w:styleId="SuperHeading">
    <w:name w:val="SuperHeading"/>
    <w:basedOn w:val="Normal"/>
    <w:rsid w:val="004160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1602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160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0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0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0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0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0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0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0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0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0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0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0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0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0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0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60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0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0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0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60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60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0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0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0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0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0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0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0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0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6021"/>
    <w:rPr>
      <w:i/>
    </w:rPr>
  </w:style>
  <w:style w:type="paragraph" w:styleId="Caption">
    <w:name w:val="caption"/>
    <w:basedOn w:val="BodyText"/>
    <w:next w:val="Normal"/>
    <w:qFormat/>
    <w:rsid w:val="004160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0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0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021"/>
  </w:style>
  <w:style w:type="paragraph" w:styleId="TableofFigures">
    <w:name w:val="table of figures"/>
    <w:basedOn w:val="Normal"/>
    <w:next w:val="Normal"/>
    <w:semiHidden/>
    <w:rsid w:val="004160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0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6021"/>
    <w:rPr>
      <w:rFonts w:ascii="Wingdings" w:hAnsi="Wingdings"/>
    </w:rPr>
  </w:style>
  <w:style w:type="character" w:customStyle="1" w:styleId="HotSpot">
    <w:name w:val="HotSpot"/>
    <w:rsid w:val="00416021"/>
    <w:rPr>
      <w:color w:val="0033CC"/>
      <w:u w:val="none"/>
    </w:rPr>
  </w:style>
  <w:style w:type="paragraph" w:customStyle="1" w:styleId="BodyTextRight">
    <w:name w:val="Body Text Right"/>
    <w:basedOn w:val="BodyText"/>
    <w:rsid w:val="004160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0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0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0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0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0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021"/>
    <w:rPr>
      <w:sz w:val="32"/>
    </w:rPr>
  </w:style>
  <w:style w:type="paragraph" w:customStyle="1" w:styleId="HeadingProcedure">
    <w:name w:val="Heading Procedure"/>
    <w:basedOn w:val="HeadingBase"/>
    <w:next w:val="Normal"/>
    <w:rsid w:val="004160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021"/>
    <w:pPr>
      <w:spacing w:before="60" w:after="60"/>
    </w:pPr>
  </w:style>
  <w:style w:type="paragraph" w:styleId="ListContinue">
    <w:name w:val="List Continue"/>
    <w:basedOn w:val="List"/>
    <w:rsid w:val="00416021"/>
    <w:pPr>
      <w:ind w:firstLine="0"/>
    </w:pPr>
  </w:style>
  <w:style w:type="paragraph" w:customStyle="1" w:styleId="ListNote">
    <w:name w:val="List Note"/>
    <w:basedOn w:val="List"/>
    <w:rsid w:val="004160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0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0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021"/>
    <w:rPr>
      <w:rFonts w:ascii="Courier New" w:hAnsi="Courier New"/>
    </w:rPr>
  </w:style>
  <w:style w:type="paragraph" w:customStyle="1" w:styleId="NoteBullet">
    <w:name w:val="Note Bullet"/>
    <w:basedOn w:val="Note"/>
    <w:rsid w:val="004160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0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0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0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0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60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0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021"/>
    <w:rPr>
      <w:b/>
      <w:smallCaps/>
    </w:rPr>
  </w:style>
  <w:style w:type="paragraph" w:customStyle="1" w:styleId="TableListNumber">
    <w:name w:val="Table List Number"/>
    <w:basedOn w:val="ListNumber"/>
    <w:rsid w:val="004160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0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021"/>
    <w:pPr>
      <w:numPr>
        <w:numId w:val="8"/>
      </w:numPr>
    </w:pPr>
  </w:style>
  <w:style w:type="paragraph" w:customStyle="1" w:styleId="ListAlpha2">
    <w:name w:val="List Alpha 2"/>
    <w:basedOn w:val="List2"/>
    <w:rsid w:val="00416021"/>
    <w:pPr>
      <w:numPr>
        <w:numId w:val="7"/>
      </w:numPr>
    </w:pPr>
  </w:style>
  <w:style w:type="paragraph" w:styleId="List2">
    <w:name w:val="List 2"/>
    <w:basedOn w:val="BodyText"/>
    <w:rsid w:val="004160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0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0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0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0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0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6021"/>
    <w:pPr>
      <w:numPr>
        <w:numId w:val="3"/>
      </w:numPr>
    </w:pPr>
  </w:style>
  <w:style w:type="paragraph" w:styleId="ListContinue2">
    <w:name w:val="List Continue 2"/>
    <w:basedOn w:val="List2"/>
    <w:rsid w:val="00416021"/>
    <w:pPr>
      <w:ind w:firstLine="0"/>
    </w:pPr>
  </w:style>
  <w:style w:type="paragraph" w:styleId="ListContinue3">
    <w:name w:val="List Continue 3"/>
    <w:basedOn w:val="List3"/>
    <w:rsid w:val="00416021"/>
    <w:pPr>
      <w:ind w:left="1021" w:firstLine="0"/>
    </w:pPr>
  </w:style>
  <w:style w:type="paragraph" w:styleId="ListContinue4">
    <w:name w:val="List Continue 4"/>
    <w:basedOn w:val="List4"/>
    <w:rsid w:val="00416021"/>
    <w:pPr>
      <w:ind w:firstLine="0"/>
    </w:pPr>
  </w:style>
  <w:style w:type="paragraph" w:styleId="ListContinue5">
    <w:name w:val="List Continue 5"/>
    <w:basedOn w:val="List5"/>
    <w:rsid w:val="00416021"/>
    <w:pPr>
      <w:ind w:firstLine="0"/>
    </w:pPr>
  </w:style>
  <w:style w:type="paragraph" w:styleId="ListNumber3">
    <w:name w:val="List Number 3"/>
    <w:basedOn w:val="List3"/>
    <w:rsid w:val="00416021"/>
    <w:pPr>
      <w:numPr>
        <w:numId w:val="4"/>
      </w:numPr>
    </w:pPr>
  </w:style>
  <w:style w:type="paragraph" w:styleId="ListNumber4">
    <w:name w:val="List Number 4"/>
    <w:basedOn w:val="List4"/>
    <w:rsid w:val="00416021"/>
    <w:pPr>
      <w:numPr>
        <w:numId w:val="5"/>
      </w:numPr>
    </w:pPr>
  </w:style>
  <w:style w:type="paragraph" w:styleId="ListNumber5">
    <w:name w:val="List Number 5"/>
    <w:basedOn w:val="List5"/>
    <w:rsid w:val="00416021"/>
    <w:pPr>
      <w:numPr>
        <w:numId w:val="6"/>
      </w:numPr>
    </w:pPr>
  </w:style>
  <w:style w:type="paragraph" w:styleId="BlockText">
    <w:name w:val="Block Text"/>
    <w:basedOn w:val="Normal"/>
    <w:rsid w:val="004160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0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021"/>
    <w:rPr>
      <w:sz w:val="16"/>
      <w:vertAlign w:val="superscript"/>
    </w:rPr>
  </w:style>
  <w:style w:type="character" w:customStyle="1" w:styleId="Symbols">
    <w:name w:val="Symbols"/>
    <w:basedOn w:val="DefaultParagraphFont"/>
    <w:rsid w:val="00416021"/>
    <w:rPr>
      <w:rFonts w:ascii="Symbol" w:hAnsi="Symbol"/>
    </w:rPr>
  </w:style>
  <w:style w:type="character" w:customStyle="1" w:styleId="MenuOptions">
    <w:name w:val="Menu Options"/>
    <w:basedOn w:val="DefaultParagraphFont"/>
    <w:rsid w:val="004160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021"/>
    <w:rPr>
      <w:b/>
    </w:rPr>
  </w:style>
  <w:style w:type="character" w:customStyle="1" w:styleId="Underlined">
    <w:name w:val="Underlined"/>
    <w:basedOn w:val="DefaultParagraphFont"/>
    <w:rsid w:val="00416021"/>
    <w:rPr>
      <w:u w:val="single"/>
    </w:rPr>
  </w:style>
  <w:style w:type="paragraph" w:customStyle="1" w:styleId="TableBodyTextRight">
    <w:name w:val="Table Body Text Right"/>
    <w:basedOn w:val="TableBodyText"/>
    <w:rsid w:val="004160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021"/>
    <w:rPr>
      <w:sz w:val="18"/>
    </w:rPr>
  </w:style>
  <w:style w:type="paragraph" w:customStyle="1" w:styleId="BodySmallRight">
    <w:name w:val="Body Small Right"/>
    <w:basedOn w:val="BodyTextRight"/>
    <w:rsid w:val="00416021"/>
    <w:rPr>
      <w:sz w:val="18"/>
      <w:szCs w:val="18"/>
    </w:rPr>
  </w:style>
  <w:style w:type="paragraph" w:customStyle="1" w:styleId="MarginEdition">
    <w:name w:val="Margin Edition"/>
    <w:basedOn w:val="MarginNote"/>
    <w:rsid w:val="004160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021"/>
    <w:rPr>
      <w:sz w:val="2"/>
      <w:szCs w:val="2"/>
    </w:rPr>
  </w:style>
  <w:style w:type="character" w:customStyle="1" w:styleId="Small">
    <w:name w:val="Small"/>
    <w:basedOn w:val="DefaultParagraphFont"/>
    <w:rsid w:val="00416021"/>
    <w:rPr>
      <w:sz w:val="16"/>
    </w:rPr>
  </w:style>
  <w:style w:type="paragraph" w:customStyle="1" w:styleId="WideTable">
    <w:name w:val="Wide Table"/>
    <w:basedOn w:val="Normal"/>
    <w:rsid w:val="004160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021"/>
  </w:style>
  <w:style w:type="paragraph" w:styleId="Quote">
    <w:name w:val="Quote"/>
    <w:basedOn w:val="Heading1"/>
    <w:link w:val="QuoteChar"/>
    <w:qFormat/>
    <w:rsid w:val="004160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0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021"/>
    <w:pPr>
      <w:pageBreakBefore/>
    </w:pPr>
  </w:style>
  <w:style w:type="paragraph" w:customStyle="1" w:styleId="Border">
    <w:name w:val="Border"/>
    <w:basedOn w:val="Normal"/>
    <w:qFormat/>
    <w:rsid w:val="004160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0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0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0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0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0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0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0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0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021"/>
    <w:rPr>
      <w:u w:val="single"/>
    </w:rPr>
  </w:style>
  <w:style w:type="character" w:customStyle="1" w:styleId="BoldandItalics">
    <w:name w:val="Bold and Italics"/>
    <w:qFormat/>
    <w:rsid w:val="00416021"/>
    <w:rPr>
      <w:b/>
      <w:i/>
      <w:u w:val="none"/>
    </w:rPr>
  </w:style>
  <w:style w:type="paragraph" w:styleId="BalloonText">
    <w:name w:val="Balloon Text"/>
    <w:basedOn w:val="Normal"/>
    <w:link w:val="BalloonTextChar"/>
    <w:rsid w:val="00416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0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0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0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0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0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021"/>
    <w:pPr>
      <w:spacing w:before="0" w:after="0"/>
    </w:pPr>
  </w:style>
  <w:style w:type="paragraph" w:customStyle="1" w:styleId="BodyTextBold">
    <w:name w:val="Body Text Bold"/>
    <w:basedOn w:val="BodyText"/>
    <w:qFormat/>
    <w:rsid w:val="00416021"/>
    <w:rPr>
      <w:b/>
    </w:rPr>
  </w:style>
  <w:style w:type="character" w:styleId="Hyperlink">
    <w:name w:val="Hyperlink"/>
    <w:basedOn w:val="DefaultParagraphFont"/>
    <w:uiPriority w:val="99"/>
    <w:unhideWhenUsed/>
    <w:rsid w:val="002122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3638</Characters>
  <Application>Microsoft Office Word</Application>
  <DocSecurity>0</DocSecurity>
  <Lines>117</Lines>
  <Paragraphs>67</Paragraphs>
  <ScaleCrop>false</ScaleCrop>
  <Company>Author-it Software Corporation Ltd.</Company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PSPBDR010 Develop operational effectiveness of detector dog teams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2022-04-03T12:57:00Z</dcterms:created>
  <dcterms:modified xsi:type="dcterms:W3CDTF">2022-04-03T12:57:00Z</dcterms:modified>
</cp:coreProperties>
</file>