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7A83" w:rsidP="00987A83">
      <w:pPr>
        <w:pStyle w:val="Title"/>
      </w:pPr>
      <w:r>
        <w:fldChar w:fldCharType="begin"/>
      </w:r>
      <w:r>
        <w:instrText xml:space="preserve"> TITLE   \* MERGEFORMAT </w:instrText>
      </w:r>
      <w:r>
        <w:fldChar w:fldCharType="separate"/>
      </w:r>
      <w:r>
        <w:t>PSPBDR009 Analyse surveillance products</w:t>
      </w:r>
      <w:r>
        <w:fldChar w:fldCharType="end"/>
      </w:r>
    </w:p>
    <w:p w:rsidR="00987A83" w:rsidP="00987A83">
      <w:pPr>
        <w:pStyle w:val="Version"/>
        <w:sectPr w:rsidSect="005B2C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2CDA" w:rsidP="005B2CDA">
      <w:pPr>
        <w:pStyle w:val="SuperHeading"/>
      </w:pPr>
      <w:r w:rsidRPr="005B2CDA">
        <w:t>PSPBDR009 Analyse surveillance products</w:t>
      </w:r>
    </w:p>
    <w:p w:rsidR="00000000" w:rsidRPr="005B2CDA" w:rsidP="005B2CDA">
      <w:pPr>
        <w:pStyle w:val="Heading1"/>
      </w:pPr>
      <w:bookmarkStart w:id="1" w:name="O_813863"/>
      <w:bookmarkEnd w:id="1"/>
      <w:r w:rsidRPr="005B2CDA">
        <w:t>Modification History</w:t>
      </w:r>
    </w:p>
    <w:tbl>
      <w:tblPr>
        <w:tblW w:w="0" w:type="auto"/>
        <w:tblLayout w:type="fixed"/>
        <w:tblCellMar>
          <w:left w:w="62" w:type="dxa"/>
          <w:right w:w="62" w:type="dxa"/>
        </w:tblCellMar>
        <w:tblLook w:val="0000"/>
      </w:tblPr>
      <w:tblGrid>
        <w:gridCol w:w="1134"/>
        <w:gridCol w:w="7937"/>
      </w:tblGrid>
      <w:tr w:rsidTr="00987A8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CDA">
            <w:pPr>
              <w:pStyle w:val="TableHeading"/>
              <w:rPr>
                <w:lang w:val="en-NZ"/>
              </w:rPr>
            </w:pPr>
            <w:r w:rsidRPr="005B2CD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CDA">
            <w:pPr>
              <w:pStyle w:val="TableHeading"/>
              <w:rPr>
                <w:lang w:val="en-NZ"/>
              </w:rPr>
            </w:pPr>
            <w:r w:rsidRPr="005B2CDA">
              <w:t>Comments</w:t>
            </w:r>
          </w:p>
        </w:tc>
      </w:tr>
      <w:tr w:rsidTr="00987A8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CDA">
            <w:pPr>
              <w:pStyle w:val="BodyText"/>
              <w:rPr>
                <w:lang w:val="en-NZ"/>
              </w:rPr>
            </w:pPr>
            <w:r w:rsidRPr="005B2CD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CDA" w:rsidP="005B2CDA">
            <w:pPr>
              <w:pStyle w:val="BodyText"/>
            </w:pPr>
            <w:r w:rsidRPr="005B2CDA">
              <w:t xml:space="preserve">This unit was released in PSP Public Sector Training Package release 1.0 and meets the Standards for Training Packages. </w:t>
            </w:r>
          </w:p>
          <w:p w:rsidR="00000000" w:rsidRPr="005B2CDA" w:rsidP="005B2CDA">
            <w:pPr>
              <w:pStyle w:val="BodyText"/>
            </w:pPr>
          </w:p>
          <w:p w:rsidR="00000000" w:rsidRPr="005B2CDA" w:rsidP="005B2CDA">
            <w:pPr>
              <w:pStyle w:val="BodyText"/>
            </w:pPr>
            <w:r w:rsidRPr="005B2CDA">
              <w:t>This unit supersedes and is equivalent to PSPBORD404A Analyse surveillance products.</w:t>
            </w:r>
          </w:p>
          <w:p w:rsidR="00000000" w:rsidRPr="005B2CDA" w:rsidP="005B2CDA">
            <w:pPr>
              <w:pStyle w:val="BodyText"/>
            </w:pPr>
          </w:p>
          <w:p w:rsidR="00000000" w:rsidRPr="005B2CDA" w:rsidP="005B2CDA">
            <w:pPr>
              <w:pStyle w:val="ListBullet"/>
            </w:pPr>
            <w:r w:rsidRPr="005B2CDA">
              <w:t>Unit c</w:t>
            </w:r>
            <w:r w:rsidRPr="005B2CDA">
              <w:t>ode updated</w:t>
            </w:r>
          </w:p>
          <w:p w:rsidR="00000000" w:rsidRPr="005B2CDA" w:rsidP="005B2CDA">
            <w:pPr>
              <w:pStyle w:val="ListBullet"/>
            </w:pPr>
            <w:r w:rsidRPr="005B2CDA">
              <w:t>Content and formatting updated to comply with the new standards</w:t>
            </w:r>
          </w:p>
          <w:p w:rsidR="00000000" w:rsidRPr="005B2CDA" w:rsidP="005B2CDA">
            <w:pPr>
              <w:pStyle w:val="ListBullet"/>
            </w:pPr>
            <w:r w:rsidRPr="005B2CDA">
              <w:t>All PC transitioned from passive to active voice</w:t>
            </w:r>
          </w:p>
        </w:tc>
      </w:tr>
    </w:tbl>
    <w:p w:rsidR="00000000" w:rsidRPr="005B2CDA" w:rsidP="005B2CDA">
      <w:pPr>
        <w:pStyle w:val="BodyText"/>
      </w:pPr>
    </w:p>
    <w:p w:rsidR="00000000" w:rsidRPr="005B2CDA" w:rsidP="005B2CDA">
      <w:pPr>
        <w:pStyle w:val="AllowPageBreak"/>
      </w:pPr>
    </w:p>
    <w:p w:rsidR="00000000" w:rsidRPr="005B2CDA" w:rsidP="005B2CDA">
      <w:pPr>
        <w:pStyle w:val="Heading1"/>
      </w:pPr>
      <w:bookmarkStart w:id="2" w:name="O_813864"/>
      <w:bookmarkEnd w:id="2"/>
      <w:r w:rsidRPr="005B2CDA">
        <w:t>Application</w:t>
      </w:r>
    </w:p>
    <w:p w:rsidR="00000000" w:rsidRPr="005B2CDA" w:rsidP="00987A83">
      <w:pPr>
        <w:pStyle w:val="BodyText"/>
      </w:pPr>
      <w:r w:rsidRPr="005B2CDA">
        <w:t>This unit describes the skills required to receive and assess surveillance products against tasking requirements. It includes receiving surveillance products, assessing photographs, and processing, analysing, storing and disseminating information.</w:t>
      </w:r>
    </w:p>
    <w:p w:rsidR="00000000" w:rsidRPr="005B2CDA" w:rsidP="00987A83">
      <w:pPr>
        <w:pStyle w:val="BodyText"/>
      </w:pPr>
      <w:r w:rsidRPr="005B2CDA">
        <w:t>This un</w:t>
      </w:r>
      <w:r w:rsidRPr="005B2CDA">
        <w:t>it applies to those working in roles responsible for the analysis of surveillance products.</w:t>
      </w:r>
    </w:p>
    <w:p w:rsidR="00000000" w:rsidRPr="005B2CDA" w:rsidP="00987A83">
      <w:pPr>
        <w:pStyle w:val="BodyText"/>
      </w:pPr>
      <w:r w:rsidRPr="005B2CDA">
        <w:t>The skills and knowledge described in this unit must be applied within the legislative, regulatory and policy environment in which they are carried out. Organisati</w:t>
      </w:r>
      <w:r w:rsidRPr="005B2CDA">
        <w:t>onal policies and procedures must be consulted and adhered to.</w:t>
      </w:r>
    </w:p>
    <w:p w:rsidR="00000000" w:rsidRPr="005B2CDA" w:rsidP="00987A83">
      <w:pPr>
        <w:pStyle w:val="BodyText"/>
      </w:pPr>
      <w:r w:rsidRPr="005B2CDA">
        <w:t>Those undertaking this unit would work autonomously consulting with others as required, performing routine tasks in a range of familiar contexts.</w:t>
      </w:r>
    </w:p>
    <w:p w:rsidR="00000000" w:rsidRPr="005B2CDA" w:rsidP="00987A83">
      <w:pPr>
        <w:pStyle w:val="BodyText"/>
      </w:pPr>
      <w:r w:rsidRPr="005B2CDA">
        <w:t>No licensing, legislative or certification requirements apply to unit at the time of publication.</w:t>
      </w:r>
    </w:p>
    <w:p w:rsidR="00000000" w:rsidRPr="005B2CDA" w:rsidP="005B2CDA">
      <w:pPr>
        <w:pStyle w:val="Heading1"/>
      </w:pPr>
      <w:bookmarkStart w:id="3" w:name="O_813866"/>
      <w:bookmarkEnd w:id="3"/>
      <w:r w:rsidRPr="005B2CDA">
        <w:t>Competency Field</w:t>
      </w:r>
    </w:p>
    <w:p w:rsidR="00000000" w:rsidRPr="005B2CDA" w:rsidP="00987A83">
      <w:pPr>
        <w:pStyle w:val="BodyText"/>
      </w:pPr>
      <w:r w:rsidRPr="005B2CDA">
        <w:t>Border protection</w:t>
      </w:r>
    </w:p>
    <w:p w:rsidR="00000000" w:rsidRPr="005B2CDA" w:rsidP="005B2CDA">
      <w:pPr>
        <w:pStyle w:val="Heading1"/>
      </w:pPr>
      <w:bookmarkStart w:id="4" w:name="O_813868"/>
      <w:bookmarkEnd w:id="4"/>
      <w:r w:rsidRPr="005B2CDA">
        <w:t>Elements and Performance Criteria</w:t>
      </w:r>
    </w:p>
    <w:tbl>
      <w:tblPr>
        <w:tblW w:w="0" w:type="auto"/>
        <w:tblLayout w:type="fixed"/>
        <w:tblCellMar>
          <w:left w:w="62" w:type="dxa"/>
          <w:right w:w="62" w:type="dxa"/>
        </w:tblCellMar>
        <w:tblLook w:val="0000"/>
      </w:tblPr>
      <w:tblGrid>
        <w:gridCol w:w="2203"/>
        <w:gridCol w:w="6804"/>
      </w:tblGrid>
      <w:tr w:rsidTr="005B2CD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CDA">
            <w:pPr>
              <w:pStyle w:val="TableHeading"/>
              <w:rPr>
                <w:lang w:val="en-NZ"/>
              </w:rPr>
            </w:pPr>
            <w:r w:rsidRPr="005B2CD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CDA">
            <w:pPr>
              <w:pStyle w:val="TableHeading"/>
              <w:rPr>
                <w:lang w:val="en-NZ"/>
              </w:rPr>
            </w:pPr>
            <w:r w:rsidRPr="005B2CDA">
              <w:t>PERFORMANCE CRITERIA</w:t>
            </w:r>
          </w:p>
        </w:tc>
      </w:tr>
      <w:tr w:rsidTr="005B2CD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CDA">
            <w:pPr>
              <w:pStyle w:val="BodyText"/>
              <w:rPr>
                <w:lang w:val="en-NZ"/>
              </w:rPr>
            </w:pPr>
            <w:r w:rsidRPr="005B2CDA">
              <w:t>Elements describe the es</w:t>
            </w:r>
            <w:r w:rsidRPr="005B2CDA">
              <w:t>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CDA">
            <w:pPr>
              <w:pStyle w:val="BodyText"/>
              <w:rPr>
                <w:lang w:val="en-NZ"/>
              </w:rPr>
            </w:pPr>
            <w:r w:rsidRPr="005B2CDA">
              <w:t>Performance criteria describe the performance needed to demonstrate achievement of the element. Where bold italicised text is used, further information is detailed in the range of conditions section.</w:t>
            </w:r>
          </w:p>
        </w:tc>
      </w:tr>
      <w:tr w:rsidTr="005B2CD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CDA">
            <w:pPr>
              <w:pStyle w:val="List"/>
              <w:rPr>
                <w:lang w:val="en-NZ"/>
              </w:rPr>
            </w:pPr>
            <w:r w:rsidRPr="005B2CDA">
              <w:rPr>
                <w:rStyle w:val="SpecialBold"/>
              </w:rPr>
              <w:t>1.</w:t>
            </w:r>
            <w:r w:rsidRPr="005B2CDA">
              <w:rPr>
                <w:rStyle w:val="SpecialBold"/>
              </w:rPr>
              <w:tab/>
              <w:t>Receive surveillance product/s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CDA" w:rsidP="005B2CDA">
            <w:pPr>
              <w:pStyle w:val="List"/>
            </w:pPr>
            <w:r w:rsidRPr="005B2CDA">
              <w:t>1.1</w:t>
            </w:r>
            <w:r w:rsidRPr="005B2CDA">
              <w:tab/>
            </w:r>
            <w:r w:rsidRPr="005B2CDA">
              <w:t>Receive and process post-mission reports and photographs at the conclusion of each flight.</w:t>
            </w:r>
          </w:p>
          <w:p w:rsidR="00000000" w:rsidRPr="005B2CDA" w:rsidP="005B2CDA">
            <w:pPr>
              <w:pStyle w:val="List"/>
            </w:pPr>
            <w:r w:rsidRPr="005B2CDA">
              <w:t>1.2</w:t>
            </w:r>
            <w:r w:rsidRPr="005B2CDA">
              <w:tab/>
              <w:t>Receive post-mission information in accordance with standard operating procedures.</w:t>
            </w:r>
          </w:p>
          <w:p w:rsidR="00000000" w:rsidP="005B2CDA">
            <w:pPr>
              <w:pStyle w:val="List"/>
              <w:rPr>
                <w:lang w:val="en-NZ"/>
              </w:rPr>
            </w:pPr>
            <w:r w:rsidRPr="005B2CDA">
              <w:t>1.3</w:t>
            </w:r>
            <w:r w:rsidRPr="005B2CDA">
              <w:tab/>
              <w:t>Check post-mission information against the tasking and address any shortfa</w:t>
            </w:r>
            <w:r w:rsidRPr="005B2CDA">
              <w:t>ll.</w:t>
            </w:r>
          </w:p>
        </w:tc>
      </w:tr>
      <w:tr w:rsidTr="005B2CD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CDA">
            <w:pPr>
              <w:pStyle w:val="List"/>
              <w:rPr>
                <w:lang w:val="en-NZ"/>
              </w:rPr>
            </w:pPr>
            <w:r w:rsidRPr="005B2CDA">
              <w:rPr>
                <w:rStyle w:val="SpecialBold"/>
              </w:rPr>
              <w:t>2.</w:t>
            </w:r>
            <w:r w:rsidRPr="005B2CDA">
              <w:rPr>
                <w:rStyle w:val="SpecialBold"/>
              </w:rPr>
              <w:tab/>
              <w:t>Assess photographs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CDA" w:rsidP="005B2CDA">
            <w:pPr>
              <w:pStyle w:val="List"/>
            </w:pPr>
            <w:r w:rsidRPr="005B2CDA">
              <w:t>2.1</w:t>
            </w:r>
            <w:r w:rsidRPr="005B2CDA">
              <w:tab/>
              <w:t>Process and review photographs.</w:t>
            </w:r>
          </w:p>
          <w:p w:rsidR="00000000" w:rsidRPr="005B2CDA" w:rsidP="005B2CDA">
            <w:pPr>
              <w:pStyle w:val="List"/>
            </w:pPr>
            <w:r w:rsidRPr="005B2CDA">
              <w:t>2.2</w:t>
            </w:r>
            <w:r w:rsidRPr="005B2CDA">
              <w:tab/>
              <w:t>Assess and record contractor photography.</w:t>
            </w:r>
          </w:p>
          <w:p w:rsidR="00000000" w:rsidP="005B2CDA">
            <w:pPr>
              <w:pStyle w:val="List"/>
              <w:rPr>
                <w:lang w:val="en-NZ"/>
              </w:rPr>
            </w:pPr>
            <w:r w:rsidRPr="005B2CDA">
              <w:t>2.3</w:t>
            </w:r>
            <w:r w:rsidRPr="005B2CDA">
              <w:tab/>
              <w:t>Provide feedback to contractor within specified timeframe.</w:t>
            </w:r>
            <w:r w:rsidRPr="005B2CDA">
              <w:tab/>
            </w:r>
          </w:p>
        </w:tc>
      </w:tr>
      <w:tr w:rsidTr="005B2CD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CDA">
            <w:pPr>
              <w:pStyle w:val="List"/>
              <w:rPr>
                <w:lang w:val="en-NZ"/>
              </w:rPr>
            </w:pPr>
            <w:r w:rsidRPr="005B2CDA">
              <w:rPr>
                <w:rStyle w:val="SpecialBold"/>
              </w:rPr>
              <w:t>3.</w:t>
            </w:r>
            <w:r w:rsidRPr="005B2CDA">
              <w:rPr>
                <w:rStyle w:val="SpecialBold"/>
              </w:rPr>
              <w:tab/>
              <w:t>Process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CDA" w:rsidP="005B2CDA">
            <w:pPr>
              <w:pStyle w:val="List"/>
            </w:pPr>
            <w:r w:rsidRPr="005B2CDA">
              <w:t>3.1</w:t>
            </w:r>
            <w:r w:rsidRPr="005B2CDA">
              <w:tab/>
              <w:t>Log information appropriately.</w:t>
            </w:r>
          </w:p>
          <w:p w:rsidR="00000000" w:rsidRPr="005B2CDA" w:rsidP="005B2CDA">
            <w:pPr>
              <w:pStyle w:val="List"/>
            </w:pPr>
            <w:r w:rsidRPr="005B2CDA">
              <w:t>3.2</w:t>
            </w:r>
            <w:r w:rsidRPr="005B2CDA">
              <w:tab/>
            </w:r>
            <w:r w:rsidRPr="005B2CDA">
              <w:t>Process information according to client requirements.</w:t>
            </w:r>
          </w:p>
          <w:p w:rsidR="00000000" w:rsidP="005B2CDA">
            <w:pPr>
              <w:pStyle w:val="List"/>
              <w:rPr>
                <w:lang w:val="en-NZ"/>
              </w:rPr>
            </w:pPr>
            <w:r w:rsidRPr="005B2CDA">
              <w:t>3.3</w:t>
            </w:r>
            <w:r w:rsidRPr="005B2CDA">
              <w:tab/>
              <w:t>Gather statistics against agreed criteria.</w:t>
            </w:r>
          </w:p>
        </w:tc>
      </w:tr>
      <w:tr w:rsidTr="005B2CD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CDA">
            <w:pPr>
              <w:pStyle w:val="List"/>
              <w:rPr>
                <w:lang w:val="en-NZ"/>
              </w:rPr>
            </w:pPr>
            <w:r w:rsidRPr="005B2CDA">
              <w:rPr>
                <w:rStyle w:val="SpecialBold"/>
              </w:rPr>
              <w:t>4.</w:t>
            </w:r>
            <w:r w:rsidRPr="005B2CDA">
              <w:rPr>
                <w:rStyle w:val="SpecialBold"/>
              </w:rPr>
              <w:tab/>
              <w:t>Analyse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CDA" w:rsidP="005B2CDA">
            <w:pPr>
              <w:pStyle w:val="List"/>
            </w:pPr>
            <w:r w:rsidRPr="005B2CDA">
              <w:t>4.1</w:t>
            </w:r>
            <w:r w:rsidRPr="005B2CDA">
              <w:tab/>
              <w:t>Identify and convey information requiring immediate attention to clients.</w:t>
            </w:r>
          </w:p>
          <w:p w:rsidR="00000000" w:rsidP="005B2CDA">
            <w:pPr>
              <w:pStyle w:val="List"/>
              <w:rPr>
                <w:lang w:val="en-NZ"/>
              </w:rPr>
            </w:pPr>
            <w:r w:rsidRPr="005B2CDA">
              <w:t>4.2</w:t>
            </w:r>
            <w:r w:rsidRPr="005B2CDA">
              <w:tab/>
              <w:t>Identify possible changes to the operational plan</w:t>
            </w:r>
            <w:r w:rsidRPr="005B2CDA">
              <w:t>s.</w:t>
            </w:r>
          </w:p>
        </w:tc>
      </w:tr>
      <w:tr w:rsidTr="005B2CD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CDA">
            <w:pPr>
              <w:pStyle w:val="List"/>
              <w:rPr>
                <w:lang w:val="en-NZ"/>
              </w:rPr>
            </w:pPr>
            <w:r w:rsidRPr="005B2CDA">
              <w:rPr>
                <w:rStyle w:val="SpecialBold"/>
              </w:rPr>
              <w:t>5.</w:t>
            </w:r>
            <w:r w:rsidRPr="005B2CDA">
              <w:rPr>
                <w:rStyle w:val="SpecialBold"/>
              </w:rPr>
              <w:tab/>
              <w:t>Store and disseminate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CDA" w:rsidP="005B2CDA">
            <w:pPr>
              <w:pStyle w:val="List"/>
            </w:pPr>
            <w:r w:rsidRPr="005B2CDA">
              <w:t>5.1</w:t>
            </w:r>
            <w:r w:rsidRPr="005B2CDA">
              <w:tab/>
              <w:t>Store information securely and in accordance with standard operating procedures.</w:t>
            </w:r>
          </w:p>
          <w:p w:rsidR="00000000" w:rsidRPr="005B2CDA" w:rsidP="005B2CDA">
            <w:pPr>
              <w:pStyle w:val="List"/>
            </w:pPr>
            <w:r w:rsidRPr="005B2CDA">
              <w:t>5.2</w:t>
            </w:r>
            <w:r w:rsidRPr="005B2CDA">
              <w:tab/>
              <w:t>Disseminate information to the appropriate stakeholders in a secure manner.</w:t>
            </w:r>
          </w:p>
          <w:p w:rsidR="00000000" w:rsidRPr="005B2CDA" w:rsidP="005B2CDA">
            <w:pPr>
              <w:pStyle w:val="List"/>
            </w:pPr>
            <w:r w:rsidRPr="005B2CDA">
              <w:t>5.3</w:t>
            </w:r>
            <w:r w:rsidRPr="005B2CDA">
              <w:tab/>
              <w:t>Seek feedback from stakeholders.</w:t>
            </w:r>
          </w:p>
        </w:tc>
      </w:tr>
    </w:tbl>
    <w:p w:rsidR="00000000" w:rsidRPr="005B2CDA" w:rsidP="005B2CDA">
      <w:pPr>
        <w:pStyle w:val="BodyText"/>
      </w:pPr>
    </w:p>
    <w:p w:rsidR="00000000" w:rsidRPr="005B2CDA" w:rsidP="005B2CDA">
      <w:pPr>
        <w:pStyle w:val="AllowPageBreak"/>
      </w:pPr>
    </w:p>
    <w:p w:rsidR="00000000" w:rsidRPr="005B2CDA" w:rsidP="005B2CDA">
      <w:pPr>
        <w:pStyle w:val="Heading1"/>
      </w:pPr>
      <w:bookmarkStart w:id="5" w:name="O_813869"/>
      <w:bookmarkEnd w:id="5"/>
      <w:r w:rsidRPr="005B2CDA">
        <w:t>Foundation Skills</w:t>
      </w:r>
    </w:p>
    <w:p w:rsidR="00987A83" w:rsidP="00987A83">
      <w:pPr>
        <w:pStyle w:val="BodyText"/>
      </w:pPr>
      <w:r w:rsidRPr="005B2CDA">
        <w:t>Foundation skills are embedded within the elements and performance criteria of this unit.</w:t>
      </w:r>
    </w:p>
    <w:p w:rsidR="00000000" w:rsidRPr="005B2CDA" w:rsidP="005B2CDA">
      <w:pPr>
        <w:pStyle w:val="Heading1"/>
      </w:pPr>
      <w:bookmarkStart w:id="6" w:name="O_813871"/>
      <w:bookmarkEnd w:id="6"/>
      <w:r w:rsidRPr="005B2CDA">
        <w:t>Unit Mapping Information</w:t>
      </w:r>
    </w:p>
    <w:p w:rsidR="00000000" w:rsidRPr="005B2CDA" w:rsidP="00987A83">
      <w:pPr>
        <w:pStyle w:val="BodyText"/>
      </w:pPr>
      <w:r w:rsidRPr="005B2CDA">
        <w:t>This unit supersedes and is equivalent to PSPBORD404A Analyse surveillance products.</w:t>
      </w:r>
    </w:p>
    <w:p w:rsidR="00000000" w:rsidRPr="005B2CDA" w:rsidP="005B2CDA">
      <w:pPr>
        <w:pStyle w:val="Heading1"/>
      </w:pPr>
      <w:bookmarkStart w:id="7" w:name="O_813878"/>
      <w:bookmarkEnd w:id="7"/>
      <w:r w:rsidRPr="005B2CDA">
        <w:t>Links</w:t>
      </w:r>
    </w:p>
    <w:p w:rsidR="00000000" w:rsidRPr="005B2CDA" w:rsidP="00987A83">
      <w:pPr>
        <w:pStyle w:val="BodyText"/>
      </w:pPr>
      <w:r w:rsidRPr="005B2CD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470C4">
        <w:rPr>
          <w:rStyle w:val="Hyperlink"/>
        </w:rPr>
        <w:t>https://vetnet.gov.au/Pages/TrainingDocs.aspx?q=bebbece7-ff48-4d2c-8876-405679019623</w:t>
      </w:r>
      <w:r>
        <w:fldChar w:fldCharType="end"/>
      </w:r>
    </w:p>
    <w:p w:rsidR="00000000" w:rsidRPr="005B2CDA" w:rsidP="00987A83">
      <w:pPr>
        <w:pStyle w:val="BodyText"/>
      </w:pPr>
      <w:r w:rsidRPr="005B2CD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470C4">
        <w:rPr>
          <w:rStyle w:val="Hyperlink"/>
        </w:rPr>
        <w:t>https://vetnet.gov.au/Pages/TrainingDocs.aspx?q=bebbece7-ff48-4d2c-8876-405679019623</w:t>
      </w:r>
      <w:r>
        <w:fldChar w:fldCharType="end"/>
      </w:r>
    </w:p>
    <w:p w:rsidR="00000000" w:rsidRPr="005B2CDA" w:rsidP="00987A83">
      <w:pPr>
        <w:pStyle w:val="BodyText"/>
      </w:pPr>
      <w:r w:rsidRPr="005B2CD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470C4">
        <w:rPr>
          <w:rStyle w:val="Hyperlink"/>
        </w:rPr>
        <w:t>https://vetnet.gov.au/Pages/TrainingDocs.aspx?q=bebbece7-ff48-4d2c-8876-405679019623</w:t>
      </w:r>
      <w:r>
        <w:fldChar w:fldCharType="end"/>
      </w:r>
    </w:p>
    <w:p w:rsidR="00000000" w:rsidRPr="005B2CDA" w:rsidP="00987A83">
      <w:pPr>
        <w:pStyle w:val="BodyText"/>
      </w:pPr>
      <w:r w:rsidRPr="005B2CD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470C4">
        <w:rPr>
          <w:rStyle w:val="Hyperlink"/>
        </w:rPr>
        <w:t>https://vetnet.gov.au/Pages/TrainingDocs.aspx?q=bebbece7-ff48-4d2c-8876-405679019623</w:t>
      </w:r>
      <w:r>
        <w:fldChar w:fldCharType="end"/>
      </w:r>
    </w:p>
    <w:p w:rsidR="00000000" w:rsidRPr="005B2CDA" w:rsidP="00987A83">
      <w:pPr>
        <w:pStyle w:val="BodyText"/>
        <w:sectPr w:rsidSect="005B2CDA">
          <w:headerReference w:type="default" r:id="rId10"/>
          <w:footerReference w:type="default" r:id="rId11"/>
          <w:pgSz w:w="11908" w:h="16833"/>
          <w:pgMar w:top="1702" w:right="1418" w:bottom="1702" w:left="1418" w:header="992" w:footer="992" w:gutter="0"/>
          <w:cols w:space="720"/>
          <w:noEndnote/>
          <w:docGrid w:linePitch="299"/>
        </w:sectPr>
      </w:pPr>
    </w:p>
    <w:p w:rsidR="00000000" w:rsidRPr="005B2CDA" w:rsidP="005B2CDA">
      <w:pPr>
        <w:pStyle w:val="SuperHeading"/>
      </w:pPr>
      <w:r w:rsidRPr="005B2CDA">
        <w:t>Assessment Requirements for PSPBDR009 Analyse surveillance products</w:t>
      </w:r>
    </w:p>
    <w:p w:rsidR="00000000" w:rsidRPr="005B2CDA" w:rsidP="005B2CDA">
      <w:pPr>
        <w:pStyle w:val="Heading1"/>
      </w:pPr>
      <w:bookmarkStart w:id="8" w:name="O_813873"/>
      <w:bookmarkEnd w:id="8"/>
      <w:r w:rsidRPr="005B2CDA">
        <w:t>Modification History</w:t>
      </w:r>
    </w:p>
    <w:tbl>
      <w:tblPr>
        <w:tblW w:w="0" w:type="auto"/>
        <w:tblLayout w:type="fixed"/>
        <w:tblCellMar>
          <w:left w:w="62" w:type="dxa"/>
          <w:right w:w="62" w:type="dxa"/>
        </w:tblCellMar>
        <w:tblLook w:val="0000"/>
      </w:tblPr>
      <w:tblGrid>
        <w:gridCol w:w="1134"/>
        <w:gridCol w:w="7937"/>
      </w:tblGrid>
      <w:tr w:rsidTr="00987A8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CDA">
            <w:pPr>
              <w:pStyle w:val="TableHeading"/>
              <w:rPr>
                <w:lang w:val="en-NZ"/>
              </w:rPr>
            </w:pPr>
            <w:r w:rsidRPr="005B2CD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CDA">
            <w:pPr>
              <w:pStyle w:val="TableHeading"/>
              <w:rPr>
                <w:lang w:val="en-NZ"/>
              </w:rPr>
            </w:pPr>
            <w:r w:rsidRPr="005B2CDA">
              <w:t>Comments</w:t>
            </w:r>
          </w:p>
        </w:tc>
      </w:tr>
      <w:tr w:rsidTr="00987A8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CDA">
            <w:pPr>
              <w:pStyle w:val="BodyText"/>
              <w:rPr>
                <w:lang w:val="en-NZ"/>
              </w:rPr>
            </w:pPr>
            <w:r w:rsidRPr="005B2CD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CDA" w:rsidP="005B2CDA">
            <w:pPr>
              <w:pStyle w:val="BodyText"/>
            </w:pPr>
            <w:r w:rsidRPr="005B2CDA">
              <w:t xml:space="preserve">These Assessment Requirements were released in PSP Public Sector Training Package release 1.0 and meet the Standards for Training Packages. </w:t>
            </w:r>
          </w:p>
          <w:p w:rsidR="00000000" w:rsidRPr="005B2CDA" w:rsidP="005B2CDA">
            <w:pPr>
              <w:pStyle w:val="BodyText"/>
            </w:pPr>
          </w:p>
          <w:p w:rsidR="00000000" w:rsidRPr="005B2CDA" w:rsidP="005B2CDA">
            <w:pPr>
              <w:pStyle w:val="ListBullet"/>
            </w:pPr>
            <w:r w:rsidRPr="005B2CDA">
              <w:t>Assessment Requirements created drawing upon specified assessment information from superseded unit</w:t>
            </w:r>
          </w:p>
        </w:tc>
      </w:tr>
    </w:tbl>
    <w:p w:rsidR="00000000" w:rsidRPr="005B2CDA" w:rsidP="005B2CDA">
      <w:pPr>
        <w:pStyle w:val="BodyText"/>
      </w:pPr>
    </w:p>
    <w:p w:rsidR="00000000" w:rsidRPr="005B2CDA" w:rsidP="005B2CDA">
      <w:pPr>
        <w:pStyle w:val="AllowPageBreak"/>
      </w:pPr>
    </w:p>
    <w:p w:rsidR="00000000" w:rsidRPr="005B2CDA" w:rsidP="005B2CDA">
      <w:pPr>
        <w:pStyle w:val="Heading1"/>
      </w:pPr>
      <w:bookmarkStart w:id="9" w:name="O_813874"/>
      <w:bookmarkEnd w:id="9"/>
      <w:r w:rsidRPr="005B2CDA">
        <w:t>Performance Evidence</w:t>
      </w:r>
    </w:p>
    <w:p w:rsidR="00000000" w:rsidRPr="005B2CDA" w:rsidP="00987A83">
      <w:pPr>
        <w:pStyle w:val="BodyText"/>
      </w:pPr>
      <w:r w:rsidRPr="005B2CDA">
        <w:t>Evidence required to demonstrate competence must satisfy all of the requirements of the elements and performance criteria. If not otherwise specified the candidate must demonstrate evidence of performance of the following on at le</w:t>
      </w:r>
      <w:r w:rsidRPr="005B2CDA">
        <w:t>ast one occasion.</w:t>
      </w:r>
    </w:p>
    <w:p w:rsidR="00000000" w:rsidRPr="005B2CDA" w:rsidP="005B2CDA">
      <w:pPr>
        <w:pStyle w:val="ListBullet"/>
      </w:pPr>
      <w:r w:rsidRPr="005B2CDA">
        <w:t>using technology and equipment</w:t>
      </w:r>
    </w:p>
    <w:p w:rsidR="00000000" w:rsidRPr="005B2CDA" w:rsidP="005B2CDA">
      <w:pPr>
        <w:pStyle w:val="ListBullet"/>
      </w:pPr>
      <w:r w:rsidRPr="005B2CDA">
        <w:t>analysing surveillance products and information</w:t>
      </w:r>
    </w:p>
    <w:p w:rsidR="00000000" w:rsidRPr="005B2CDA" w:rsidP="005B2CDA">
      <w:pPr>
        <w:pStyle w:val="ListBullet"/>
      </w:pPr>
      <w:r w:rsidRPr="005B2CDA">
        <w:t>communicating and liaising with diverse audiences</w:t>
      </w:r>
    </w:p>
    <w:p w:rsidR="00000000" w:rsidRPr="005B2CDA" w:rsidP="005B2CDA">
      <w:pPr>
        <w:pStyle w:val="ListBullet"/>
      </w:pPr>
      <w:r w:rsidRPr="005B2CDA">
        <w:t>obtaining and acting on feedback</w:t>
      </w:r>
    </w:p>
    <w:p w:rsidR="00000000" w:rsidRPr="005B2CDA" w:rsidP="005B2CDA">
      <w:pPr>
        <w:pStyle w:val="AllowPageBreak"/>
      </w:pPr>
    </w:p>
    <w:p w:rsidR="00000000" w:rsidRPr="005B2CDA" w:rsidP="005B2CDA">
      <w:pPr>
        <w:pStyle w:val="Heading1"/>
      </w:pPr>
      <w:bookmarkStart w:id="10" w:name="O_813875"/>
      <w:bookmarkEnd w:id="10"/>
      <w:r w:rsidRPr="005B2CDA">
        <w:t>Knowledge Evidence</w:t>
      </w:r>
    </w:p>
    <w:p w:rsidR="00000000" w:rsidRPr="005B2CDA" w:rsidP="00987A83">
      <w:pPr>
        <w:pStyle w:val="BodyText"/>
      </w:pPr>
      <w:r w:rsidRPr="005B2CDA">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5B2CDA" w:rsidP="005B2CDA">
      <w:pPr>
        <w:pStyle w:val="ListBullet"/>
      </w:pPr>
      <w:r w:rsidRPr="005B2CDA">
        <w:t>enabling and</w:t>
      </w:r>
      <w:r w:rsidRPr="005B2CDA">
        <w:t xml:space="preserve"> allied legislation</w:t>
      </w:r>
    </w:p>
    <w:p w:rsidR="00000000" w:rsidRPr="005B2CDA" w:rsidP="005B2CDA">
      <w:pPr>
        <w:pStyle w:val="ListBullet"/>
      </w:pPr>
      <w:r w:rsidRPr="005B2CDA">
        <w:t>policy, procedures, guidelines, protocols and standard operating procedures</w:t>
      </w:r>
    </w:p>
    <w:p w:rsidR="00000000" w:rsidRPr="005B2CDA" w:rsidP="005B2CDA">
      <w:pPr>
        <w:pStyle w:val="ListBullet"/>
      </w:pPr>
      <w:r w:rsidRPr="005B2CDA">
        <w:t>organisational and jurisdictional values/ethics and codes of conduct</w:t>
      </w:r>
    </w:p>
    <w:p w:rsidR="00000000" w:rsidRPr="005B2CDA" w:rsidP="005B2CDA">
      <w:pPr>
        <w:pStyle w:val="ListBullet"/>
      </w:pPr>
      <w:r w:rsidRPr="005B2CDA">
        <w:t>surveillance operations</w:t>
      </w:r>
    </w:p>
    <w:p w:rsidR="00000000" w:rsidRPr="005B2CDA" w:rsidP="005B2CDA">
      <w:pPr>
        <w:pStyle w:val="ListBullet"/>
      </w:pPr>
      <w:r w:rsidRPr="005B2CDA">
        <w:t>relevant technology and equipment</w:t>
      </w:r>
    </w:p>
    <w:p w:rsidR="00000000" w:rsidRPr="005B2CDA" w:rsidP="005B2CDA">
      <w:pPr>
        <w:pStyle w:val="ListBullet"/>
      </w:pPr>
      <w:r w:rsidRPr="005B2CDA">
        <w:t>types of information</w:t>
      </w:r>
    </w:p>
    <w:p w:rsidR="00000000" w:rsidRPr="005B2CDA" w:rsidP="005B2CDA">
      <w:pPr>
        <w:pStyle w:val="ListBullet"/>
      </w:pPr>
      <w:r w:rsidRPr="005B2CDA">
        <w:t>client needs</w:t>
      </w:r>
    </w:p>
    <w:p w:rsidR="00000000" w:rsidRPr="005B2CDA" w:rsidP="005B2CDA">
      <w:pPr>
        <w:pStyle w:val="ListBullet"/>
      </w:pPr>
      <w:r w:rsidRPr="005B2CDA">
        <w:t xml:space="preserve">security requirements </w:t>
      </w:r>
    </w:p>
    <w:p w:rsidR="00000000" w:rsidRPr="005B2CDA" w:rsidP="005B2CDA">
      <w:pPr>
        <w:pStyle w:val="ListBullet"/>
      </w:pPr>
      <w:r w:rsidRPr="005B2CDA">
        <w:t>effective information management processes</w:t>
      </w:r>
    </w:p>
    <w:p w:rsidR="00000000" w:rsidRPr="005B2CDA" w:rsidP="005B2CDA">
      <w:pPr>
        <w:pStyle w:val="ListBullet"/>
      </w:pPr>
      <w:r w:rsidRPr="005B2CDA">
        <w:t>workplace and industry environment</w:t>
      </w:r>
    </w:p>
    <w:p w:rsidR="00000000" w:rsidRPr="005B2CDA" w:rsidP="005B2CDA">
      <w:pPr>
        <w:pStyle w:val="ListBullet"/>
      </w:pPr>
      <w:r w:rsidRPr="005B2CDA">
        <w:t>public sector legislation including work health and safety and environment related to analysis of surveillance products</w:t>
      </w:r>
    </w:p>
    <w:p w:rsidR="00000000" w:rsidRPr="005B2CDA" w:rsidP="005B2CDA">
      <w:pPr>
        <w:pStyle w:val="AllowPageBreak"/>
      </w:pPr>
    </w:p>
    <w:p w:rsidR="00000000" w:rsidRPr="005B2CDA" w:rsidP="005B2CDA">
      <w:pPr>
        <w:pStyle w:val="Heading1"/>
      </w:pPr>
      <w:bookmarkStart w:id="11" w:name="O_813876"/>
      <w:bookmarkEnd w:id="11"/>
      <w:r w:rsidRPr="005B2CDA">
        <w:t>Assessment Conditions</w:t>
      </w:r>
    </w:p>
    <w:p w:rsidR="00000000" w:rsidRPr="005B2CDA" w:rsidP="00987A83">
      <w:pPr>
        <w:pStyle w:val="BodyText"/>
      </w:pPr>
      <w:r w:rsidRPr="005B2CDA">
        <w:t xml:space="preserve">This unit contains no specific industry-mandated assessment conditions. Guidance on suggested and recommended conditions and methods can be found in the Implementation Guide. </w:t>
      </w:r>
    </w:p>
    <w:p w:rsidR="00000000" w:rsidRPr="005B2CDA" w:rsidP="00987A83">
      <w:pPr>
        <w:pStyle w:val="BodyText"/>
      </w:pPr>
      <w:r w:rsidRPr="005B2CDA">
        <w:t>Assessors must satisfy the NVR/AQTF mandatory competency requirements for assessors.</w:t>
      </w:r>
    </w:p>
    <w:p w:rsidR="00000000" w:rsidRPr="005B2CDA" w:rsidP="005B2CDA">
      <w:pPr>
        <w:pStyle w:val="Heading1"/>
      </w:pPr>
      <w:bookmarkStart w:id="12" w:name="O_813879"/>
      <w:bookmarkEnd w:id="12"/>
      <w:r w:rsidRPr="005B2CDA">
        <w:t>Links</w:t>
      </w:r>
    </w:p>
    <w:p w:rsidR="00000000" w:rsidRPr="005B2CDA" w:rsidP="00987A83">
      <w:pPr>
        <w:pStyle w:val="BodyText"/>
      </w:pPr>
      <w:r w:rsidRPr="005B2CD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470C4">
        <w:rPr>
          <w:rStyle w:val="Hyperlink"/>
        </w:rPr>
        <w:t>https://vetnet.gov.au/Pages/TrainingDocs.aspx?q=bebbece7-ff48-4d2c-8876-405679019623</w:t>
      </w:r>
      <w:r>
        <w:fldChar w:fldCharType="end"/>
      </w:r>
    </w:p>
    <w:p w:rsidR="00000000" w:rsidRPr="005B2CDA" w:rsidP="00987A83">
      <w:pPr>
        <w:pStyle w:val="BodyText"/>
      </w:pPr>
      <w:r w:rsidRPr="005B2CDA">
        <w:t>Co</w:t>
      </w:r>
      <w:r w:rsidRPr="005B2CDA">
        <w:t xml:space="preserve">mpanion Volume implementation guides are found in VETNet - </w:t>
      </w:r>
      <w:r>
        <w:fldChar w:fldCharType="begin"/>
      </w:r>
      <w:r>
        <w:instrText xml:space="preserve"> HYPERLINK "https://vetnet.gov.au/Pages/TrainingDocs.aspx?q=bebbece7-ff48-4d2c-8876-405679019623" </w:instrText>
      </w:r>
      <w:r>
        <w:fldChar w:fldCharType="separate"/>
      </w:r>
      <w:r w:rsidRPr="004470C4">
        <w:rPr>
          <w:rStyle w:val="Hyperlink"/>
        </w:rPr>
        <w:t>https://vetnet.gov.au/Pages/TrainingDocs.aspx?q=bebbece7-ff48-4d2c-8876-405679019623</w:t>
      </w:r>
      <w:r>
        <w:fldChar w:fldCharType="end"/>
      </w:r>
    </w:p>
    <w:p w:rsidR="00000000" w:rsidRPr="005B2CDA" w:rsidP="00987A83">
      <w:pPr>
        <w:pStyle w:val="BodyText"/>
      </w:pPr>
      <w:r w:rsidRPr="005B2CD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470C4">
        <w:rPr>
          <w:rStyle w:val="Hyperlink"/>
        </w:rPr>
        <w:t>https://vetnet.gov.au/Pages/TrainingDocs.aspx?q=bebbece7-ff48-4d2c-8876-405679019623</w:t>
      </w:r>
      <w:r>
        <w:fldChar w:fldCharType="end"/>
      </w:r>
    </w:p>
    <w:p w:rsidR="00000000" w:rsidRPr="005B2CDA" w:rsidP="005B2CDA"/>
    <w:sectPr w:rsidSect="005B2CD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C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CDA" w:rsidRPr="00987A83" w:rsidP="00987A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C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A83" w:rsidP="005B2C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87A83" w:rsidP="005B2CD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87A83" w:rsidP="005B2CD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CDA" w:rsidP="005B2CDA">
    <w:pPr>
      <w:pStyle w:val="Footer"/>
      <w:framePr w:wrap="around"/>
    </w:pPr>
    <w:r>
      <w:fldChar w:fldCharType="begin"/>
    </w:r>
    <w:r>
      <w:instrText xml:space="preserve"> DOCPROPERTY  Subject  \* MERGEFORMAT </w:instrText>
    </w:r>
    <w:r>
      <w:fldChar w:fldCharType="separate"/>
    </w:r>
    <w:r w:rsidR="00987A83">
      <w:t>Approved</w:t>
    </w:r>
    <w:r w:rsidR="00987A83">
      <w:fldChar w:fldCharType="end"/>
    </w:r>
    <w:r>
      <w:tab/>
      <w:t xml:space="preserve">Page </w:t>
    </w:r>
    <w:r>
      <w:fldChar w:fldCharType="begin"/>
    </w:r>
    <w:r>
      <w:instrText xml:space="preserve"> PAGE  \* Arabic  \* MERGEFORMAT </w:instrText>
    </w:r>
    <w:r>
      <w:fldChar w:fldCharType="separate"/>
    </w:r>
    <w:r w:rsidR="00987A8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87A83">
      <w:rPr>
        <w:noProof/>
      </w:rPr>
      <w:t>4</w:t>
    </w:r>
    <w:r>
      <w:rPr>
        <w:noProof/>
      </w:rPr>
      <w:fldChar w:fldCharType="end"/>
    </w:r>
  </w:p>
  <w:p w:rsidR="005B2CDA" w:rsidP="005B2CDA">
    <w:pPr>
      <w:pStyle w:val="Footer"/>
      <w:framePr w:wrap="around"/>
    </w:pPr>
    <w:r>
      <w:t xml:space="preserve">© Commonwealth of Australia, </w:t>
    </w:r>
    <w:r>
      <w:fldChar w:fldCharType="begin"/>
    </w:r>
    <w:r>
      <w:instrText xml:space="preserve"> DATE  \@ "yyyy"  \* MERGEFORMAT </w:instrText>
    </w:r>
    <w:r>
      <w:fldChar w:fldCharType="separate"/>
    </w:r>
    <w:r w:rsidR="00987A83">
      <w:rPr>
        <w:noProof/>
      </w:rPr>
      <w:t>2025</w:t>
    </w:r>
    <w:r>
      <w:fldChar w:fldCharType="end"/>
    </w:r>
    <w:r>
      <w:tab/>
    </w:r>
    <w:r>
      <w:fldChar w:fldCharType="begin"/>
    </w:r>
    <w:r>
      <w:instrText xml:space="preserve"> DOCPROPERTY  Author  \* MERGEFORMAT </w:instrText>
    </w:r>
    <w:r>
      <w:fldChar w:fldCharType="separate"/>
    </w:r>
    <w:r w:rsidR="00987A83">
      <w:t>Public Skills Australia</w:t>
    </w:r>
    <w:r w:rsidR="00987A83">
      <w:fldChar w:fldCharType="end"/>
    </w:r>
  </w:p>
  <w:p w:rsidR="005B2CDA" w:rsidP="005B2C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C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A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2CDA" w:rsidRPr="00987A83" w:rsidP="00987A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C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A83" w:rsidRPr="002D2AF8" w:rsidP="005B2CDA">
    <w:pPr>
      <w:pStyle w:val="Header"/>
      <w:framePr w:wrap="around"/>
    </w:pPr>
    <w:r>
      <w:fldChar w:fldCharType="begin"/>
    </w:r>
    <w:r>
      <w:instrText xml:space="preserve"> TITLE   \* MERGEFORMAT </w:instrText>
    </w:r>
    <w:r>
      <w:fldChar w:fldCharType="separate"/>
    </w:r>
    <w:r>
      <w:t>PSPBDR009 Analyse surveillance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87A83" w:rsidP="005B2CD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CDA" w:rsidRPr="002D2AF8" w:rsidP="005B2CDA">
    <w:pPr>
      <w:pStyle w:val="Header"/>
      <w:framePr w:wrap="around"/>
    </w:pPr>
    <w:r>
      <w:fldChar w:fldCharType="begin"/>
    </w:r>
    <w:r>
      <w:instrText xml:space="preserve"> TITLE   \* MERGEFORMAT </w:instrText>
    </w:r>
    <w:r>
      <w:fldChar w:fldCharType="separate"/>
    </w:r>
    <w:r w:rsidR="00987A83">
      <w:t>PSPBDR009 Analyse surveillance products</w:t>
    </w:r>
    <w:r w:rsidR="00987A83">
      <w:fldChar w:fldCharType="end"/>
    </w:r>
    <w:r>
      <w:tab/>
      <w:t xml:space="preserve">Date this document was generated: </w:t>
    </w:r>
    <w:r>
      <w:fldChar w:fldCharType="begin"/>
    </w:r>
    <w:r>
      <w:instrText xml:space="preserve"> CREATEDATE  \@ "d MMMM yyyy"  \* MERGEFORMAT </w:instrText>
    </w:r>
    <w:r>
      <w:fldChar w:fldCharType="separate"/>
    </w:r>
    <w:r w:rsidR="00987A83">
      <w:rPr>
        <w:noProof/>
      </w:rPr>
      <w:t>1 March 2025</w:t>
    </w:r>
    <w:r>
      <w:fldChar w:fldCharType="end"/>
    </w:r>
  </w:p>
  <w:p w:rsidR="005B2CDA" w:rsidP="005B2C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D7C73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55A4F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2C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2CDA"/>
    <w:pPr>
      <w:spacing w:before="360" w:after="60"/>
      <w:outlineLvl w:val="0"/>
    </w:pPr>
    <w:rPr>
      <w:sz w:val="32"/>
    </w:rPr>
  </w:style>
  <w:style w:type="paragraph" w:styleId="Heading2">
    <w:name w:val="heading 2"/>
    <w:basedOn w:val="HeadingBase"/>
    <w:next w:val="BodyText"/>
    <w:link w:val="Heading2Char"/>
    <w:qFormat/>
    <w:rsid w:val="005B2CDA"/>
    <w:pPr>
      <w:keepLines/>
      <w:spacing w:before="240" w:after="120"/>
      <w:outlineLvl w:val="1"/>
    </w:pPr>
    <w:rPr>
      <w:sz w:val="28"/>
      <w:szCs w:val="40"/>
    </w:rPr>
  </w:style>
  <w:style w:type="paragraph" w:styleId="Heading3">
    <w:name w:val="heading 3"/>
    <w:basedOn w:val="HeadingBase"/>
    <w:next w:val="BodyText"/>
    <w:link w:val="Heading3Char"/>
    <w:qFormat/>
    <w:rsid w:val="005B2CDA"/>
    <w:pPr>
      <w:spacing w:before="180" w:after="120"/>
      <w:outlineLvl w:val="2"/>
    </w:pPr>
    <w:rPr>
      <w:spacing w:val="-10"/>
      <w:kern w:val="32"/>
    </w:rPr>
  </w:style>
  <w:style w:type="paragraph" w:styleId="Heading4">
    <w:name w:val="heading 4"/>
    <w:basedOn w:val="HeadingBase"/>
    <w:next w:val="BodyText"/>
    <w:link w:val="Heading4Char"/>
    <w:qFormat/>
    <w:rsid w:val="005B2CDA"/>
    <w:pPr>
      <w:spacing w:before="160" w:after="120"/>
      <w:outlineLvl w:val="3"/>
    </w:pPr>
    <w:rPr>
      <w:sz w:val="22"/>
    </w:rPr>
  </w:style>
  <w:style w:type="paragraph" w:styleId="Heading5">
    <w:name w:val="heading 5"/>
    <w:basedOn w:val="HeadingBase"/>
    <w:next w:val="Normal"/>
    <w:link w:val="Heading5Char"/>
    <w:qFormat/>
    <w:rsid w:val="005B2CDA"/>
    <w:pPr>
      <w:spacing w:before="80"/>
      <w:outlineLvl w:val="4"/>
    </w:pPr>
    <w:rPr>
      <w:color w:val="918585"/>
      <w:sz w:val="20"/>
    </w:rPr>
  </w:style>
  <w:style w:type="paragraph" w:styleId="Heading6">
    <w:name w:val="heading 6"/>
    <w:basedOn w:val="HeadingBase"/>
    <w:next w:val="Normal"/>
    <w:link w:val="Heading6Char"/>
    <w:qFormat/>
    <w:rsid w:val="005B2CDA"/>
    <w:pPr>
      <w:spacing w:before="60"/>
      <w:outlineLvl w:val="5"/>
    </w:pPr>
    <w:rPr>
      <w:color w:val="918585"/>
      <w:sz w:val="20"/>
    </w:rPr>
  </w:style>
  <w:style w:type="paragraph" w:styleId="Heading7">
    <w:name w:val="heading 7"/>
    <w:basedOn w:val="Normal"/>
    <w:next w:val="Normal"/>
    <w:link w:val="Heading7Char"/>
    <w:qFormat/>
    <w:rsid w:val="005B2CDA"/>
    <w:pPr>
      <w:ind w:left="720"/>
      <w:outlineLvl w:val="6"/>
    </w:pPr>
    <w:rPr>
      <w:i/>
    </w:rPr>
  </w:style>
  <w:style w:type="paragraph" w:styleId="Heading8">
    <w:name w:val="heading 8"/>
    <w:basedOn w:val="Normal"/>
    <w:next w:val="Normal"/>
    <w:link w:val="Heading8Char"/>
    <w:qFormat/>
    <w:rsid w:val="005B2CDA"/>
    <w:pPr>
      <w:ind w:left="720"/>
      <w:outlineLvl w:val="7"/>
    </w:pPr>
    <w:rPr>
      <w:i/>
    </w:rPr>
  </w:style>
  <w:style w:type="paragraph" w:styleId="Heading9">
    <w:name w:val="heading 9"/>
    <w:basedOn w:val="Normal"/>
    <w:next w:val="Normal"/>
    <w:link w:val="Heading9Char"/>
    <w:qFormat/>
    <w:rsid w:val="005B2CDA"/>
    <w:pPr>
      <w:ind w:left="720"/>
      <w:outlineLvl w:val="8"/>
    </w:pPr>
    <w:rPr>
      <w:i/>
    </w:rPr>
  </w:style>
  <w:style w:type="character" w:default="1" w:styleId="DefaultParagraphFont">
    <w:name w:val="Default Paragraph Font"/>
    <w:uiPriority w:val="1"/>
    <w:unhideWhenUsed/>
    <w:rsid w:val="005B2C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2CDA"/>
  </w:style>
  <w:style w:type="character" w:customStyle="1" w:styleId="Heading1Char">
    <w:name w:val="Heading 1 Char"/>
    <w:basedOn w:val="DefaultParagraphFont"/>
    <w:link w:val="Heading1"/>
    <w:rsid w:val="005B2CDA"/>
    <w:rPr>
      <w:rFonts w:ascii="Times New Roman" w:eastAsia="Times New Roman" w:hAnsi="Times New Roman" w:cs="Times New Roman"/>
      <w:b/>
      <w:sz w:val="32"/>
      <w:szCs w:val="20"/>
      <w:lang w:eastAsia="en-US"/>
    </w:rPr>
  </w:style>
  <w:style w:type="paragraph" w:styleId="BodyText">
    <w:name w:val="Body Text"/>
    <w:basedOn w:val="Normal"/>
    <w:link w:val="BodyTextChar"/>
    <w:rsid w:val="005B2C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2CDA"/>
    <w:rPr>
      <w:rFonts w:ascii="Times New Roman" w:eastAsia="Times New Roman" w:hAnsi="Times New Roman" w:cs="Times New Roman"/>
      <w:sz w:val="24"/>
      <w:lang w:eastAsia="en-US"/>
    </w:rPr>
  </w:style>
  <w:style w:type="paragraph" w:styleId="List">
    <w:name w:val="List"/>
    <w:basedOn w:val="BodyText"/>
    <w:next w:val="BodyText"/>
    <w:rsid w:val="005B2CDA"/>
    <w:pPr>
      <w:tabs>
        <w:tab w:val="left" w:pos="340"/>
      </w:tabs>
      <w:spacing w:before="60" w:after="60"/>
      <w:ind w:left="340" w:hanging="340"/>
    </w:pPr>
  </w:style>
  <w:style w:type="paragraph" w:styleId="ListBullet">
    <w:name w:val="List Bullet"/>
    <w:basedOn w:val="List"/>
    <w:rsid w:val="005B2CDA"/>
    <w:pPr>
      <w:numPr>
        <w:numId w:val="11"/>
      </w:numPr>
      <w:tabs>
        <w:tab w:val="clear" w:pos="340"/>
      </w:tabs>
      <w:spacing w:before="40" w:after="40"/>
    </w:pPr>
  </w:style>
  <w:style w:type="character" w:customStyle="1" w:styleId="SpecialBold">
    <w:name w:val="Special Bold"/>
    <w:basedOn w:val="DefaultParagraphFont"/>
    <w:rsid w:val="005B2CDA"/>
    <w:rPr>
      <w:b/>
      <w:spacing w:val="0"/>
    </w:rPr>
  </w:style>
  <w:style w:type="paragraph" w:customStyle="1" w:styleId="SuperHeading">
    <w:name w:val="SuperHeading"/>
    <w:basedOn w:val="Normal"/>
    <w:rsid w:val="005B2CDA"/>
    <w:pPr>
      <w:spacing w:before="240" w:after="120"/>
      <w:outlineLvl w:val="0"/>
    </w:pPr>
    <w:rPr>
      <w:rFonts w:ascii="Times New Roman" w:hAnsi="Times New Roman"/>
      <w:b/>
      <w:sz w:val="32"/>
    </w:rPr>
  </w:style>
  <w:style w:type="paragraph" w:customStyle="1" w:styleId="TableHeading">
    <w:name w:val="Table Heading"/>
    <w:basedOn w:val="HeadingBase"/>
    <w:rsid w:val="005B2CDA"/>
    <w:pPr>
      <w:keepLines/>
      <w:pBdr>
        <w:bottom w:val="single" w:sz="6" w:space="1" w:color="918585"/>
      </w:pBdr>
      <w:spacing w:before="240"/>
    </w:pPr>
  </w:style>
  <w:style w:type="paragraph" w:customStyle="1" w:styleId="AllowPageBreak">
    <w:name w:val="AllowPageBreak"/>
    <w:rsid w:val="005B2C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2C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2C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2C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2C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2C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2C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2C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2CDA"/>
    <w:rPr>
      <w:rFonts w:ascii="Courier New" w:eastAsia="Times New Roman" w:hAnsi="Courier New" w:cs="Times New Roman"/>
      <w:i/>
      <w:szCs w:val="20"/>
      <w:lang w:eastAsia="en-US"/>
    </w:rPr>
  </w:style>
  <w:style w:type="paragraph" w:customStyle="1" w:styleId="HeadingBase">
    <w:name w:val="Heading Base"/>
    <w:rsid w:val="005B2C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2CDA"/>
    <w:pPr>
      <w:tabs>
        <w:tab w:val="right" w:leader="dot" w:pos="9072"/>
      </w:tabs>
      <w:ind w:left="567"/>
    </w:pPr>
    <w:rPr>
      <w:szCs w:val="22"/>
    </w:rPr>
  </w:style>
  <w:style w:type="paragraph" w:customStyle="1" w:styleId="TOCBase">
    <w:name w:val="TOC Base"/>
    <w:rsid w:val="005B2C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2CDA"/>
    <w:pPr>
      <w:tabs>
        <w:tab w:val="right" w:leader="dot" w:pos="9072"/>
      </w:tabs>
      <w:spacing w:before="40" w:after="40"/>
      <w:ind w:left="284"/>
    </w:pPr>
    <w:rPr>
      <w:rFonts w:ascii="Times New Roman" w:hAnsi="Times New Roman"/>
    </w:rPr>
  </w:style>
  <w:style w:type="paragraph" w:styleId="TOC1">
    <w:name w:val="toc 1"/>
    <w:basedOn w:val="TOCBase"/>
    <w:next w:val="Normal"/>
    <w:rsid w:val="005B2C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2C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2CDA"/>
    <w:rPr>
      <w:rFonts w:ascii="Times New Roman" w:eastAsia="Times New Roman" w:hAnsi="Times New Roman" w:cs="Times New Roman"/>
      <w:sz w:val="16"/>
      <w:lang w:eastAsia="en-US"/>
    </w:rPr>
  </w:style>
  <w:style w:type="paragraph" w:styleId="Title">
    <w:name w:val="Title"/>
    <w:basedOn w:val="HeadingBase"/>
    <w:link w:val="TitleChar"/>
    <w:qFormat/>
    <w:rsid w:val="005B2CDA"/>
    <w:pPr>
      <w:spacing w:before="5040"/>
      <w:jc w:val="center"/>
    </w:pPr>
    <w:rPr>
      <w:sz w:val="48"/>
      <w:szCs w:val="72"/>
      <w:lang w:val="en-US"/>
    </w:rPr>
  </w:style>
  <w:style w:type="character" w:customStyle="1" w:styleId="TitleChar">
    <w:name w:val="Title Char"/>
    <w:basedOn w:val="DefaultParagraphFont"/>
    <w:link w:val="Title"/>
    <w:rsid w:val="005B2C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2CDA"/>
    <w:pPr>
      <w:tabs>
        <w:tab w:val="left" w:pos="3600"/>
        <w:tab w:val="left" w:pos="3958"/>
      </w:tabs>
    </w:pPr>
  </w:style>
  <w:style w:type="paragraph" w:customStyle="1" w:styleId="Note">
    <w:name w:val="Note"/>
    <w:basedOn w:val="BodyText"/>
    <w:rsid w:val="005B2C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2CDA"/>
    <w:pPr>
      <w:framePr w:wrap="auto" w:hAnchor="text" w:y="6049"/>
    </w:pPr>
    <w:rPr>
      <w:color w:val="000000"/>
      <w:sz w:val="40"/>
    </w:rPr>
  </w:style>
  <w:style w:type="paragraph" w:customStyle="1" w:styleId="TOCTitle">
    <w:name w:val="TOCTitle"/>
    <w:basedOn w:val="Heading1"/>
    <w:rsid w:val="005B2CDA"/>
    <w:pPr>
      <w:spacing w:after="240"/>
      <w:jc w:val="center"/>
      <w:outlineLvl w:val="9"/>
    </w:pPr>
    <w:rPr>
      <w:caps/>
    </w:rPr>
  </w:style>
  <w:style w:type="paragraph" w:customStyle="1" w:styleId="Version">
    <w:name w:val="Version"/>
    <w:rsid w:val="005B2C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2CDA"/>
    <w:pPr>
      <w:numPr>
        <w:numId w:val="12"/>
      </w:numPr>
      <w:tabs>
        <w:tab w:val="clear" w:pos="680"/>
      </w:tabs>
    </w:pPr>
  </w:style>
  <w:style w:type="paragraph" w:styleId="Index1">
    <w:name w:val="index 1"/>
    <w:basedOn w:val="Normal"/>
    <w:next w:val="Normal"/>
    <w:semiHidden/>
    <w:rsid w:val="005B2CDA"/>
    <w:pPr>
      <w:keepNext w:val="0"/>
      <w:tabs>
        <w:tab w:val="right" w:pos="4176"/>
      </w:tabs>
      <w:ind w:left="198" w:hanging="198"/>
    </w:pPr>
    <w:rPr>
      <w:rFonts w:ascii="Garamond" w:hAnsi="Garamond"/>
    </w:rPr>
  </w:style>
  <w:style w:type="paragraph" w:styleId="IndexHeading">
    <w:name w:val="index heading"/>
    <w:basedOn w:val="Normal"/>
    <w:next w:val="Index1"/>
    <w:semiHidden/>
    <w:rsid w:val="005B2CDA"/>
    <w:pPr>
      <w:spacing w:before="120" w:after="120"/>
    </w:pPr>
    <w:rPr>
      <w:rFonts w:ascii="Arial" w:hAnsi="Arial"/>
      <w:b/>
      <w:color w:val="918585"/>
      <w:sz w:val="24"/>
    </w:rPr>
  </w:style>
  <w:style w:type="paragraph" w:styleId="Header">
    <w:name w:val="header"/>
    <w:basedOn w:val="Normal"/>
    <w:link w:val="HeaderChar"/>
    <w:rsid w:val="005B2C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2CDA"/>
    <w:rPr>
      <w:rFonts w:ascii="Times New Roman" w:eastAsia="Times New Roman" w:hAnsi="Times New Roman" w:cs="Times New Roman"/>
      <w:sz w:val="16"/>
      <w:szCs w:val="20"/>
      <w:lang w:val="en-GB" w:eastAsia="en-US"/>
    </w:rPr>
  </w:style>
  <w:style w:type="paragraph" w:customStyle="1" w:styleId="Chapter">
    <w:name w:val="Chapter"/>
    <w:basedOn w:val="Normal"/>
    <w:rsid w:val="005B2CDA"/>
    <w:pPr>
      <w:spacing w:before="240"/>
    </w:pPr>
    <w:rPr>
      <w:rFonts w:ascii="Times New Roman" w:hAnsi="Times New Roman"/>
      <w:smallCaps/>
      <w:spacing w:val="80"/>
      <w:sz w:val="28"/>
    </w:rPr>
  </w:style>
  <w:style w:type="paragraph" w:customStyle="1" w:styleId="InChapter">
    <w:name w:val="InChapter"/>
    <w:basedOn w:val="Heading3"/>
    <w:rsid w:val="005B2CDA"/>
    <w:pPr>
      <w:spacing w:after="240"/>
      <w:outlineLvl w:val="9"/>
    </w:pPr>
    <w:rPr>
      <w:noProof/>
    </w:rPr>
  </w:style>
  <w:style w:type="paragraph" w:styleId="Index2">
    <w:name w:val="index 2"/>
    <w:basedOn w:val="Normal"/>
    <w:next w:val="Normal"/>
    <w:semiHidden/>
    <w:rsid w:val="005B2CDA"/>
    <w:pPr>
      <w:tabs>
        <w:tab w:val="right" w:pos="4176"/>
      </w:tabs>
      <w:ind w:left="568" w:hanging="284"/>
    </w:pPr>
    <w:rPr>
      <w:rFonts w:ascii="Garamond" w:hAnsi="Garamond"/>
    </w:rPr>
  </w:style>
  <w:style w:type="paragraph" w:customStyle="1" w:styleId="Byline">
    <w:name w:val="Byline"/>
    <w:rsid w:val="005B2C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2CDA"/>
    <w:pPr>
      <w:tabs>
        <w:tab w:val="clear" w:pos="3600"/>
        <w:tab w:val="clear" w:pos="3958"/>
      </w:tabs>
      <w:jc w:val="right"/>
    </w:pPr>
  </w:style>
  <w:style w:type="character" w:styleId="Emphasis">
    <w:name w:val="Emphasis"/>
    <w:basedOn w:val="DefaultParagraphFont"/>
    <w:qFormat/>
    <w:rsid w:val="005B2CDA"/>
    <w:rPr>
      <w:i/>
    </w:rPr>
  </w:style>
  <w:style w:type="paragraph" w:styleId="Caption">
    <w:name w:val="caption"/>
    <w:basedOn w:val="BodyText"/>
    <w:next w:val="Normal"/>
    <w:qFormat/>
    <w:rsid w:val="005B2CDA"/>
    <w:pPr>
      <w:framePr w:w="2268" w:hSpace="181" w:vSpace="181" w:wrap="around" w:vAnchor="text" w:hAnchor="page" w:x="1135" w:y="285" w:anchorLock="1"/>
    </w:pPr>
    <w:rPr>
      <w:i/>
    </w:rPr>
  </w:style>
  <w:style w:type="paragraph" w:customStyle="1" w:styleId="MiniTOCTitle">
    <w:name w:val="MiniTOCTitle"/>
    <w:basedOn w:val="Heading4"/>
    <w:rsid w:val="005B2CDA"/>
    <w:pPr>
      <w:spacing w:before="240"/>
      <w:outlineLvl w:val="9"/>
    </w:pPr>
    <w:rPr>
      <w:noProof/>
      <w:sz w:val="24"/>
    </w:rPr>
  </w:style>
  <w:style w:type="paragraph" w:customStyle="1" w:styleId="MiniTOCItem">
    <w:name w:val="MiniTOCItem"/>
    <w:basedOn w:val="ListBullet"/>
    <w:rsid w:val="005B2CDA"/>
    <w:pPr>
      <w:numPr>
        <w:numId w:val="0"/>
      </w:numPr>
      <w:tabs>
        <w:tab w:val="right" w:leader="dot" w:pos="6521"/>
      </w:tabs>
      <w:spacing w:before="0" w:after="0"/>
    </w:pPr>
  </w:style>
  <w:style w:type="paragraph" w:customStyle="1" w:styleId="TOFTitle">
    <w:name w:val="TOFTitle"/>
    <w:basedOn w:val="TOCTitle"/>
    <w:rsid w:val="005B2CDA"/>
  </w:style>
  <w:style w:type="paragraph" w:styleId="TableofFigures">
    <w:name w:val="table of figures"/>
    <w:basedOn w:val="Normal"/>
    <w:next w:val="Normal"/>
    <w:semiHidden/>
    <w:rsid w:val="005B2CDA"/>
    <w:pPr>
      <w:tabs>
        <w:tab w:val="right" w:leader="dot" w:pos="9072"/>
      </w:tabs>
      <w:ind w:left="970" w:hanging="403"/>
    </w:pPr>
    <w:rPr>
      <w:rFonts w:ascii="Times New Roman" w:hAnsi="Times New Roman"/>
      <w:b/>
    </w:rPr>
  </w:style>
  <w:style w:type="paragraph" w:styleId="ListNumber">
    <w:name w:val="List Number"/>
    <w:basedOn w:val="List"/>
    <w:rsid w:val="005B2CDA"/>
    <w:pPr>
      <w:numPr>
        <w:numId w:val="14"/>
      </w:numPr>
      <w:tabs>
        <w:tab w:val="clear" w:pos="340"/>
      </w:tabs>
    </w:pPr>
  </w:style>
  <w:style w:type="character" w:customStyle="1" w:styleId="WingdingSymbols">
    <w:name w:val="Wingding Symbols"/>
    <w:rsid w:val="005B2CDA"/>
    <w:rPr>
      <w:rFonts w:ascii="Wingdings" w:hAnsi="Wingdings"/>
    </w:rPr>
  </w:style>
  <w:style w:type="character" w:customStyle="1" w:styleId="HotSpot">
    <w:name w:val="HotSpot"/>
    <w:rsid w:val="005B2CDA"/>
    <w:rPr>
      <w:color w:val="0033CC"/>
      <w:u w:val="none"/>
    </w:rPr>
  </w:style>
  <w:style w:type="paragraph" w:customStyle="1" w:styleId="BodyTextRight">
    <w:name w:val="Body Text Right"/>
    <w:basedOn w:val="BodyText"/>
    <w:rsid w:val="005B2CDA"/>
    <w:pPr>
      <w:spacing w:before="0" w:after="0"/>
      <w:jc w:val="right"/>
    </w:pPr>
  </w:style>
  <w:style w:type="paragraph" w:styleId="Index3">
    <w:name w:val="index 3"/>
    <w:basedOn w:val="ListNumber2"/>
    <w:next w:val="Normal"/>
    <w:semiHidden/>
    <w:rsid w:val="005B2CDA"/>
    <w:pPr>
      <w:numPr>
        <w:numId w:val="0"/>
      </w:numPr>
      <w:tabs>
        <w:tab w:val="right" w:leader="dot" w:pos="4176"/>
      </w:tabs>
    </w:pPr>
  </w:style>
  <w:style w:type="paragraph" w:styleId="ListNumber2">
    <w:name w:val="List Number 2"/>
    <w:basedOn w:val="List2"/>
    <w:rsid w:val="005B2CDA"/>
    <w:pPr>
      <w:numPr>
        <w:numId w:val="9"/>
      </w:numPr>
      <w:tabs>
        <w:tab w:val="clear" w:pos="1060"/>
      </w:tabs>
    </w:pPr>
  </w:style>
  <w:style w:type="paragraph" w:customStyle="1" w:styleId="MarginNote">
    <w:name w:val="Margin Note"/>
    <w:basedOn w:val="BodyText"/>
    <w:rsid w:val="005B2C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2C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2C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2CDA"/>
    <w:rPr>
      <w:sz w:val="32"/>
    </w:rPr>
  </w:style>
  <w:style w:type="paragraph" w:customStyle="1" w:styleId="HeadingProcedure">
    <w:name w:val="Heading Procedure"/>
    <w:basedOn w:val="HeadingBase"/>
    <w:next w:val="Normal"/>
    <w:rsid w:val="005B2CDA"/>
    <w:pPr>
      <w:tabs>
        <w:tab w:val="left" w:pos="0"/>
      </w:tabs>
      <w:spacing w:before="120" w:after="60"/>
    </w:pPr>
    <w:rPr>
      <w:i/>
      <w:color w:val="918585"/>
      <w:sz w:val="22"/>
    </w:rPr>
  </w:style>
  <w:style w:type="paragraph" w:customStyle="1" w:styleId="TableBodyText">
    <w:name w:val="Table Body Text"/>
    <w:basedOn w:val="BodyText"/>
    <w:rsid w:val="005B2CDA"/>
    <w:pPr>
      <w:spacing w:before="60" w:after="60"/>
    </w:pPr>
  </w:style>
  <w:style w:type="paragraph" w:styleId="ListContinue">
    <w:name w:val="List Continue"/>
    <w:basedOn w:val="List"/>
    <w:rsid w:val="005B2CDA"/>
    <w:pPr>
      <w:ind w:firstLine="0"/>
    </w:pPr>
  </w:style>
  <w:style w:type="paragraph" w:customStyle="1" w:styleId="ListNote">
    <w:name w:val="List Note"/>
    <w:basedOn w:val="List"/>
    <w:rsid w:val="005B2CDA"/>
    <w:pPr>
      <w:pBdr>
        <w:top w:val="single" w:sz="6" w:space="2" w:color="918585"/>
        <w:bottom w:val="single" w:sz="6" w:space="2" w:color="918585"/>
      </w:pBdr>
      <w:tabs>
        <w:tab w:val="left" w:pos="1021"/>
      </w:tabs>
      <w:ind w:firstLine="0"/>
    </w:pPr>
  </w:style>
  <w:style w:type="paragraph" w:customStyle="1" w:styleId="Warning">
    <w:name w:val="Warning"/>
    <w:basedOn w:val="BodyText"/>
    <w:rsid w:val="005B2CDA"/>
    <w:pPr>
      <w:shd w:val="clear" w:color="auto" w:fill="D9D9D9"/>
      <w:tabs>
        <w:tab w:val="left" w:pos="992"/>
      </w:tabs>
      <w:ind w:left="119" w:right="119"/>
    </w:pPr>
    <w:rPr>
      <w:sz w:val="20"/>
    </w:rPr>
  </w:style>
  <w:style w:type="paragraph" w:customStyle="1" w:styleId="MarginIcons">
    <w:name w:val="Margin Icons"/>
    <w:basedOn w:val="BodyText"/>
    <w:rsid w:val="005B2C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2CDA"/>
    <w:rPr>
      <w:rFonts w:ascii="Courier New" w:hAnsi="Courier New"/>
    </w:rPr>
  </w:style>
  <w:style w:type="paragraph" w:customStyle="1" w:styleId="NoteBullet">
    <w:name w:val="Note Bullet"/>
    <w:basedOn w:val="Note"/>
    <w:rsid w:val="005B2CDA"/>
    <w:pPr>
      <w:tabs>
        <w:tab w:val="clear" w:pos="680"/>
      </w:tabs>
      <w:spacing w:before="60" w:after="60"/>
    </w:pPr>
  </w:style>
  <w:style w:type="paragraph" w:customStyle="1" w:styleId="SubHeading2">
    <w:name w:val="SubHeading2"/>
    <w:basedOn w:val="HeadingBase"/>
    <w:rsid w:val="005B2CDA"/>
    <w:pPr>
      <w:spacing w:before="240" w:after="60"/>
    </w:pPr>
    <w:rPr>
      <w:sz w:val="20"/>
    </w:rPr>
  </w:style>
  <w:style w:type="paragraph" w:customStyle="1" w:styleId="SubHeading1">
    <w:name w:val="SubHeading1"/>
    <w:basedOn w:val="HeadingBase"/>
    <w:rsid w:val="005B2CDA"/>
    <w:pPr>
      <w:spacing w:before="240" w:after="60"/>
    </w:pPr>
    <w:rPr>
      <w:color w:val="918585"/>
      <w:sz w:val="22"/>
    </w:rPr>
  </w:style>
  <w:style w:type="paragraph" w:customStyle="1" w:styleId="SideHeading">
    <w:name w:val="Side Heading"/>
    <w:basedOn w:val="HeadingBase"/>
    <w:rsid w:val="005B2C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2CDA"/>
    <w:pPr>
      <w:numPr>
        <w:numId w:val="10"/>
      </w:numPr>
    </w:pPr>
  </w:style>
  <w:style w:type="paragraph" w:styleId="PlainText">
    <w:name w:val="Plain Text"/>
    <w:basedOn w:val="Normal"/>
    <w:link w:val="PlainTextChar"/>
    <w:rsid w:val="005B2CDA"/>
    <w:rPr>
      <w:sz w:val="20"/>
    </w:rPr>
  </w:style>
  <w:style w:type="character" w:customStyle="1" w:styleId="PlainTextChar">
    <w:name w:val="Plain Text Char"/>
    <w:basedOn w:val="DefaultParagraphFont"/>
    <w:link w:val="PlainText"/>
    <w:rsid w:val="005B2CDA"/>
    <w:rPr>
      <w:rFonts w:ascii="Courier New" w:eastAsia="Times New Roman" w:hAnsi="Courier New" w:cs="Times New Roman"/>
      <w:sz w:val="20"/>
      <w:szCs w:val="20"/>
      <w:lang w:eastAsia="en-US"/>
    </w:rPr>
  </w:style>
  <w:style w:type="character" w:customStyle="1" w:styleId="MenuOption">
    <w:name w:val="Menu Option"/>
    <w:basedOn w:val="DefaultParagraphFont"/>
    <w:rsid w:val="005B2CDA"/>
    <w:rPr>
      <w:b/>
      <w:smallCaps/>
    </w:rPr>
  </w:style>
  <w:style w:type="paragraph" w:customStyle="1" w:styleId="TableListNumber">
    <w:name w:val="Table List Number"/>
    <w:basedOn w:val="ListNumber"/>
    <w:rsid w:val="005B2CDA"/>
    <w:pPr>
      <w:numPr>
        <w:numId w:val="0"/>
      </w:numPr>
    </w:pPr>
  </w:style>
  <w:style w:type="paragraph" w:styleId="TOC4">
    <w:name w:val="toc 4"/>
    <w:basedOn w:val="TOCBase"/>
    <w:next w:val="Normal"/>
    <w:semiHidden/>
    <w:rsid w:val="005B2CDA"/>
    <w:pPr>
      <w:tabs>
        <w:tab w:val="right" w:leader="dot" w:pos="9071"/>
      </w:tabs>
      <w:ind w:left="1701"/>
    </w:pPr>
  </w:style>
  <w:style w:type="paragraph" w:customStyle="1" w:styleId="ListAlpha">
    <w:name w:val="List Alpha"/>
    <w:basedOn w:val="List"/>
    <w:rsid w:val="005B2CDA"/>
    <w:pPr>
      <w:numPr>
        <w:numId w:val="8"/>
      </w:numPr>
    </w:pPr>
  </w:style>
  <w:style w:type="paragraph" w:customStyle="1" w:styleId="ListAlpha2">
    <w:name w:val="List Alpha 2"/>
    <w:basedOn w:val="List2"/>
    <w:rsid w:val="005B2CDA"/>
    <w:pPr>
      <w:numPr>
        <w:numId w:val="7"/>
      </w:numPr>
    </w:pPr>
  </w:style>
  <w:style w:type="paragraph" w:styleId="List2">
    <w:name w:val="List 2"/>
    <w:basedOn w:val="BodyText"/>
    <w:rsid w:val="005B2CDA"/>
    <w:pPr>
      <w:tabs>
        <w:tab w:val="left" w:pos="680"/>
      </w:tabs>
      <w:spacing w:before="60" w:after="60"/>
      <w:ind w:left="680" w:hanging="340"/>
    </w:pPr>
  </w:style>
  <w:style w:type="paragraph" w:styleId="List3">
    <w:name w:val="List 3"/>
    <w:basedOn w:val="BodyText"/>
    <w:rsid w:val="005B2CDA"/>
    <w:pPr>
      <w:tabs>
        <w:tab w:val="left" w:pos="1021"/>
      </w:tabs>
      <w:spacing w:before="60" w:after="60"/>
      <w:ind w:left="1020" w:hanging="340"/>
    </w:pPr>
  </w:style>
  <w:style w:type="paragraph" w:styleId="List4">
    <w:name w:val="List 4"/>
    <w:basedOn w:val="BodyText"/>
    <w:rsid w:val="005B2CDA"/>
    <w:pPr>
      <w:tabs>
        <w:tab w:val="left" w:pos="1361"/>
      </w:tabs>
      <w:spacing w:before="60" w:after="60"/>
      <w:ind w:left="1361" w:hanging="340"/>
    </w:pPr>
  </w:style>
  <w:style w:type="paragraph" w:styleId="List5">
    <w:name w:val="List 5"/>
    <w:basedOn w:val="BodyText"/>
    <w:rsid w:val="005B2CDA"/>
    <w:pPr>
      <w:tabs>
        <w:tab w:val="left" w:pos="1701"/>
      </w:tabs>
      <w:spacing w:before="60" w:after="60"/>
      <w:ind w:left="1701" w:hanging="340"/>
    </w:pPr>
  </w:style>
  <w:style w:type="paragraph" w:styleId="ListBullet3">
    <w:name w:val="List Bullet 3"/>
    <w:basedOn w:val="List3"/>
    <w:rsid w:val="005B2CDA"/>
    <w:pPr>
      <w:numPr>
        <w:numId w:val="13"/>
      </w:numPr>
      <w:tabs>
        <w:tab w:val="clear" w:pos="1021"/>
      </w:tabs>
      <w:ind w:left="1037" w:hanging="357"/>
    </w:pPr>
  </w:style>
  <w:style w:type="paragraph" w:styleId="ListBullet4">
    <w:name w:val="List Bullet 4"/>
    <w:basedOn w:val="List4"/>
    <w:rsid w:val="005B2CDA"/>
    <w:pPr>
      <w:numPr>
        <w:numId w:val="2"/>
      </w:numPr>
      <w:tabs>
        <w:tab w:val="clear" w:pos="1361"/>
      </w:tabs>
    </w:pPr>
  </w:style>
  <w:style w:type="paragraph" w:styleId="ListBullet5">
    <w:name w:val="List Bullet 5"/>
    <w:basedOn w:val="List5"/>
    <w:rsid w:val="005B2CDA"/>
    <w:pPr>
      <w:numPr>
        <w:numId w:val="3"/>
      </w:numPr>
    </w:pPr>
  </w:style>
  <w:style w:type="paragraph" w:styleId="ListContinue2">
    <w:name w:val="List Continue 2"/>
    <w:basedOn w:val="List2"/>
    <w:rsid w:val="005B2CDA"/>
    <w:pPr>
      <w:ind w:firstLine="0"/>
    </w:pPr>
  </w:style>
  <w:style w:type="paragraph" w:styleId="ListContinue3">
    <w:name w:val="List Continue 3"/>
    <w:basedOn w:val="List3"/>
    <w:rsid w:val="005B2CDA"/>
    <w:pPr>
      <w:ind w:left="1021" w:firstLine="0"/>
    </w:pPr>
  </w:style>
  <w:style w:type="paragraph" w:styleId="ListContinue4">
    <w:name w:val="List Continue 4"/>
    <w:basedOn w:val="List4"/>
    <w:rsid w:val="005B2CDA"/>
    <w:pPr>
      <w:ind w:firstLine="0"/>
    </w:pPr>
  </w:style>
  <w:style w:type="paragraph" w:styleId="ListContinue5">
    <w:name w:val="List Continue 5"/>
    <w:basedOn w:val="List5"/>
    <w:rsid w:val="005B2CDA"/>
    <w:pPr>
      <w:ind w:firstLine="0"/>
    </w:pPr>
  </w:style>
  <w:style w:type="paragraph" w:styleId="ListNumber3">
    <w:name w:val="List Number 3"/>
    <w:basedOn w:val="List3"/>
    <w:rsid w:val="005B2CDA"/>
    <w:pPr>
      <w:numPr>
        <w:numId w:val="4"/>
      </w:numPr>
    </w:pPr>
  </w:style>
  <w:style w:type="paragraph" w:styleId="ListNumber4">
    <w:name w:val="List Number 4"/>
    <w:basedOn w:val="List4"/>
    <w:rsid w:val="005B2CDA"/>
    <w:pPr>
      <w:numPr>
        <w:numId w:val="5"/>
      </w:numPr>
    </w:pPr>
  </w:style>
  <w:style w:type="paragraph" w:styleId="ListNumber5">
    <w:name w:val="List Number 5"/>
    <w:basedOn w:val="List5"/>
    <w:rsid w:val="005B2CDA"/>
    <w:pPr>
      <w:numPr>
        <w:numId w:val="6"/>
      </w:numPr>
    </w:pPr>
  </w:style>
  <w:style w:type="paragraph" w:styleId="BlockText">
    <w:name w:val="Block Text"/>
    <w:basedOn w:val="Normal"/>
    <w:rsid w:val="005B2CDA"/>
    <w:pPr>
      <w:spacing w:after="120"/>
      <w:ind w:left="1440" w:right="1440"/>
    </w:pPr>
  </w:style>
  <w:style w:type="character" w:customStyle="1" w:styleId="Subscript">
    <w:name w:val="Subscript"/>
    <w:basedOn w:val="DefaultParagraphFont"/>
    <w:rsid w:val="005B2CDA"/>
    <w:rPr>
      <w:sz w:val="16"/>
      <w:vertAlign w:val="subscript"/>
    </w:rPr>
  </w:style>
  <w:style w:type="character" w:customStyle="1" w:styleId="Superscript">
    <w:name w:val="Superscript"/>
    <w:basedOn w:val="DefaultParagraphFont"/>
    <w:rsid w:val="005B2CDA"/>
    <w:rPr>
      <w:sz w:val="16"/>
      <w:vertAlign w:val="superscript"/>
    </w:rPr>
  </w:style>
  <w:style w:type="character" w:customStyle="1" w:styleId="Symbols">
    <w:name w:val="Symbols"/>
    <w:basedOn w:val="DefaultParagraphFont"/>
    <w:rsid w:val="005B2CDA"/>
    <w:rPr>
      <w:rFonts w:ascii="Symbol" w:hAnsi="Symbol"/>
    </w:rPr>
  </w:style>
  <w:style w:type="character" w:customStyle="1" w:styleId="MenuOptions">
    <w:name w:val="Menu Options"/>
    <w:basedOn w:val="DefaultParagraphFont"/>
    <w:rsid w:val="005B2CDA"/>
    <w:rPr>
      <w:rFonts w:ascii="Arial Narrow" w:hAnsi="Arial Narrow"/>
      <w:smallCaps/>
    </w:rPr>
  </w:style>
  <w:style w:type="character" w:customStyle="1" w:styleId="Buttons">
    <w:name w:val="Buttons"/>
    <w:basedOn w:val="DefaultParagraphFont"/>
    <w:rsid w:val="005B2CDA"/>
    <w:rPr>
      <w:b/>
    </w:rPr>
  </w:style>
  <w:style w:type="character" w:customStyle="1" w:styleId="Underlined">
    <w:name w:val="Underlined"/>
    <w:basedOn w:val="DefaultParagraphFont"/>
    <w:rsid w:val="005B2CDA"/>
    <w:rPr>
      <w:u w:val="single"/>
    </w:rPr>
  </w:style>
  <w:style w:type="paragraph" w:customStyle="1" w:styleId="TableBodyTextRight">
    <w:name w:val="Table Body Text Right"/>
    <w:basedOn w:val="TableBodyText"/>
    <w:rsid w:val="005B2CDA"/>
    <w:pPr>
      <w:widowControl w:val="0"/>
      <w:autoSpaceDE w:val="0"/>
      <w:autoSpaceDN w:val="0"/>
      <w:adjustRightInd w:val="0"/>
      <w:jc w:val="right"/>
    </w:pPr>
    <w:rPr>
      <w:rFonts w:cs="Arial"/>
      <w:szCs w:val="18"/>
    </w:rPr>
  </w:style>
  <w:style w:type="paragraph" w:customStyle="1" w:styleId="CopyrightText">
    <w:name w:val="Copyright Text"/>
    <w:basedOn w:val="BodyText"/>
    <w:rsid w:val="005B2CDA"/>
    <w:rPr>
      <w:sz w:val="18"/>
    </w:rPr>
  </w:style>
  <w:style w:type="paragraph" w:customStyle="1" w:styleId="BodySmallRight">
    <w:name w:val="Body Small Right"/>
    <w:basedOn w:val="BodyTextRight"/>
    <w:rsid w:val="005B2CDA"/>
    <w:rPr>
      <w:sz w:val="18"/>
      <w:szCs w:val="18"/>
    </w:rPr>
  </w:style>
  <w:style w:type="paragraph" w:customStyle="1" w:styleId="MarginEdition">
    <w:name w:val="Margin Edition"/>
    <w:basedOn w:val="MarginNote"/>
    <w:rsid w:val="005B2CDA"/>
    <w:pPr>
      <w:spacing w:before="0" w:after="0"/>
    </w:pPr>
    <w:rPr>
      <w:rFonts w:ascii="Times New Roman" w:hAnsi="Times New Roman"/>
      <w:color w:val="999999"/>
    </w:rPr>
  </w:style>
  <w:style w:type="paragraph" w:customStyle="1" w:styleId="Spacer">
    <w:name w:val="Spacer"/>
    <w:basedOn w:val="Normal"/>
    <w:rsid w:val="005B2CDA"/>
    <w:rPr>
      <w:sz w:val="2"/>
      <w:szCs w:val="2"/>
    </w:rPr>
  </w:style>
  <w:style w:type="character" w:customStyle="1" w:styleId="Small">
    <w:name w:val="Small"/>
    <w:basedOn w:val="DefaultParagraphFont"/>
    <w:rsid w:val="005B2CDA"/>
    <w:rPr>
      <w:sz w:val="16"/>
    </w:rPr>
  </w:style>
  <w:style w:type="paragraph" w:customStyle="1" w:styleId="WideTable">
    <w:name w:val="Wide Table"/>
    <w:basedOn w:val="Normal"/>
    <w:rsid w:val="005B2CDA"/>
    <w:pPr>
      <w:ind w:left="-1418"/>
    </w:pPr>
    <w:rPr>
      <w:sz w:val="2"/>
      <w:szCs w:val="2"/>
    </w:rPr>
  </w:style>
  <w:style w:type="character" w:styleId="PageNumber">
    <w:name w:val="page number"/>
    <w:basedOn w:val="DefaultParagraphFont"/>
    <w:rsid w:val="005B2CDA"/>
  </w:style>
  <w:style w:type="paragraph" w:styleId="Quote">
    <w:name w:val="Quote"/>
    <w:basedOn w:val="Heading1"/>
    <w:link w:val="QuoteChar"/>
    <w:qFormat/>
    <w:rsid w:val="005B2CDA"/>
    <w:rPr>
      <w:b w:val="0"/>
      <w:sz w:val="72"/>
      <w:szCs w:val="72"/>
      <w:lang w:val="en-NZ"/>
    </w:rPr>
  </w:style>
  <w:style w:type="character" w:customStyle="1" w:styleId="QuoteChar">
    <w:name w:val="Quote Char"/>
    <w:basedOn w:val="DefaultParagraphFont"/>
    <w:link w:val="Quote"/>
    <w:rsid w:val="005B2C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2CDA"/>
    <w:pPr>
      <w:pageBreakBefore/>
    </w:pPr>
  </w:style>
  <w:style w:type="paragraph" w:customStyle="1" w:styleId="Border">
    <w:name w:val="Border"/>
    <w:basedOn w:val="Normal"/>
    <w:qFormat/>
    <w:rsid w:val="005B2C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2CDA"/>
    <w:rPr>
      <w:b/>
      <w:bCs/>
      <w:i/>
      <w:iCs/>
      <w:color w:val="auto"/>
    </w:rPr>
  </w:style>
  <w:style w:type="paragraph" w:styleId="IntenseQuote">
    <w:name w:val="Intense Quote"/>
    <w:basedOn w:val="Normal"/>
    <w:next w:val="Normal"/>
    <w:link w:val="IntenseQuoteChar"/>
    <w:uiPriority w:val="30"/>
    <w:qFormat/>
    <w:rsid w:val="005B2C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2C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2CDA"/>
    <w:rPr>
      <w:smallCaps/>
      <w:color w:val="auto"/>
      <w:u w:val="single"/>
    </w:rPr>
  </w:style>
  <w:style w:type="character" w:styleId="IntenseReference">
    <w:name w:val="Intense Reference"/>
    <w:basedOn w:val="DefaultParagraphFont"/>
    <w:uiPriority w:val="32"/>
    <w:qFormat/>
    <w:rsid w:val="005B2CDA"/>
    <w:rPr>
      <w:b/>
      <w:bCs/>
      <w:smallCaps/>
      <w:color w:val="auto"/>
      <w:spacing w:val="5"/>
      <w:u w:val="single"/>
    </w:rPr>
  </w:style>
  <w:style w:type="paragraph" w:customStyle="1" w:styleId="2ColumnHeading">
    <w:name w:val="2Column Heading"/>
    <w:basedOn w:val="BodyText"/>
    <w:qFormat/>
    <w:rsid w:val="005B2CDA"/>
    <w:pPr>
      <w:spacing w:after="60"/>
      <w:ind w:left="-2268"/>
    </w:pPr>
    <w:rPr>
      <w:b/>
    </w:rPr>
  </w:style>
  <w:style w:type="paragraph" w:customStyle="1" w:styleId="Heading1TOC">
    <w:name w:val="Heading1 TOC"/>
    <w:basedOn w:val="Normal"/>
    <w:qFormat/>
    <w:rsid w:val="005B2CDA"/>
    <w:pPr>
      <w:spacing w:before="240" w:after="120"/>
    </w:pPr>
    <w:rPr>
      <w:rFonts w:ascii="Times New Roman" w:hAnsi="Times New Roman"/>
      <w:b/>
      <w:sz w:val="32"/>
    </w:rPr>
  </w:style>
  <w:style w:type="paragraph" w:customStyle="1" w:styleId="Heading2TOC">
    <w:name w:val="Heading2 TOC"/>
    <w:basedOn w:val="Normal"/>
    <w:qFormat/>
    <w:rsid w:val="005B2CDA"/>
    <w:pPr>
      <w:spacing w:before="240" w:after="60"/>
    </w:pPr>
    <w:rPr>
      <w:rFonts w:ascii="Times New Roman" w:hAnsi="Times New Roman"/>
      <w:b/>
      <w:sz w:val="28"/>
    </w:rPr>
  </w:style>
  <w:style w:type="character" w:customStyle="1" w:styleId="Underline">
    <w:name w:val="Underline"/>
    <w:basedOn w:val="DefaultParagraphFont"/>
    <w:qFormat/>
    <w:rsid w:val="005B2CDA"/>
    <w:rPr>
      <w:u w:val="single"/>
    </w:rPr>
  </w:style>
  <w:style w:type="character" w:customStyle="1" w:styleId="BoldandItalics">
    <w:name w:val="Bold and Italics"/>
    <w:qFormat/>
    <w:rsid w:val="005B2CDA"/>
    <w:rPr>
      <w:b/>
      <w:i/>
      <w:u w:val="none"/>
    </w:rPr>
  </w:style>
  <w:style w:type="paragraph" w:styleId="BalloonText">
    <w:name w:val="Balloon Text"/>
    <w:basedOn w:val="Normal"/>
    <w:link w:val="BalloonTextChar"/>
    <w:rsid w:val="005B2CDA"/>
    <w:rPr>
      <w:rFonts w:ascii="Tahoma" w:hAnsi="Tahoma" w:cs="Tahoma"/>
      <w:sz w:val="16"/>
      <w:szCs w:val="16"/>
    </w:rPr>
  </w:style>
  <w:style w:type="character" w:customStyle="1" w:styleId="BalloonTextChar">
    <w:name w:val="Balloon Text Char"/>
    <w:basedOn w:val="DefaultParagraphFont"/>
    <w:link w:val="BalloonText"/>
    <w:rsid w:val="005B2C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2C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2C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2CDA"/>
    <w:rPr>
      <w:b/>
      <w:color w:val="660033"/>
      <w:spacing w:val="0"/>
    </w:rPr>
  </w:style>
  <w:style w:type="paragraph" w:customStyle="1" w:styleId="Nameditemlist">
    <w:name w:val="Named item list"/>
    <w:basedOn w:val="BodyText"/>
    <w:qFormat/>
    <w:rsid w:val="005B2CDA"/>
    <w:pPr>
      <w:tabs>
        <w:tab w:val="left" w:pos="2835"/>
      </w:tabs>
      <w:ind w:left="2835" w:hanging="2835"/>
    </w:pPr>
  </w:style>
  <w:style w:type="paragraph" w:customStyle="1" w:styleId="BodyTextnopadding">
    <w:name w:val="Body Text no padding"/>
    <w:basedOn w:val="BodyText"/>
    <w:qFormat/>
    <w:rsid w:val="005B2CDA"/>
    <w:pPr>
      <w:spacing w:before="0" w:after="0"/>
    </w:pPr>
  </w:style>
  <w:style w:type="paragraph" w:customStyle="1" w:styleId="BodyTextBold">
    <w:name w:val="Body Text Bold"/>
    <w:basedOn w:val="BodyText"/>
    <w:qFormat/>
    <w:rsid w:val="005B2CDA"/>
    <w:rPr>
      <w:b/>
    </w:rPr>
  </w:style>
  <w:style w:type="character" w:styleId="Hyperlink">
    <w:name w:val="Hyperlink"/>
    <w:basedOn w:val="DefaultParagraphFont"/>
    <w:uiPriority w:val="99"/>
    <w:unhideWhenUsed/>
    <w:rsid w:val="00987A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784</Words>
  <Characters>5744</Characters>
  <Application>Microsoft Office Word</Application>
  <DocSecurity>0</DocSecurity>
  <Lines>174</Lines>
  <Paragraphs>110</Paragraphs>
  <ScaleCrop>false</ScaleCrop>
  <Company>Author-it Software Corporation Ltd.</Company>
  <LinksUpToDate>false</LinksUpToDate>
  <CharactersWithSpaces>6418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PSPBDR009 Analyse surveillance products</dc:title>
  <dc:subject>Approved</dc:subject>
  <dc:creator>Public Skills Australia</dc:creator>
  <cp:keywords>Release: 1</cp:keywords>
  <dc:description>Review Date: 12 April 2008</dc:description>
  <cp:lastModifiedBy>HSD_TPCMSd.prod</cp:lastModifiedBy>
  <cp:revision>3</cp:revision>
  <dcterms:created xsi:type="dcterms:W3CDTF">2025-03-01T10:37:00Z</dcterms:created>
  <dcterms:modified xsi:type="dcterms:W3CDTF">2025-03-01T10:37:00Z</dcterms:modified>
</cp:coreProperties>
</file>