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5DE" w:rsidP="00A04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PSPBDR006 Create and maintain profiles</w:t>
      </w:r>
      <w:r>
        <w:fldChar w:fldCharType="end"/>
      </w:r>
    </w:p>
    <w:p w:rsidR="00A045DE" w:rsidP="00A045DE">
      <w:pPr>
        <w:pStyle w:val="Version"/>
        <w:sectPr w:rsidSect="00050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C53" w:rsidP="00050C53">
      <w:pPr>
        <w:pStyle w:val="SuperHeading"/>
      </w:pPr>
      <w:r w:rsidRPr="00050C53">
        <w:t>PSPBDR006 Create and maintain profiles</w:t>
      </w:r>
    </w:p>
    <w:p w:rsidR="00000000" w:rsidRPr="00050C53" w:rsidP="00050C53">
      <w:pPr>
        <w:pStyle w:val="Heading1"/>
      </w:pPr>
      <w:bookmarkStart w:id="1" w:name="O_813772"/>
      <w:bookmarkEnd w:id="1"/>
      <w:r w:rsidRPr="00050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04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Comments</w:t>
            </w:r>
          </w:p>
        </w:tc>
      </w:tr>
      <w:tr w:rsidTr="00A04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BodyText"/>
              <w:rPr>
                <w:lang w:val="en-NZ"/>
              </w:rPr>
            </w:pPr>
            <w:r w:rsidRPr="00050C5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53" w:rsidP="00050C53">
            <w:pPr>
              <w:pStyle w:val="BodyText"/>
            </w:pPr>
            <w:r w:rsidRPr="00050C53">
              <w:t xml:space="preserve">This unit was released in PSP Public Sector Training Package release 1.0 and meets the Standards for Training Packages. </w:t>
            </w:r>
          </w:p>
          <w:p w:rsidR="00000000" w:rsidRPr="00050C53" w:rsidP="00050C53">
            <w:pPr>
              <w:pStyle w:val="BodyText"/>
            </w:pPr>
          </w:p>
          <w:p w:rsidR="00000000" w:rsidRPr="00050C53" w:rsidP="00050C53">
            <w:pPr>
              <w:pStyle w:val="BodyText"/>
            </w:pPr>
            <w:r w:rsidRPr="00050C53">
              <w:t>This unit supersedes and is equivalent to PSPBORD401A Create and maintain profiles.</w:t>
            </w:r>
          </w:p>
          <w:p w:rsidR="00000000" w:rsidRPr="00050C53" w:rsidP="00050C53">
            <w:pPr>
              <w:pStyle w:val="BodyText"/>
            </w:pPr>
          </w:p>
          <w:p w:rsidR="00000000" w:rsidRPr="00050C53" w:rsidP="00050C53">
            <w:pPr>
              <w:pStyle w:val="ListBullet"/>
            </w:pPr>
            <w:r w:rsidRPr="00050C53">
              <w:t>Unit co</w:t>
            </w:r>
            <w:r w:rsidRPr="00050C53">
              <w:t>de updated</w:t>
            </w:r>
          </w:p>
          <w:p w:rsidR="00000000" w:rsidRPr="00050C53" w:rsidP="00050C53">
            <w:pPr>
              <w:pStyle w:val="ListBullet"/>
            </w:pPr>
            <w:r w:rsidRPr="00050C53">
              <w:t>Content and formatting updated to comply with the new standards</w:t>
            </w:r>
          </w:p>
          <w:p w:rsidR="00000000" w:rsidRPr="00050C53" w:rsidP="00050C53">
            <w:pPr>
              <w:pStyle w:val="ListBullet"/>
            </w:pPr>
            <w:r w:rsidRPr="00050C53">
              <w:t>All PC transitioned from passive to active voice</w:t>
            </w:r>
          </w:p>
        </w:tc>
      </w:tr>
    </w:tbl>
    <w:p w:rsidR="00000000" w:rsidRPr="00050C53" w:rsidP="00050C53">
      <w:pPr>
        <w:pStyle w:val="BodyText"/>
      </w:pPr>
    </w:p>
    <w:p w:rsidR="00000000" w:rsidRPr="00050C53" w:rsidP="00050C53">
      <w:pPr>
        <w:pStyle w:val="AllowPageBreak"/>
      </w:pPr>
    </w:p>
    <w:p w:rsidR="00000000" w:rsidRPr="00050C53" w:rsidP="00050C53">
      <w:pPr>
        <w:pStyle w:val="Heading1"/>
      </w:pPr>
      <w:bookmarkStart w:id="2" w:name="O_813773"/>
      <w:bookmarkEnd w:id="2"/>
      <w:r w:rsidRPr="00050C53">
        <w:t>Application</w:t>
      </w:r>
    </w:p>
    <w:p w:rsidR="00000000" w:rsidRPr="00050C53" w:rsidP="00A045DE">
      <w:pPr>
        <w:pStyle w:val="BodyText"/>
      </w:pPr>
      <w:r w:rsidRPr="00050C53">
        <w:t>This unit describes the skills required to create, monitor and maintain profiles.</w:t>
      </w:r>
    </w:p>
    <w:p w:rsidR="00000000" w:rsidRPr="00050C53" w:rsidP="00A045DE">
      <w:pPr>
        <w:pStyle w:val="BodyText"/>
      </w:pPr>
      <w:r w:rsidRPr="00050C53">
        <w:t>This unit applies to those working in a range of regulatory work environments that create profiles to be used for compliance and enforcement purposes.</w:t>
      </w:r>
    </w:p>
    <w:p w:rsidR="00000000" w:rsidRPr="00050C53" w:rsidP="00A045DE">
      <w:pPr>
        <w:pStyle w:val="BodyText"/>
      </w:pPr>
      <w:r w:rsidRPr="00050C53">
        <w:t>The skills and knowledge described in this unit must be applied within the legislative, regulatory and p</w:t>
      </w:r>
      <w:r w:rsidRPr="00050C53">
        <w:t>olicy environment in which they are carried out. Organisational policies and procedures must be consulted and adhered to.</w:t>
      </w:r>
    </w:p>
    <w:p w:rsidR="00000000" w:rsidRPr="00050C53" w:rsidP="00A045DE">
      <w:pPr>
        <w:pStyle w:val="BodyText"/>
      </w:pPr>
      <w:r w:rsidRPr="00050C53">
        <w:t>Those undertaking this unit would work independently, performing routine tasks in a range of familiar contexts.</w:t>
      </w:r>
    </w:p>
    <w:p w:rsidR="00000000" w:rsidRPr="00050C53" w:rsidP="00A045DE">
      <w:pPr>
        <w:pStyle w:val="BodyText"/>
      </w:pPr>
      <w:r w:rsidRPr="00050C53">
        <w:t>No licensing, legislative or certification requirements apply to unit at the time of publication.</w:t>
      </w:r>
    </w:p>
    <w:p w:rsidR="00000000" w:rsidRPr="00050C53" w:rsidP="00050C53">
      <w:pPr>
        <w:pStyle w:val="Heading1"/>
      </w:pPr>
      <w:bookmarkStart w:id="3" w:name="O_813775"/>
      <w:bookmarkEnd w:id="3"/>
      <w:r w:rsidRPr="00050C53">
        <w:t>Competency Field</w:t>
      </w:r>
    </w:p>
    <w:p w:rsidR="00000000" w:rsidRPr="00050C53" w:rsidP="00A045DE">
      <w:pPr>
        <w:pStyle w:val="BodyText"/>
      </w:pPr>
      <w:r w:rsidRPr="00050C53">
        <w:t>Border protection</w:t>
      </w:r>
    </w:p>
    <w:p w:rsidR="00000000" w:rsidRPr="00050C53" w:rsidP="00050C53">
      <w:pPr>
        <w:pStyle w:val="Heading1"/>
      </w:pPr>
      <w:bookmarkStart w:id="4" w:name="O_813777"/>
      <w:bookmarkEnd w:id="4"/>
      <w:r w:rsidRPr="00050C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50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PERFORMANCE CRITERIA</w:t>
            </w:r>
          </w:p>
        </w:tc>
      </w:tr>
      <w:tr w:rsidTr="00050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BodyText"/>
              <w:rPr>
                <w:lang w:val="en-NZ"/>
              </w:rPr>
            </w:pPr>
            <w:r w:rsidRPr="00050C53">
              <w:t>Elements describe the es</w:t>
            </w:r>
            <w:r w:rsidRPr="00050C53">
              <w:t>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BodyText"/>
              <w:rPr>
                <w:lang w:val="en-NZ"/>
              </w:rPr>
            </w:pPr>
            <w:r w:rsidRPr="00050C5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50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List"/>
              <w:rPr>
                <w:lang w:val="en-NZ"/>
              </w:rPr>
            </w:pPr>
            <w:r w:rsidRPr="00050C53">
              <w:rPr>
                <w:rStyle w:val="SpecialBold"/>
              </w:rPr>
              <w:t>1.</w:t>
            </w:r>
            <w:r w:rsidRPr="00050C53">
              <w:rPr>
                <w:rStyle w:val="SpecialBold"/>
              </w:rPr>
              <w:tab/>
              <w:t>Create profiles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53" w:rsidP="00050C53">
            <w:pPr>
              <w:pStyle w:val="List"/>
            </w:pPr>
            <w:r w:rsidRPr="00050C53">
              <w:t>1.1</w:t>
            </w:r>
            <w:r w:rsidRPr="00050C53">
              <w:tab/>
              <w:t xml:space="preserve">Input profiles </w:t>
            </w:r>
            <w:r w:rsidRPr="00050C53">
              <w:t>into electronic or manual systems and/or provide the information to relevant personnel.</w:t>
            </w:r>
          </w:p>
          <w:p w:rsidR="00000000" w:rsidRPr="00050C53" w:rsidP="00050C53">
            <w:pPr>
              <w:pStyle w:val="List"/>
            </w:pPr>
            <w:r w:rsidRPr="00050C53">
              <w:t>1.2</w:t>
            </w:r>
            <w:r w:rsidRPr="00050C53">
              <w:tab/>
              <w:t>Establish validity dates and duration of profiles.</w:t>
            </w:r>
          </w:p>
          <w:p w:rsidR="00000000" w:rsidRPr="00050C53" w:rsidP="00050C53">
            <w:pPr>
              <w:pStyle w:val="List"/>
            </w:pPr>
            <w:r w:rsidRPr="00050C53">
              <w:t>1.3</w:t>
            </w:r>
            <w:r w:rsidRPr="00050C53">
              <w:tab/>
              <w:t>Identify profile variables where required.</w:t>
            </w:r>
          </w:p>
          <w:p w:rsidR="00000000" w:rsidP="00050C53">
            <w:pPr>
              <w:pStyle w:val="List"/>
              <w:rPr>
                <w:lang w:val="en-NZ"/>
              </w:rPr>
            </w:pPr>
            <w:r w:rsidRPr="00050C53">
              <w:t>1.4</w:t>
            </w:r>
            <w:r w:rsidRPr="00050C53">
              <w:tab/>
              <w:t>Apply security classification to profiles as required and reco</w:t>
            </w:r>
            <w:r w:rsidRPr="00050C53">
              <w:t xml:space="preserve">rd. </w:t>
            </w:r>
          </w:p>
        </w:tc>
      </w:tr>
      <w:tr w:rsidTr="00050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List"/>
              <w:rPr>
                <w:lang w:val="en-NZ"/>
              </w:rPr>
            </w:pPr>
            <w:r w:rsidRPr="00050C53">
              <w:rPr>
                <w:rStyle w:val="SpecialBold"/>
              </w:rPr>
              <w:t>2.</w:t>
            </w:r>
            <w:r w:rsidRPr="00050C53">
              <w:rPr>
                <w:rStyle w:val="SpecialBold"/>
              </w:rPr>
              <w:tab/>
              <w:t>Maintain profiles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53" w:rsidP="00050C53">
            <w:pPr>
              <w:pStyle w:val="List"/>
            </w:pPr>
            <w:r w:rsidRPr="00050C53">
              <w:t>2.1</w:t>
            </w:r>
            <w:r w:rsidRPr="00050C53">
              <w:tab/>
              <w:t>Review profiles.</w:t>
            </w:r>
          </w:p>
          <w:p w:rsidR="00000000" w:rsidRPr="00050C53" w:rsidP="00050C53">
            <w:pPr>
              <w:pStyle w:val="List"/>
            </w:pPr>
            <w:r w:rsidRPr="00050C53">
              <w:t>2.2</w:t>
            </w:r>
            <w:r w:rsidRPr="00050C53">
              <w:tab/>
              <w:t>Review frequency of matches against objectives.</w:t>
            </w:r>
          </w:p>
          <w:p w:rsidR="00000000" w:rsidRPr="00050C53" w:rsidP="00050C53">
            <w:pPr>
              <w:pStyle w:val="List"/>
            </w:pPr>
            <w:r w:rsidRPr="00050C53">
              <w:t>2.3</w:t>
            </w:r>
            <w:r w:rsidRPr="00050C53">
              <w:tab/>
              <w:t>Consider currency of risk indicators and update as required.</w:t>
            </w:r>
          </w:p>
          <w:p w:rsidR="00000000" w:rsidRPr="00050C53" w:rsidP="00050C53">
            <w:pPr>
              <w:pStyle w:val="List"/>
            </w:pPr>
            <w:r w:rsidRPr="00050C53">
              <w:t>2.4</w:t>
            </w:r>
            <w:r w:rsidRPr="00050C53">
              <w:tab/>
              <w:t>Document performance indicators and outputs.</w:t>
            </w:r>
          </w:p>
          <w:p w:rsidR="00000000" w:rsidRPr="00050C53" w:rsidP="00050C53">
            <w:pPr>
              <w:pStyle w:val="List"/>
            </w:pPr>
            <w:r w:rsidRPr="00050C53">
              <w:t>2.5</w:t>
            </w:r>
            <w:r w:rsidRPr="00050C53">
              <w:tab/>
            </w:r>
            <w:r w:rsidRPr="00050C53">
              <w:t>Decide to continue, discontinue or modify profiles.</w:t>
            </w:r>
          </w:p>
        </w:tc>
      </w:tr>
    </w:tbl>
    <w:p w:rsidR="00000000" w:rsidRPr="00050C53" w:rsidP="00050C53">
      <w:pPr>
        <w:pStyle w:val="BodyText"/>
      </w:pPr>
    </w:p>
    <w:p w:rsidR="00000000" w:rsidRPr="00050C53" w:rsidP="00050C53">
      <w:pPr>
        <w:pStyle w:val="AllowPageBreak"/>
      </w:pPr>
    </w:p>
    <w:p w:rsidR="00000000" w:rsidRPr="00050C53" w:rsidP="00050C53">
      <w:pPr>
        <w:pStyle w:val="Heading1"/>
      </w:pPr>
      <w:bookmarkStart w:id="5" w:name="O_813778"/>
      <w:bookmarkEnd w:id="5"/>
      <w:r w:rsidRPr="00050C53">
        <w:t>Foundation Skills</w:t>
      </w:r>
    </w:p>
    <w:p w:rsidR="00A045DE" w:rsidP="00A045DE">
      <w:pPr>
        <w:pStyle w:val="BodyText"/>
      </w:pPr>
      <w:r w:rsidRPr="00050C53">
        <w:t>Foundation skills are embedded within the elements and performance criteria of this unit.</w:t>
      </w:r>
    </w:p>
    <w:p w:rsidR="00000000" w:rsidRPr="00050C53" w:rsidP="00050C53">
      <w:pPr>
        <w:pStyle w:val="Heading1"/>
      </w:pPr>
      <w:bookmarkStart w:id="6" w:name="O_813780"/>
      <w:bookmarkEnd w:id="6"/>
      <w:r w:rsidRPr="00050C53">
        <w:t>Unit Mapping Information</w:t>
      </w:r>
    </w:p>
    <w:p w:rsidR="00000000" w:rsidRPr="00050C53" w:rsidP="00A045DE">
      <w:pPr>
        <w:pStyle w:val="BodyText"/>
      </w:pPr>
      <w:r w:rsidRPr="00050C53">
        <w:t>This unit supersedes and is equiva</w:t>
      </w:r>
      <w:r w:rsidRPr="00050C53">
        <w:t>lent to PSPBORD401A Create and maintain profiles.</w:t>
      </w:r>
    </w:p>
    <w:p w:rsidR="00000000" w:rsidRPr="00050C53" w:rsidP="00050C53">
      <w:pPr>
        <w:pStyle w:val="Heading1"/>
      </w:pPr>
      <w:bookmarkStart w:id="7" w:name="O_813787"/>
      <w:bookmarkEnd w:id="7"/>
      <w:r w:rsidRPr="00050C53">
        <w:t>Links</w:t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</w:pPr>
      <w:r w:rsidRPr="00050C53">
        <w:t>Companion Volume implementation guide</w:t>
      </w:r>
      <w:r w:rsidRPr="00050C53">
        <w:t xml:space="preserve">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  <w:sectPr w:rsidSect="00050C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C53" w:rsidP="00050C53">
      <w:pPr>
        <w:pStyle w:val="SuperHeading"/>
      </w:pPr>
      <w:r w:rsidRPr="00050C53">
        <w:t>Assessment Requirements for PSPBDR006 Create and maintain profi</w:t>
      </w:r>
      <w:r w:rsidRPr="00050C53">
        <w:t>les</w:t>
      </w:r>
    </w:p>
    <w:p w:rsidR="00000000" w:rsidRPr="00050C53" w:rsidP="00050C53">
      <w:pPr>
        <w:pStyle w:val="Heading1"/>
      </w:pPr>
      <w:bookmarkStart w:id="8" w:name="O_813782"/>
      <w:bookmarkEnd w:id="8"/>
      <w:r w:rsidRPr="00050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04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TableHeading"/>
              <w:rPr>
                <w:lang w:val="en-NZ"/>
              </w:rPr>
            </w:pPr>
            <w:r w:rsidRPr="00050C53">
              <w:t>Comments</w:t>
            </w:r>
          </w:p>
        </w:tc>
      </w:tr>
      <w:tr w:rsidTr="00A04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53">
            <w:pPr>
              <w:pStyle w:val="BodyText"/>
              <w:rPr>
                <w:lang w:val="en-NZ"/>
              </w:rPr>
            </w:pPr>
            <w:r w:rsidRPr="00050C5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53" w:rsidP="00050C53">
            <w:pPr>
              <w:pStyle w:val="BodyText"/>
            </w:pPr>
            <w:r w:rsidRPr="00050C53">
              <w:t xml:space="preserve">These Assessment Requirements were released in PSP Public Sector Training Package release 1.0 and meet the Standards for Training Packages. </w:t>
            </w:r>
          </w:p>
          <w:p w:rsidR="00000000" w:rsidRPr="00050C53" w:rsidP="00050C53">
            <w:pPr>
              <w:pStyle w:val="BodyText"/>
            </w:pPr>
          </w:p>
          <w:p w:rsidR="00000000" w:rsidRPr="00050C53" w:rsidP="00050C53">
            <w:pPr>
              <w:pStyle w:val="ListBullet"/>
            </w:pPr>
            <w:r w:rsidRPr="00050C53">
              <w:t>Assessment Requirements created drawing upon specifi</w:t>
            </w:r>
            <w:r w:rsidRPr="00050C53">
              <w:t>ed assessment information from superseded unit</w:t>
            </w:r>
          </w:p>
        </w:tc>
      </w:tr>
    </w:tbl>
    <w:p w:rsidR="00000000" w:rsidRPr="00050C53" w:rsidP="00050C53">
      <w:pPr>
        <w:pStyle w:val="BodyText"/>
      </w:pPr>
    </w:p>
    <w:p w:rsidR="00000000" w:rsidRPr="00050C53" w:rsidP="00050C53">
      <w:pPr>
        <w:pStyle w:val="AllowPageBreak"/>
      </w:pPr>
    </w:p>
    <w:p w:rsidR="00000000" w:rsidRPr="00050C53" w:rsidP="00050C53">
      <w:pPr>
        <w:pStyle w:val="Heading1"/>
      </w:pPr>
      <w:bookmarkStart w:id="9" w:name="O_813783"/>
      <w:bookmarkEnd w:id="9"/>
      <w:r w:rsidRPr="00050C53">
        <w:t>Performance Evidence</w:t>
      </w:r>
    </w:p>
    <w:p w:rsidR="00000000" w:rsidRPr="00050C53" w:rsidP="00A045DE">
      <w:pPr>
        <w:pStyle w:val="BodyText"/>
      </w:pPr>
      <w:r w:rsidRPr="00050C53">
        <w:t xml:space="preserve">Evidence required to demonstrate competence must satisfy all of the requirements of the elements and performance criteria. If not otherwise specified the candidate </w:t>
      </w:r>
      <w:r w:rsidRPr="00050C53">
        <w:t>must demonstrate evidence of performance of the following on at least one occasion.</w:t>
      </w:r>
    </w:p>
    <w:p w:rsidR="00000000" w:rsidRPr="00050C53" w:rsidP="00050C53">
      <w:pPr>
        <w:pStyle w:val="ListBullet"/>
      </w:pPr>
      <w:r w:rsidRPr="00050C53">
        <w:t>providing information on profiles to managers, system administrators or analysts</w:t>
      </w:r>
    </w:p>
    <w:p w:rsidR="00000000" w:rsidRPr="00050C53" w:rsidP="00050C53">
      <w:pPr>
        <w:pStyle w:val="ListBullet"/>
      </w:pPr>
      <w:r w:rsidRPr="00050C53">
        <w:t>relating to persons from diverse backgrounds</w:t>
      </w:r>
    </w:p>
    <w:p w:rsidR="00000000" w:rsidRPr="00050C53" w:rsidP="00050C53">
      <w:pPr>
        <w:pStyle w:val="ListBullet"/>
      </w:pPr>
      <w:r w:rsidRPr="00050C53">
        <w:t>applying analysis and decision making using sound judgment</w:t>
      </w:r>
    </w:p>
    <w:p w:rsidR="00000000" w:rsidRPr="00050C53" w:rsidP="00050C53">
      <w:pPr>
        <w:pStyle w:val="ListBullet"/>
      </w:pPr>
      <w:r w:rsidRPr="00050C53">
        <w:t>identifying variables and establishing validity dates and durations</w:t>
      </w:r>
    </w:p>
    <w:p w:rsidR="00000000" w:rsidRPr="00050C53" w:rsidP="00050C53">
      <w:pPr>
        <w:pStyle w:val="ListBullet"/>
      </w:pPr>
      <w:r w:rsidRPr="00050C53">
        <w:t>reviewing and updating profiles</w:t>
      </w:r>
    </w:p>
    <w:p w:rsidR="00000000" w:rsidRPr="00050C53" w:rsidP="00050C53">
      <w:pPr>
        <w:pStyle w:val="ListBullet"/>
      </w:pPr>
      <w:r w:rsidRPr="00050C53">
        <w:t>reading complex legislation</w:t>
      </w:r>
    </w:p>
    <w:p w:rsidR="00000000" w:rsidRPr="00050C53" w:rsidP="00050C53">
      <w:pPr>
        <w:pStyle w:val="ListBullet"/>
      </w:pPr>
      <w:r w:rsidRPr="00050C53">
        <w:t>creating profiles</w:t>
      </w:r>
    </w:p>
    <w:p w:rsidR="00000000" w:rsidRPr="00050C53" w:rsidP="00050C53">
      <w:pPr>
        <w:pStyle w:val="ListBullet"/>
      </w:pPr>
      <w:r w:rsidRPr="00050C53">
        <w:t>documenting performance indicators and outputs</w:t>
      </w:r>
    </w:p>
    <w:p w:rsidR="00000000" w:rsidRPr="00050C53" w:rsidP="00050C53">
      <w:pPr>
        <w:pStyle w:val="ListBullet"/>
      </w:pPr>
      <w:r w:rsidRPr="00050C53">
        <w:t>mana</w:t>
      </w:r>
      <w:r w:rsidRPr="00050C53">
        <w:t>ging time to meet performance indicators</w:t>
      </w:r>
    </w:p>
    <w:p w:rsidR="00000000" w:rsidRPr="00050C53" w:rsidP="00050C53">
      <w:pPr>
        <w:pStyle w:val="ListBullet"/>
      </w:pPr>
      <w:r w:rsidRPr="00050C53">
        <w:t>inputting profiles into electronic systems</w:t>
      </w:r>
    </w:p>
    <w:p w:rsidR="00000000" w:rsidRPr="00050C53" w:rsidP="00050C53">
      <w:pPr>
        <w:pStyle w:val="AllowPageBreak"/>
      </w:pPr>
    </w:p>
    <w:p w:rsidR="00000000" w:rsidRPr="00050C53" w:rsidP="00050C53">
      <w:pPr>
        <w:pStyle w:val="Heading1"/>
      </w:pPr>
      <w:bookmarkStart w:id="10" w:name="O_813784"/>
      <w:bookmarkEnd w:id="10"/>
      <w:r w:rsidRPr="00050C53">
        <w:t>Knowledge Evidence</w:t>
      </w:r>
    </w:p>
    <w:p w:rsidR="00000000" w:rsidRPr="00050C53" w:rsidP="00A045DE">
      <w:pPr>
        <w:pStyle w:val="BodyText"/>
      </w:pPr>
      <w:r w:rsidRPr="00050C53">
        <w:t>Evidence required to demonstrate competence must satisfy all of the requirements of the elements and performance criteria. If not otherw</w:t>
      </w:r>
      <w:r w:rsidRPr="00050C53">
        <w:t>ise specified the depth of knowledge demonstrated must be appropriate to the job context of the candidate.</w:t>
      </w:r>
    </w:p>
    <w:p w:rsidR="00000000" w:rsidRPr="00050C53" w:rsidP="00050C53">
      <w:pPr>
        <w:pStyle w:val="ListBullet"/>
      </w:pPr>
      <w:r w:rsidRPr="00050C53">
        <w:t>public sector legislation including work health and safety and environment relating to the creation and maintenance of profiles</w:t>
      </w:r>
    </w:p>
    <w:p w:rsidR="00000000" w:rsidRPr="00050C53" w:rsidP="00050C53">
      <w:pPr>
        <w:pStyle w:val="ListBullet"/>
      </w:pPr>
      <w:r w:rsidRPr="00050C53">
        <w:t>organisational and j</w:t>
      </w:r>
      <w:r w:rsidRPr="00050C53">
        <w:t>urisdictional values/ethics and codes of conduct</w:t>
      </w:r>
    </w:p>
    <w:p w:rsidR="00000000" w:rsidRPr="00050C53" w:rsidP="00050C53">
      <w:pPr>
        <w:pStyle w:val="ListBullet"/>
      </w:pPr>
      <w:r w:rsidRPr="00050C53">
        <w:t>awareness of the organisation’s corporate planning cycle and risk management policy and practices</w:t>
      </w:r>
    </w:p>
    <w:p w:rsidR="00000000" w:rsidRPr="00050C53" w:rsidP="00050C53">
      <w:pPr>
        <w:pStyle w:val="ListBullet"/>
      </w:pPr>
      <w:r w:rsidRPr="00050C53">
        <w:t>policy, procedures, guidelines, protocols and standard operating procedures</w:t>
      </w:r>
    </w:p>
    <w:p w:rsidR="00000000" w:rsidRPr="00050C53" w:rsidP="00050C53">
      <w:pPr>
        <w:pStyle w:val="ListBullet"/>
      </w:pPr>
      <w:r w:rsidRPr="00050C53">
        <w:t>workplace and industry environmen</w:t>
      </w:r>
      <w:r w:rsidRPr="00050C53">
        <w:t>t</w:t>
      </w:r>
    </w:p>
    <w:p w:rsidR="00000000" w:rsidRPr="00050C53" w:rsidP="00050C53">
      <w:pPr>
        <w:pStyle w:val="ListBullet"/>
      </w:pPr>
      <w:r w:rsidRPr="00050C53">
        <w:t>electronic systems for profiles</w:t>
      </w:r>
    </w:p>
    <w:p w:rsidR="00000000" w:rsidRPr="00050C53" w:rsidP="00050C53">
      <w:pPr>
        <w:pStyle w:val="AllowPageBreak"/>
      </w:pPr>
    </w:p>
    <w:p w:rsidR="00000000" w:rsidRPr="00050C53" w:rsidP="00050C53">
      <w:pPr>
        <w:pStyle w:val="Heading1"/>
      </w:pPr>
      <w:bookmarkStart w:id="11" w:name="O_813785"/>
      <w:bookmarkEnd w:id="11"/>
      <w:r w:rsidRPr="00050C53">
        <w:t>Assessment Conditions</w:t>
      </w:r>
    </w:p>
    <w:p w:rsidR="00000000" w:rsidRPr="00050C53" w:rsidP="00A045DE">
      <w:pPr>
        <w:pStyle w:val="BodyText"/>
      </w:pPr>
      <w:r w:rsidRPr="00050C53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050C53" w:rsidP="00A045DE">
      <w:pPr>
        <w:pStyle w:val="BodyText"/>
      </w:pPr>
      <w:r w:rsidRPr="00050C53">
        <w:t>Assessors must satisfy the NVR/AQTF mandatory competency requirements for assessors.</w:t>
      </w:r>
    </w:p>
    <w:p w:rsidR="00000000" w:rsidRPr="00050C53" w:rsidP="00050C53">
      <w:pPr>
        <w:pStyle w:val="Heading1"/>
      </w:pPr>
      <w:bookmarkStart w:id="12" w:name="O_813788"/>
      <w:bookmarkEnd w:id="12"/>
      <w:r w:rsidRPr="00050C53">
        <w:t>Links</w:t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A045DE">
      <w:pPr>
        <w:pStyle w:val="BodyText"/>
      </w:pPr>
      <w:r w:rsidRPr="0005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7D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C53" w:rsidP="00050C53"/>
    <w:sectPr w:rsidSect="00050C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 w:rsidRPr="00A045DE" w:rsidP="00A04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5DE" w:rsidP="00050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5DE" w:rsidP="00050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045DE" w:rsidP="00050C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 w:rsidP="00050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5DE">
      <w:t>Approved</w:t>
    </w:r>
    <w:r w:rsidR="00A045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5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5DE">
      <w:rPr>
        <w:noProof/>
      </w:rPr>
      <w:t>4</w:t>
    </w:r>
    <w:r>
      <w:rPr>
        <w:noProof/>
      </w:rPr>
      <w:fldChar w:fldCharType="end"/>
    </w:r>
  </w:p>
  <w:p w:rsidR="00050C53" w:rsidP="00050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5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5DE">
      <w:t>Public Skills Australia</w:t>
    </w:r>
    <w:r w:rsidR="00A045DE">
      <w:fldChar w:fldCharType="end"/>
    </w:r>
  </w:p>
  <w:p w:rsidR="00050C53" w:rsidP="00050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C53" w:rsidRPr="00A045DE" w:rsidP="00A04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5DE" w:rsidRPr="002D2AF8" w:rsidP="00050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PSPBDR006 Create and maintain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5DE" w:rsidP="00050C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53" w:rsidRPr="002D2AF8" w:rsidP="00050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5DE">
      <w:t>PSPBDR006 Create and maintain profiles</w:t>
    </w:r>
    <w:r w:rsidR="00A045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5DE">
      <w:rPr>
        <w:noProof/>
      </w:rPr>
      <w:t>2 March 2025</w:t>
    </w:r>
    <w:r>
      <w:fldChar w:fldCharType="end"/>
    </w:r>
  </w:p>
  <w:p w:rsidR="00050C53" w:rsidP="00050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80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CF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C53"/>
  </w:style>
  <w:style w:type="character" w:customStyle="1" w:styleId="Heading1Char">
    <w:name w:val="Heading 1 Char"/>
    <w:basedOn w:val="DefaultParagraphFont"/>
    <w:link w:val="Heading1"/>
    <w:rsid w:val="00050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C53"/>
    <w:rPr>
      <w:b/>
      <w:spacing w:val="0"/>
    </w:rPr>
  </w:style>
  <w:style w:type="paragraph" w:customStyle="1" w:styleId="SuperHeading">
    <w:name w:val="SuperHeading"/>
    <w:basedOn w:val="Normal"/>
    <w:rsid w:val="00050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0C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0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C53"/>
    <w:rPr>
      <w:i/>
    </w:rPr>
  </w:style>
  <w:style w:type="paragraph" w:styleId="Caption">
    <w:name w:val="caption"/>
    <w:basedOn w:val="BodyText"/>
    <w:next w:val="Normal"/>
    <w:qFormat/>
    <w:rsid w:val="00050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C53"/>
  </w:style>
  <w:style w:type="paragraph" w:styleId="TableofFigures">
    <w:name w:val="table of figures"/>
    <w:basedOn w:val="Normal"/>
    <w:next w:val="Normal"/>
    <w:semiHidden/>
    <w:rsid w:val="00050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C53"/>
    <w:rPr>
      <w:rFonts w:ascii="Wingdings" w:hAnsi="Wingdings"/>
    </w:rPr>
  </w:style>
  <w:style w:type="character" w:customStyle="1" w:styleId="HotSpot">
    <w:name w:val="HotSpot"/>
    <w:rsid w:val="00050C53"/>
    <w:rPr>
      <w:color w:val="0033CC"/>
      <w:u w:val="none"/>
    </w:rPr>
  </w:style>
  <w:style w:type="paragraph" w:customStyle="1" w:styleId="BodyTextRight">
    <w:name w:val="Body Text Right"/>
    <w:basedOn w:val="BodyText"/>
    <w:rsid w:val="00050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C53"/>
    <w:rPr>
      <w:sz w:val="32"/>
    </w:rPr>
  </w:style>
  <w:style w:type="paragraph" w:customStyle="1" w:styleId="HeadingProcedure">
    <w:name w:val="Heading Procedure"/>
    <w:basedOn w:val="HeadingBase"/>
    <w:next w:val="Normal"/>
    <w:rsid w:val="00050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C53"/>
    <w:pPr>
      <w:spacing w:before="60" w:after="60"/>
    </w:pPr>
  </w:style>
  <w:style w:type="paragraph" w:styleId="ListContinue">
    <w:name w:val="List Continue"/>
    <w:basedOn w:val="List"/>
    <w:rsid w:val="00050C53"/>
    <w:pPr>
      <w:ind w:firstLine="0"/>
    </w:pPr>
  </w:style>
  <w:style w:type="paragraph" w:customStyle="1" w:styleId="ListNote">
    <w:name w:val="List Note"/>
    <w:basedOn w:val="List"/>
    <w:rsid w:val="00050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C53"/>
    <w:rPr>
      <w:rFonts w:ascii="Courier New" w:hAnsi="Courier New"/>
    </w:rPr>
  </w:style>
  <w:style w:type="paragraph" w:customStyle="1" w:styleId="NoteBullet">
    <w:name w:val="Note Bullet"/>
    <w:basedOn w:val="Note"/>
    <w:rsid w:val="00050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C53"/>
    <w:rPr>
      <w:b/>
      <w:smallCaps/>
    </w:rPr>
  </w:style>
  <w:style w:type="paragraph" w:customStyle="1" w:styleId="TableListNumber">
    <w:name w:val="Table List Number"/>
    <w:basedOn w:val="ListNumber"/>
    <w:rsid w:val="00050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C53"/>
    <w:pPr>
      <w:numPr>
        <w:numId w:val="8"/>
      </w:numPr>
    </w:pPr>
  </w:style>
  <w:style w:type="paragraph" w:customStyle="1" w:styleId="ListAlpha2">
    <w:name w:val="List Alpha 2"/>
    <w:basedOn w:val="List2"/>
    <w:rsid w:val="00050C53"/>
    <w:pPr>
      <w:numPr>
        <w:numId w:val="7"/>
      </w:numPr>
    </w:pPr>
  </w:style>
  <w:style w:type="paragraph" w:styleId="List2">
    <w:name w:val="List 2"/>
    <w:basedOn w:val="BodyText"/>
    <w:rsid w:val="00050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C53"/>
    <w:pPr>
      <w:numPr>
        <w:numId w:val="3"/>
      </w:numPr>
    </w:pPr>
  </w:style>
  <w:style w:type="paragraph" w:styleId="ListContinue2">
    <w:name w:val="List Continue 2"/>
    <w:basedOn w:val="List2"/>
    <w:rsid w:val="00050C53"/>
    <w:pPr>
      <w:ind w:firstLine="0"/>
    </w:pPr>
  </w:style>
  <w:style w:type="paragraph" w:styleId="ListContinue3">
    <w:name w:val="List Continue 3"/>
    <w:basedOn w:val="List3"/>
    <w:rsid w:val="00050C53"/>
    <w:pPr>
      <w:ind w:left="1021" w:firstLine="0"/>
    </w:pPr>
  </w:style>
  <w:style w:type="paragraph" w:styleId="ListContinue4">
    <w:name w:val="List Continue 4"/>
    <w:basedOn w:val="List4"/>
    <w:rsid w:val="00050C53"/>
    <w:pPr>
      <w:ind w:firstLine="0"/>
    </w:pPr>
  </w:style>
  <w:style w:type="paragraph" w:styleId="ListContinue5">
    <w:name w:val="List Continue 5"/>
    <w:basedOn w:val="List5"/>
    <w:rsid w:val="00050C53"/>
    <w:pPr>
      <w:ind w:firstLine="0"/>
    </w:pPr>
  </w:style>
  <w:style w:type="paragraph" w:styleId="ListNumber3">
    <w:name w:val="List Number 3"/>
    <w:basedOn w:val="List3"/>
    <w:rsid w:val="00050C53"/>
    <w:pPr>
      <w:numPr>
        <w:numId w:val="4"/>
      </w:numPr>
    </w:pPr>
  </w:style>
  <w:style w:type="paragraph" w:styleId="ListNumber4">
    <w:name w:val="List Number 4"/>
    <w:basedOn w:val="List4"/>
    <w:rsid w:val="00050C53"/>
    <w:pPr>
      <w:numPr>
        <w:numId w:val="5"/>
      </w:numPr>
    </w:pPr>
  </w:style>
  <w:style w:type="paragraph" w:styleId="ListNumber5">
    <w:name w:val="List Number 5"/>
    <w:basedOn w:val="List5"/>
    <w:rsid w:val="00050C53"/>
    <w:pPr>
      <w:numPr>
        <w:numId w:val="6"/>
      </w:numPr>
    </w:pPr>
  </w:style>
  <w:style w:type="paragraph" w:styleId="BlockText">
    <w:name w:val="Block Text"/>
    <w:basedOn w:val="Normal"/>
    <w:rsid w:val="00050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C53"/>
    <w:rPr>
      <w:sz w:val="16"/>
      <w:vertAlign w:val="superscript"/>
    </w:rPr>
  </w:style>
  <w:style w:type="character" w:customStyle="1" w:styleId="Symbols">
    <w:name w:val="Symbols"/>
    <w:basedOn w:val="DefaultParagraphFont"/>
    <w:rsid w:val="00050C53"/>
    <w:rPr>
      <w:rFonts w:ascii="Symbol" w:hAnsi="Symbol"/>
    </w:rPr>
  </w:style>
  <w:style w:type="character" w:customStyle="1" w:styleId="MenuOptions">
    <w:name w:val="Menu Options"/>
    <w:basedOn w:val="DefaultParagraphFont"/>
    <w:rsid w:val="00050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C53"/>
    <w:rPr>
      <w:b/>
    </w:rPr>
  </w:style>
  <w:style w:type="character" w:customStyle="1" w:styleId="Underlined">
    <w:name w:val="Underlined"/>
    <w:basedOn w:val="DefaultParagraphFont"/>
    <w:rsid w:val="00050C53"/>
    <w:rPr>
      <w:u w:val="single"/>
    </w:rPr>
  </w:style>
  <w:style w:type="paragraph" w:customStyle="1" w:styleId="TableBodyTextRight">
    <w:name w:val="Table Body Text Right"/>
    <w:basedOn w:val="TableBodyText"/>
    <w:rsid w:val="00050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C53"/>
    <w:rPr>
      <w:sz w:val="18"/>
    </w:rPr>
  </w:style>
  <w:style w:type="paragraph" w:customStyle="1" w:styleId="BodySmallRight">
    <w:name w:val="Body Small Right"/>
    <w:basedOn w:val="BodyTextRight"/>
    <w:rsid w:val="00050C53"/>
    <w:rPr>
      <w:sz w:val="18"/>
      <w:szCs w:val="18"/>
    </w:rPr>
  </w:style>
  <w:style w:type="paragraph" w:customStyle="1" w:styleId="MarginEdition">
    <w:name w:val="Margin Edition"/>
    <w:basedOn w:val="MarginNote"/>
    <w:rsid w:val="00050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C53"/>
    <w:rPr>
      <w:sz w:val="2"/>
      <w:szCs w:val="2"/>
    </w:rPr>
  </w:style>
  <w:style w:type="character" w:customStyle="1" w:styleId="Small">
    <w:name w:val="Small"/>
    <w:basedOn w:val="DefaultParagraphFont"/>
    <w:rsid w:val="00050C53"/>
    <w:rPr>
      <w:sz w:val="16"/>
    </w:rPr>
  </w:style>
  <w:style w:type="paragraph" w:customStyle="1" w:styleId="WideTable">
    <w:name w:val="Wide Table"/>
    <w:basedOn w:val="Normal"/>
    <w:rsid w:val="00050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C53"/>
  </w:style>
  <w:style w:type="paragraph" w:styleId="Quote">
    <w:name w:val="Quote"/>
    <w:basedOn w:val="Heading1"/>
    <w:link w:val="QuoteChar"/>
    <w:qFormat/>
    <w:rsid w:val="00050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C53"/>
    <w:pPr>
      <w:pageBreakBefore/>
    </w:pPr>
  </w:style>
  <w:style w:type="paragraph" w:customStyle="1" w:styleId="Border">
    <w:name w:val="Border"/>
    <w:basedOn w:val="Normal"/>
    <w:qFormat/>
    <w:rsid w:val="00050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C53"/>
    <w:rPr>
      <w:u w:val="single"/>
    </w:rPr>
  </w:style>
  <w:style w:type="character" w:customStyle="1" w:styleId="BoldandItalics">
    <w:name w:val="Bold and Italics"/>
    <w:qFormat/>
    <w:rsid w:val="00050C53"/>
    <w:rPr>
      <w:b/>
      <w:i/>
      <w:u w:val="none"/>
    </w:rPr>
  </w:style>
  <w:style w:type="paragraph" w:styleId="BalloonText">
    <w:name w:val="Balloon Text"/>
    <w:basedOn w:val="Normal"/>
    <w:link w:val="BalloonTextChar"/>
    <w:rsid w:val="00050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C53"/>
    <w:pPr>
      <w:spacing w:before="0" w:after="0"/>
    </w:pPr>
  </w:style>
  <w:style w:type="paragraph" w:customStyle="1" w:styleId="BodyTextBold">
    <w:name w:val="Body Text Bold"/>
    <w:basedOn w:val="BodyText"/>
    <w:qFormat/>
    <w:rsid w:val="00050C53"/>
    <w:rPr>
      <w:b/>
    </w:rPr>
  </w:style>
  <w:style w:type="character" w:styleId="Hyperlink">
    <w:name w:val="Hyperlink"/>
    <w:basedOn w:val="DefaultParagraphFont"/>
    <w:uiPriority w:val="99"/>
    <w:unhideWhenUsed/>
    <w:rsid w:val="00A04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5404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PSPBDR006 Create and maintain profiles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