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332" w:rsidP="005773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PSPBDR003 Deploy detector dog</w:t>
      </w:r>
      <w:r>
        <w:fldChar w:fldCharType="end"/>
      </w:r>
    </w:p>
    <w:p w:rsidR="00577332" w:rsidP="00577332">
      <w:pPr>
        <w:pStyle w:val="Version"/>
        <w:sectPr w:rsidSect="009C5A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A9A" w:rsidP="009C5A9A">
      <w:pPr>
        <w:pStyle w:val="SuperHeading"/>
      </w:pPr>
      <w:r w:rsidRPr="009C5A9A">
        <w:t>Assessment Requirements for PSPBDR003 Deploy detector dog</w:t>
      </w:r>
    </w:p>
    <w:p w:rsidR="00000000" w:rsidRPr="009C5A9A" w:rsidP="009C5A9A">
      <w:pPr>
        <w:pStyle w:val="Heading1"/>
      </w:pPr>
      <w:bookmarkStart w:id="1" w:name="O_813706"/>
      <w:bookmarkEnd w:id="1"/>
      <w:r w:rsidRPr="009C5A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77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9A">
            <w:pPr>
              <w:pStyle w:val="TableHeading"/>
              <w:rPr>
                <w:lang w:val="en-NZ"/>
              </w:rPr>
            </w:pPr>
            <w:r w:rsidRPr="009C5A9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9A">
            <w:pPr>
              <w:pStyle w:val="TableHeading"/>
              <w:rPr>
                <w:lang w:val="en-NZ"/>
              </w:rPr>
            </w:pPr>
            <w:r w:rsidRPr="009C5A9A">
              <w:t>Comments</w:t>
            </w:r>
          </w:p>
        </w:tc>
      </w:tr>
      <w:tr w:rsidTr="00577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9A">
            <w:pPr>
              <w:pStyle w:val="BodyText"/>
              <w:rPr>
                <w:lang w:val="en-NZ"/>
              </w:rPr>
            </w:pPr>
            <w:r w:rsidRPr="009C5A9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A9A" w:rsidP="009C5A9A">
            <w:pPr>
              <w:pStyle w:val="BodyText"/>
            </w:pPr>
            <w:r w:rsidRPr="009C5A9A">
              <w:t xml:space="preserve">These Assessment Requirements were released in PSP Public Sector Training Package release 1.0 and meet the Standards for Training Packages. </w:t>
            </w:r>
          </w:p>
          <w:p w:rsidR="00000000" w:rsidRPr="009C5A9A" w:rsidP="009C5A9A">
            <w:pPr>
              <w:pStyle w:val="BodyText"/>
            </w:pPr>
          </w:p>
          <w:p w:rsidR="00000000" w:rsidRPr="009C5A9A" w:rsidP="009C5A9A">
            <w:pPr>
              <w:pStyle w:val="ListBullet"/>
            </w:pPr>
            <w:r w:rsidRPr="009C5A9A">
              <w:t>Assessment Requirements created drawing upon specified a</w:t>
            </w:r>
            <w:r w:rsidRPr="009C5A9A">
              <w:t>ssessment information from superseded unit</w:t>
            </w:r>
          </w:p>
        </w:tc>
      </w:tr>
    </w:tbl>
    <w:p w:rsidR="00000000" w:rsidRPr="009C5A9A" w:rsidP="009C5A9A">
      <w:pPr>
        <w:pStyle w:val="BodyText"/>
      </w:pPr>
    </w:p>
    <w:p w:rsidR="00000000" w:rsidRPr="009C5A9A" w:rsidP="009C5A9A">
      <w:pPr>
        <w:pStyle w:val="AllowPageBreak"/>
      </w:pPr>
    </w:p>
    <w:p w:rsidR="00000000" w:rsidRPr="009C5A9A" w:rsidP="009C5A9A">
      <w:pPr>
        <w:pStyle w:val="Heading1"/>
      </w:pPr>
      <w:bookmarkStart w:id="2" w:name="O_813707"/>
      <w:bookmarkEnd w:id="2"/>
      <w:r w:rsidRPr="009C5A9A">
        <w:t>Performance Evidence</w:t>
      </w:r>
    </w:p>
    <w:p w:rsidR="00000000" w:rsidRPr="009C5A9A" w:rsidP="00577332">
      <w:pPr>
        <w:pStyle w:val="BodyText"/>
      </w:pPr>
      <w:r w:rsidRPr="009C5A9A">
        <w:t xml:space="preserve">Evidence required to demonstrate competence must satisfy all of the requirements of the elements and performance criteria. If not otherwise specified </w:t>
      </w:r>
      <w:r w:rsidRPr="009C5A9A">
        <w:t>the candidate must demonstrate evidence of performance of the following on at least one occasion.</w:t>
      </w:r>
    </w:p>
    <w:p w:rsidR="00000000" w:rsidRPr="009C5A9A" w:rsidP="009C5A9A">
      <w:pPr>
        <w:pStyle w:val="ListBullet"/>
      </w:pPr>
      <w:r w:rsidRPr="009C5A9A">
        <w:t>conducting searches thoroughly in accordance with legal and policy requirements</w:t>
      </w:r>
    </w:p>
    <w:p w:rsidR="00000000" w:rsidRPr="009C5A9A" w:rsidP="009C5A9A">
      <w:pPr>
        <w:pStyle w:val="ListBullet"/>
      </w:pPr>
      <w:r w:rsidRPr="009C5A9A">
        <w:t>handling dogs</w:t>
      </w:r>
    </w:p>
    <w:p w:rsidR="00000000" w:rsidRPr="009C5A9A" w:rsidP="009C5A9A">
      <w:pPr>
        <w:pStyle w:val="ListBullet"/>
      </w:pPr>
      <w:r w:rsidRPr="009C5A9A">
        <w:t>identifying and addressing work health and safety and environme</w:t>
      </w:r>
      <w:r w:rsidRPr="009C5A9A">
        <w:t>ntal risks issues associated with deployment of detector dogs</w:t>
      </w:r>
    </w:p>
    <w:p w:rsidR="00000000" w:rsidRPr="009C5A9A" w:rsidP="009C5A9A">
      <w:pPr>
        <w:pStyle w:val="ListBullet"/>
      </w:pPr>
      <w:r w:rsidRPr="009C5A9A">
        <w:t>liaising, consulting and communicating with diverse audiences, conveying sometimes complex information orally and in writing</w:t>
      </w:r>
    </w:p>
    <w:p w:rsidR="00000000" w:rsidRPr="009C5A9A" w:rsidP="009C5A9A">
      <w:pPr>
        <w:pStyle w:val="ListBullet"/>
      </w:pPr>
      <w:r w:rsidRPr="009C5A9A">
        <w:t>negotiating and applying conflict resolution</w:t>
      </w:r>
    </w:p>
    <w:p w:rsidR="00000000" w:rsidRPr="009C5A9A" w:rsidP="009C5A9A">
      <w:pPr>
        <w:pStyle w:val="ListBullet"/>
      </w:pPr>
      <w:r w:rsidRPr="009C5A9A">
        <w:t>applying observation tec</w:t>
      </w:r>
      <w:r w:rsidRPr="009C5A9A">
        <w:t>hniques</w:t>
      </w:r>
    </w:p>
    <w:p w:rsidR="00000000" w:rsidRPr="009C5A9A" w:rsidP="009C5A9A">
      <w:pPr>
        <w:pStyle w:val="ListBullet"/>
      </w:pPr>
      <w:r w:rsidRPr="009C5A9A">
        <w:t>accurately recording and reporting information</w:t>
      </w:r>
    </w:p>
    <w:p w:rsidR="00000000" w:rsidRPr="009C5A9A" w:rsidP="009C5A9A">
      <w:pPr>
        <w:pStyle w:val="ListBullet"/>
      </w:pPr>
      <w:r w:rsidRPr="009C5A9A">
        <w:t>applying decision making using sound judgment</w:t>
      </w:r>
    </w:p>
    <w:p w:rsidR="00000000" w:rsidRPr="009C5A9A" w:rsidP="009C5A9A">
      <w:pPr>
        <w:pStyle w:val="ListBullet"/>
      </w:pPr>
      <w:r w:rsidRPr="009C5A9A">
        <w:t>responding effectively to feedback</w:t>
      </w:r>
    </w:p>
    <w:p w:rsidR="00000000" w:rsidRPr="009C5A9A" w:rsidP="009C5A9A">
      <w:pPr>
        <w:pStyle w:val="ListBullet"/>
      </w:pPr>
      <w:r w:rsidRPr="009C5A9A">
        <w:t>suggesting improvements to procedures</w:t>
      </w:r>
    </w:p>
    <w:p w:rsidR="00000000" w:rsidRPr="009C5A9A" w:rsidP="009C5A9A">
      <w:pPr>
        <w:pStyle w:val="AllowPageBreak"/>
      </w:pPr>
    </w:p>
    <w:p w:rsidR="00000000" w:rsidRPr="009C5A9A" w:rsidP="009C5A9A">
      <w:pPr>
        <w:pStyle w:val="Heading1"/>
      </w:pPr>
      <w:bookmarkStart w:id="3" w:name="O_813708"/>
      <w:bookmarkEnd w:id="3"/>
      <w:r w:rsidRPr="009C5A9A">
        <w:t>Knowledge Evidence</w:t>
      </w:r>
    </w:p>
    <w:p w:rsidR="00000000" w:rsidRPr="009C5A9A" w:rsidP="00577332">
      <w:pPr>
        <w:pStyle w:val="BodyText"/>
      </w:pPr>
      <w:r w:rsidRPr="009C5A9A">
        <w:t>Evidence required to demonstrate competence mu</w:t>
      </w:r>
      <w:r w:rsidRPr="009C5A9A">
        <w:t>st satisfy all of the requirements of the elements and performance criteria. If not otherwise specified the depth of knowledge demonstrated must be appropriate to the job context of the candidate.</w:t>
      </w:r>
    </w:p>
    <w:p w:rsidR="00000000" w:rsidRPr="009C5A9A" w:rsidP="009C5A9A">
      <w:pPr>
        <w:pStyle w:val="ListBullet"/>
      </w:pPr>
      <w:r w:rsidRPr="009C5A9A">
        <w:t xml:space="preserve">risk management principles and risk assessment techniques </w:t>
      </w:r>
      <w:r w:rsidRPr="009C5A9A">
        <w:t>and the application of diverse circumstances relating to the deployment of detector dogs</w:t>
      </w:r>
    </w:p>
    <w:p w:rsidR="00000000" w:rsidRPr="009C5A9A" w:rsidP="009C5A9A">
      <w:pPr>
        <w:pStyle w:val="ListBullet"/>
      </w:pPr>
      <w:r w:rsidRPr="009C5A9A">
        <w:t>principles of detector dog training and deployment</w:t>
      </w:r>
    </w:p>
    <w:p w:rsidR="00000000" w:rsidRPr="009C5A9A" w:rsidP="009C5A9A">
      <w:pPr>
        <w:pStyle w:val="ListBullet"/>
      </w:pPr>
      <w:r w:rsidRPr="009C5A9A">
        <w:t>enabling and allied legislation</w:t>
      </w:r>
    </w:p>
    <w:p w:rsidR="00000000" w:rsidRPr="009C5A9A" w:rsidP="009C5A9A">
      <w:pPr>
        <w:pStyle w:val="ListBullet"/>
      </w:pPr>
      <w:r w:rsidRPr="009C5A9A">
        <w:t>policy, procedures, guidelines, protocols and work instructions/standard operating p</w:t>
      </w:r>
      <w:r w:rsidRPr="009C5A9A">
        <w:t>rocedures</w:t>
      </w:r>
    </w:p>
    <w:p w:rsidR="00000000" w:rsidRPr="009C5A9A" w:rsidP="009C5A9A">
      <w:pPr>
        <w:pStyle w:val="ListBullet"/>
      </w:pPr>
      <w:r w:rsidRPr="009C5A9A">
        <w:t>jurisdictional and organisational values/ethics and codes of conduct</w:t>
      </w:r>
    </w:p>
    <w:p w:rsidR="00000000" w:rsidRPr="009C5A9A" w:rsidP="009C5A9A">
      <w:pPr>
        <w:pStyle w:val="ListBullet"/>
      </w:pPr>
      <w:r w:rsidRPr="009C5A9A">
        <w:t>the organisation’s corporate planning cycle and risk management policy and practices</w:t>
      </w:r>
    </w:p>
    <w:p w:rsidR="00000000" w:rsidRPr="009C5A9A" w:rsidP="009C5A9A">
      <w:pPr>
        <w:pStyle w:val="ListBullet"/>
      </w:pPr>
      <w:r w:rsidRPr="009C5A9A">
        <w:t xml:space="preserve">confidentiality, privacy and security issues </w:t>
      </w:r>
    </w:p>
    <w:p w:rsidR="00000000" w:rsidRPr="009C5A9A" w:rsidP="009C5A9A">
      <w:pPr>
        <w:pStyle w:val="ListBullet"/>
      </w:pPr>
      <w:r w:rsidRPr="009C5A9A">
        <w:t>work health and safety and environment legislation, policies and guidelines</w:t>
      </w:r>
    </w:p>
    <w:p w:rsidR="00000000" w:rsidRPr="009C5A9A" w:rsidP="009C5A9A">
      <w:pPr>
        <w:pStyle w:val="ListBullet"/>
      </w:pPr>
      <w:r w:rsidRPr="009C5A9A">
        <w:t>communication systems relevant to the workplace including communications network and radio protocols</w:t>
      </w:r>
    </w:p>
    <w:p w:rsidR="00000000" w:rsidRPr="009C5A9A" w:rsidP="009C5A9A">
      <w:pPr>
        <w:pStyle w:val="ListBullet"/>
      </w:pPr>
      <w:r w:rsidRPr="009C5A9A">
        <w:t>equipment operation, usage and maintenance procedures</w:t>
      </w:r>
    </w:p>
    <w:p w:rsidR="00000000" w:rsidRPr="009C5A9A" w:rsidP="009C5A9A">
      <w:pPr>
        <w:pStyle w:val="ListBullet"/>
      </w:pPr>
      <w:r w:rsidRPr="009C5A9A">
        <w:t>reporting procedures</w:t>
      </w:r>
    </w:p>
    <w:p w:rsidR="00000000" w:rsidRPr="009C5A9A" w:rsidP="009C5A9A">
      <w:pPr>
        <w:pStyle w:val="ListBullet"/>
      </w:pPr>
      <w:r w:rsidRPr="009C5A9A">
        <w:t>evid</w:t>
      </w:r>
      <w:r w:rsidRPr="009C5A9A">
        <w:t>ence handling and storage</w:t>
      </w:r>
    </w:p>
    <w:p w:rsidR="00000000" w:rsidRPr="009C5A9A" w:rsidP="009C5A9A">
      <w:pPr>
        <w:pStyle w:val="ListBullet"/>
      </w:pPr>
      <w:r w:rsidRPr="009C5A9A">
        <w:t>profiles and trends</w:t>
      </w:r>
    </w:p>
    <w:p w:rsidR="00000000" w:rsidRPr="009C5A9A" w:rsidP="009C5A9A">
      <w:pPr>
        <w:pStyle w:val="ListBullet"/>
      </w:pPr>
      <w:r w:rsidRPr="009C5A9A">
        <w:t>workplace and industry environment</w:t>
      </w:r>
    </w:p>
    <w:p w:rsidR="00000000" w:rsidRPr="009C5A9A" w:rsidP="009C5A9A">
      <w:pPr>
        <w:pStyle w:val="AllowPageBreak"/>
      </w:pPr>
    </w:p>
    <w:p w:rsidR="00000000" w:rsidRPr="009C5A9A" w:rsidP="009C5A9A">
      <w:pPr>
        <w:pStyle w:val="Heading1"/>
      </w:pPr>
      <w:bookmarkStart w:id="4" w:name="O_813709"/>
      <w:bookmarkEnd w:id="4"/>
      <w:r w:rsidRPr="009C5A9A">
        <w:t>Assessment Conditions</w:t>
      </w:r>
    </w:p>
    <w:p w:rsidR="00000000" w:rsidRPr="009C5A9A" w:rsidP="00577332">
      <w:pPr>
        <w:pStyle w:val="BodyText"/>
      </w:pPr>
      <w:r w:rsidRPr="009C5A9A">
        <w:t>This unit contains no specific industry-mandated assessment conditions. Guidance on suggested and recommended conditions and methods can</w:t>
      </w:r>
      <w:r w:rsidRPr="009C5A9A">
        <w:t xml:space="preserve"> be found in the Implementation Guide. </w:t>
      </w:r>
    </w:p>
    <w:p w:rsidR="00000000" w:rsidRPr="009C5A9A" w:rsidP="00577332">
      <w:pPr>
        <w:pStyle w:val="BodyText"/>
      </w:pPr>
      <w:r w:rsidRPr="009C5A9A">
        <w:t>Assessors must satisfy the NVR/AQTF mandatory competency requirements for assessors.</w:t>
      </w:r>
    </w:p>
    <w:p w:rsidR="00000000" w:rsidRPr="009C5A9A" w:rsidP="009C5A9A">
      <w:pPr>
        <w:pStyle w:val="Heading1"/>
      </w:pPr>
      <w:bookmarkStart w:id="5" w:name="O_813712"/>
      <w:bookmarkEnd w:id="5"/>
      <w:r w:rsidRPr="009C5A9A">
        <w:t>Links</w:t>
      </w:r>
    </w:p>
    <w:p w:rsidR="00000000" w:rsidRPr="009C5A9A" w:rsidP="00577332">
      <w:pPr>
        <w:pStyle w:val="BodyText"/>
      </w:pPr>
      <w:r w:rsidRPr="009C5A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A554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C5A9A" w:rsidP="00577332">
      <w:pPr>
        <w:pStyle w:val="BodyText"/>
      </w:pPr>
      <w:r w:rsidRPr="009C5A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A554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C5A9A" w:rsidP="00577332">
      <w:pPr>
        <w:pStyle w:val="BodyText"/>
      </w:pPr>
      <w:r w:rsidRPr="009C5A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A554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C5A9A" w:rsidP="009C5A9A"/>
    <w:sectPr w:rsidSect="009C5A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9A" w:rsidRPr="00577332" w:rsidP="005773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32" w:rsidP="009C5A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7332" w:rsidP="009C5A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77332" w:rsidP="009C5A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A9A" w:rsidRPr="00577332" w:rsidP="005773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32" w:rsidRPr="002D2AF8" w:rsidP="009C5A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PSPBDR003 Deploy detector dog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577332" w:rsidP="009C5A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E4F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B24A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A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A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A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A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A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A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A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A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A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A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A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A9A"/>
  </w:style>
  <w:style w:type="character" w:customStyle="1" w:styleId="Heading1Char">
    <w:name w:val="Heading 1 Char"/>
    <w:basedOn w:val="DefaultParagraphFont"/>
    <w:link w:val="Heading1"/>
    <w:rsid w:val="009C5A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A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A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5A9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C5A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C5A9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C5A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5A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A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A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A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A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A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A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A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A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A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A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A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A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A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5A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5A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5A9A"/>
    <w:rPr>
      <w:b/>
      <w:spacing w:val="0"/>
    </w:rPr>
  </w:style>
  <w:style w:type="paragraph" w:customStyle="1" w:styleId="SuperTitle">
    <w:name w:val="SuperTitle"/>
    <w:basedOn w:val="Title"/>
    <w:rsid w:val="009C5A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A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A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5A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5A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A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A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A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A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A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A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A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A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5A9A"/>
    <w:rPr>
      <w:i/>
    </w:rPr>
  </w:style>
  <w:style w:type="paragraph" w:styleId="Caption">
    <w:name w:val="caption"/>
    <w:basedOn w:val="BodyText"/>
    <w:next w:val="Normal"/>
    <w:qFormat/>
    <w:rsid w:val="009C5A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A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A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A9A"/>
  </w:style>
  <w:style w:type="paragraph" w:styleId="TableofFigures">
    <w:name w:val="table of figures"/>
    <w:basedOn w:val="Normal"/>
    <w:next w:val="Normal"/>
    <w:semiHidden/>
    <w:rsid w:val="009C5A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A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5A9A"/>
    <w:rPr>
      <w:rFonts w:ascii="Wingdings" w:hAnsi="Wingdings"/>
    </w:rPr>
  </w:style>
  <w:style w:type="character" w:customStyle="1" w:styleId="HotSpot">
    <w:name w:val="HotSpot"/>
    <w:rsid w:val="009C5A9A"/>
    <w:rPr>
      <w:color w:val="0033CC"/>
      <w:u w:val="none"/>
    </w:rPr>
  </w:style>
  <w:style w:type="paragraph" w:customStyle="1" w:styleId="BodyTextRight">
    <w:name w:val="Body Text Right"/>
    <w:basedOn w:val="BodyText"/>
    <w:rsid w:val="009C5A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A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A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A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A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A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A9A"/>
    <w:rPr>
      <w:sz w:val="32"/>
    </w:rPr>
  </w:style>
  <w:style w:type="paragraph" w:customStyle="1" w:styleId="HeadingProcedure">
    <w:name w:val="Heading Procedure"/>
    <w:basedOn w:val="HeadingBase"/>
    <w:next w:val="Normal"/>
    <w:rsid w:val="009C5A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A9A"/>
    <w:pPr>
      <w:spacing w:before="60" w:after="60"/>
    </w:pPr>
  </w:style>
  <w:style w:type="paragraph" w:styleId="ListContinue">
    <w:name w:val="List Continue"/>
    <w:basedOn w:val="List"/>
    <w:rsid w:val="009C5A9A"/>
    <w:pPr>
      <w:ind w:firstLine="0"/>
    </w:pPr>
  </w:style>
  <w:style w:type="paragraph" w:customStyle="1" w:styleId="ListNote">
    <w:name w:val="List Note"/>
    <w:basedOn w:val="List"/>
    <w:rsid w:val="009C5A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A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A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A9A"/>
    <w:rPr>
      <w:rFonts w:ascii="Courier New" w:hAnsi="Courier New"/>
    </w:rPr>
  </w:style>
  <w:style w:type="paragraph" w:customStyle="1" w:styleId="NoteBullet">
    <w:name w:val="Note Bullet"/>
    <w:basedOn w:val="Note"/>
    <w:rsid w:val="009C5A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A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A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A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A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5A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A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A9A"/>
    <w:rPr>
      <w:b/>
      <w:smallCaps/>
    </w:rPr>
  </w:style>
  <w:style w:type="paragraph" w:customStyle="1" w:styleId="TableListNumber">
    <w:name w:val="Table List Number"/>
    <w:basedOn w:val="ListNumber"/>
    <w:rsid w:val="009C5A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A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A9A"/>
    <w:pPr>
      <w:numPr>
        <w:numId w:val="8"/>
      </w:numPr>
    </w:pPr>
  </w:style>
  <w:style w:type="paragraph" w:customStyle="1" w:styleId="ListAlpha2">
    <w:name w:val="List Alpha 2"/>
    <w:basedOn w:val="List2"/>
    <w:rsid w:val="009C5A9A"/>
    <w:pPr>
      <w:numPr>
        <w:numId w:val="7"/>
      </w:numPr>
    </w:pPr>
  </w:style>
  <w:style w:type="paragraph" w:styleId="List2">
    <w:name w:val="List 2"/>
    <w:basedOn w:val="BodyText"/>
    <w:rsid w:val="009C5A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A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A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A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A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A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5A9A"/>
    <w:pPr>
      <w:numPr>
        <w:numId w:val="3"/>
      </w:numPr>
    </w:pPr>
  </w:style>
  <w:style w:type="paragraph" w:styleId="ListContinue2">
    <w:name w:val="List Continue 2"/>
    <w:basedOn w:val="List2"/>
    <w:rsid w:val="009C5A9A"/>
    <w:pPr>
      <w:ind w:firstLine="0"/>
    </w:pPr>
  </w:style>
  <w:style w:type="paragraph" w:styleId="ListContinue3">
    <w:name w:val="List Continue 3"/>
    <w:basedOn w:val="List3"/>
    <w:rsid w:val="009C5A9A"/>
    <w:pPr>
      <w:ind w:left="1021" w:firstLine="0"/>
    </w:pPr>
  </w:style>
  <w:style w:type="paragraph" w:styleId="ListContinue4">
    <w:name w:val="List Continue 4"/>
    <w:basedOn w:val="List4"/>
    <w:rsid w:val="009C5A9A"/>
    <w:pPr>
      <w:ind w:firstLine="0"/>
    </w:pPr>
  </w:style>
  <w:style w:type="paragraph" w:styleId="ListContinue5">
    <w:name w:val="List Continue 5"/>
    <w:basedOn w:val="List5"/>
    <w:rsid w:val="009C5A9A"/>
    <w:pPr>
      <w:ind w:firstLine="0"/>
    </w:pPr>
  </w:style>
  <w:style w:type="paragraph" w:styleId="ListNumber3">
    <w:name w:val="List Number 3"/>
    <w:basedOn w:val="List3"/>
    <w:rsid w:val="009C5A9A"/>
    <w:pPr>
      <w:numPr>
        <w:numId w:val="4"/>
      </w:numPr>
    </w:pPr>
  </w:style>
  <w:style w:type="paragraph" w:styleId="ListNumber4">
    <w:name w:val="List Number 4"/>
    <w:basedOn w:val="List4"/>
    <w:rsid w:val="009C5A9A"/>
    <w:pPr>
      <w:numPr>
        <w:numId w:val="5"/>
      </w:numPr>
    </w:pPr>
  </w:style>
  <w:style w:type="paragraph" w:styleId="ListNumber5">
    <w:name w:val="List Number 5"/>
    <w:basedOn w:val="List5"/>
    <w:rsid w:val="009C5A9A"/>
    <w:pPr>
      <w:numPr>
        <w:numId w:val="6"/>
      </w:numPr>
    </w:pPr>
  </w:style>
  <w:style w:type="paragraph" w:styleId="BlockText">
    <w:name w:val="Block Text"/>
    <w:basedOn w:val="Normal"/>
    <w:rsid w:val="009C5A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A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A9A"/>
    <w:rPr>
      <w:sz w:val="16"/>
      <w:vertAlign w:val="superscript"/>
    </w:rPr>
  </w:style>
  <w:style w:type="character" w:customStyle="1" w:styleId="Symbols">
    <w:name w:val="Symbols"/>
    <w:basedOn w:val="DefaultParagraphFont"/>
    <w:rsid w:val="009C5A9A"/>
    <w:rPr>
      <w:rFonts w:ascii="Symbol" w:hAnsi="Symbol"/>
    </w:rPr>
  </w:style>
  <w:style w:type="character" w:customStyle="1" w:styleId="MenuOptions">
    <w:name w:val="Menu Options"/>
    <w:basedOn w:val="DefaultParagraphFont"/>
    <w:rsid w:val="009C5A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A9A"/>
    <w:rPr>
      <w:b/>
    </w:rPr>
  </w:style>
  <w:style w:type="character" w:customStyle="1" w:styleId="Underlined">
    <w:name w:val="Underlined"/>
    <w:basedOn w:val="DefaultParagraphFont"/>
    <w:rsid w:val="009C5A9A"/>
    <w:rPr>
      <w:u w:val="single"/>
    </w:rPr>
  </w:style>
  <w:style w:type="paragraph" w:customStyle="1" w:styleId="TableBodyTextRight">
    <w:name w:val="Table Body Text Right"/>
    <w:basedOn w:val="TableBodyText"/>
    <w:rsid w:val="009C5A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A9A"/>
    <w:rPr>
      <w:sz w:val="18"/>
    </w:rPr>
  </w:style>
  <w:style w:type="paragraph" w:customStyle="1" w:styleId="BodySmallRight">
    <w:name w:val="Body Small Right"/>
    <w:basedOn w:val="BodyTextRight"/>
    <w:rsid w:val="009C5A9A"/>
    <w:rPr>
      <w:sz w:val="18"/>
      <w:szCs w:val="18"/>
    </w:rPr>
  </w:style>
  <w:style w:type="paragraph" w:customStyle="1" w:styleId="MarginEdition">
    <w:name w:val="Margin Edition"/>
    <w:basedOn w:val="MarginNote"/>
    <w:rsid w:val="009C5A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A9A"/>
    <w:rPr>
      <w:sz w:val="2"/>
      <w:szCs w:val="2"/>
    </w:rPr>
  </w:style>
  <w:style w:type="character" w:customStyle="1" w:styleId="Small">
    <w:name w:val="Small"/>
    <w:basedOn w:val="DefaultParagraphFont"/>
    <w:rsid w:val="009C5A9A"/>
    <w:rPr>
      <w:sz w:val="16"/>
    </w:rPr>
  </w:style>
  <w:style w:type="paragraph" w:customStyle="1" w:styleId="WideTable">
    <w:name w:val="Wide Table"/>
    <w:basedOn w:val="Normal"/>
    <w:rsid w:val="009C5A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A9A"/>
  </w:style>
  <w:style w:type="paragraph" w:styleId="Quote">
    <w:name w:val="Quote"/>
    <w:basedOn w:val="Heading1"/>
    <w:link w:val="QuoteChar"/>
    <w:qFormat/>
    <w:rsid w:val="009C5A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A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A9A"/>
    <w:pPr>
      <w:pageBreakBefore/>
    </w:pPr>
  </w:style>
  <w:style w:type="paragraph" w:customStyle="1" w:styleId="Border">
    <w:name w:val="Border"/>
    <w:basedOn w:val="Normal"/>
    <w:qFormat/>
    <w:rsid w:val="009C5A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A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A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A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A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A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A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A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A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A9A"/>
    <w:rPr>
      <w:u w:val="single"/>
    </w:rPr>
  </w:style>
  <w:style w:type="character" w:customStyle="1" w:styleId="BoldandItalics">
    <w:name w:val="Bold and Italics"/>
    <w:qFormat/>
    <w:rsid w:val="009C5A9A"/>
    <w:rPr>
      <w:b/>
      <w:i/>
      <w:u w:val="none"/>
    </w:rPr>
  </w:style>
  <w:style w:type="paragraph" w:styleId="BalloonText">
    <w:name w:val="Balloon Text"/>
    <w:basedOn w:val="Normal"/>
    <w:link w:val="BalloonTextChar"/>
    <w:rsid w:val="009C5A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A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A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A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A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A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A9A"/>
    <w:pPr>
      <w:spacing w:before="0" w:after="0"/>
    </w:pPr>
  </w:style>
  <w:style w:type="paragraph" w:customStyle="1" w:styleId="BodyTextBold">
    <w:name w:val="Body Text Bold"/>
    <w:basedOn w:val="BodyText"/>
    <w:qFormat/>
    <w:rsid w:val="009C5A9A"/>
    <w:rPr>
      <w:b/>
    </w:rPr>
  </w:style>
  <w:style w:type="character" w:styleId="Hyperlink">
    <w:name w:val="Hyperlink"/>
    <w:basedOn w:val="DefaultParagraphFont"/>
    <w:uiPriority w:val="99"/>
    <w:unhideWhenUsed/>
    <w:rsid w:val="005773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3081</Characters>
  <Application>Microsoft Office Word</Application>
  <DocSecurity>0</DocSecurity>
  <Lines>77</Lines>
  <Paragraphs>55</Paragraphs>
  <ScaleCrop>false</ScaleCrop>
  <Company>Author-it Software Corporation Ltd.</Company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PSPBDR003 Deploy detector dog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2022-04-03T12:51:00Z</dcterms:created>
  <dcterms:modified xsi:type="dcterms:W3CDTF">2022-04-03T12:51:00Z</dcterms:modified>
</cp:coreProperties>
</file>