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C80" w:rsidP="00610C80">
      <w:pPr>
        <w:pStyle w:val="Title"/>
      </w:pPr>
      <w:r>
        <w:fldChar w:fldCharType="begin"/>
      </w:r>
      <w:r>
        <w:instrText xml:space="preserve"> TITLE   \* MERGEFORMAT </w:instrText>
      </w:r>
      <w:r>
        <w:fldChar w:fldCharType="separate"/>
      </w:r>
      <w:r>
        <w:t>PSP60922 Advanced</w:t>
      </w:r>
      <w:r>
        <w:t xml:space="preserve"> Diploma of Interpreting</w:t>
      </w:r>
      <w:r>
        <w:fldChar w:fldCharType="end"/>
      </w:r>
    </w:p>
    <w:p w:rsidR="00610C80" w:rsidP="00610C80">
      <w:pPr>
        <w:pStyle w:val="Version"/>
        <w:sectPr w:rsidSect="002B3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95C" w:rsidP="002B395C">
      <w:pPr>
        <w:pStyle w:val="SuperHeading"/>
      </w:pPr>
      <w:r w:rsidRPr="002B395C">
        <w:t>PSP60922 Advanced Diploma of Interpreting</w:t>
      </w:r>
    </w:p>
    <w:p w:rsidR="00000000" w:rsidRPr="002B395C" w:rsidP="002B395C">
      <w:pPr>
        <w:pStyle w:val="Heading1"/>
      </w:pPr>
      <w:bookmarkStart w:id="1" w:name="O_1264846"/>
      <w:bookmarkEnd w:id="1"/>
      <w:r w:rsidRPr="002B395C">
        <w:t>Modification History</w:t>
      </w:r>
    </w:p>
    <w:p w:rsidR="00000000" w:rsidRPr="002B395C" w:rsidP="00610C80">
      <w:pPr>
        <w:pStyle w:val="BodyText"/>
      </w:pPr>
      <w:r w:rsidRPr="002B395C">
        <w:t>Not applicable.</w:t>
      </w:r>
    </w:p>
    <w:p w:rsidR="00000000" w:rsidRPr="002B395C" w:rsidP="002B395C">
      <w:pPr>
        <w:pStyle w:val="Heading1"/>
      </w:pPr>
      <w:bookmarkStart w:id="2" w:name="O_1264847"/>
      <w:bookmarkEnd w:id="2"/>
      <w:r w:rsidRPr="002B395C">
        <w:t>Qualification Description</w:t>
      </w:r>
    </w:p>
    <w:p w:rsidR="00000000" w:rsidRPr="002B395C" w:rsidP="00610C80">
      <w:pPr>
        <w:pStyle w:val="BodyText"/>
      </w:pPr>
      <w:r w:rsidRPr="002B395C">
        <w:t xml:space="preserve">This qualification reflects the role of individuals who interpret between two languages. It reflects the skills and knowledge required to interpret from a source language to </w:t>
      </w:r>
      <w:r w:rsidRPr="002B395C">
        <w:t>a target language in complex dialogue and monologue settings where the elements of the setting or number of parties involved can challenge the capacity of the interpreter to manage the discourse. The interpreter requires advanced skills in retention and re</w:t>
      </w:r>
      <w:r w:rsidRPr="002B395C">
        <w:t>call and may be required to switch modes.</w:t>
      </w:r>
    </w:p>
    <w:p w:rsidR="00000000" w:rsidRPr="002B395C" w:rsidP="00610C80">
      <w:pPr>
        <w:pStyle w:val="BodyText"/>
      </w:pPr>
      <w:r w:rsidRPr="002B395C">
        <w:t>The Advanced Diploma of Interpreting prepares interpreters for work in all community, business and diplomatic domains, interpreting content that may not easily be predicted or planned for or that may require a high</w:t>
      </w:r>
      <w:r w:rsidRPr="002B395C">
        <w:t xml:space="preserve"> level of subject knowledge, or intense assignment specific preparation.</w:t>
      </w:r>
    </w:p>
    <w:p w:rsidR="00000000" w:rsidRPr="002B395C" w:rsidP="00610C80">
      <w:pPr>
        <w:pStyle w:val="BodyText"/>
      </w:pPr>
      <w:r w:rsidRPr="002B395C">
        <w:t>The community, business and diplomatic domains may include health and welfare, policing and courts, formal immigration hearings, education, the media, commerce, government and interna</w:t>
      </w:r>
      <w:r w:rsidRPr="002B395C">
        <w:t>tional relations, professional sectors such as the law, technology and science, and assignments involving formality, or participants with high status where the consequences of errors in communicative intent can have significant implications.</w:t>
      </w:r>
    </w:p>
    <w:p w:rsidR="00000000" w:rsidRPr="002B395C" w:rsidP="00610C80">
      <w:pPr>
        <w:pStyle w:val="BodyText"/>
      </w:pPr>
      <w:r w:rsidRPr="002B395C">
        <w:t>Interpreting i</w:t>
      </w:r>
      <w:r w:rsidRPr="002B395C">
        <w:t>n this setting typically requires high levels of accuracy and accountability. It is less likely there will be opportunities for error correction.</w:t>
      </w:r>
    </w:p>
    <w:p w:rsidR="00000000" w:rsidRPr="002B395C" w:rsidP="00610C80">
      <w:pPr>
        <w:pStyle w:val="BodyText"/>
      </w:pPr>
      <w:r w:rsidRPr="002B395C">
        <w:t>The skills in this qualification must be applied in accordance with Commonwealth and State or Territory legisl</w:t>
      </w:r>
      <w:r w:rsidRPr="002B395C">
        <w:t>ation, Australian Standards and industry codes of practice.</w:t>
      </w:r>
    </w:p>
    <w:p w:rsidR="00000000" w:rsidRPr="002B395C" w:rsidP="00610C80">
      <w:pPr>
        <w:pStyle w:val="BodyText"/>
      </w:pPr>
      <w:r w:rsidRPr="002B395C">
        <w:t>No occupational licensing, certification or specific legislative requirements apply to this qualification at the time of publication.</w:t>
      </w:r>
    </w:p>
    <w:p w:rsidR="00000000" w:rsidRPr="002B395C" w:rsidP="002B395C">
      <w:pPr>
        <w:pStyle w:val="Heading1"/>
      </w:pPr>
      <w:bookmarkStart w:id="3" w:name="O_1264851"/>
      <w:bookmarkEnd w:id="3"/>
      <w:r w:rsidRPr="002B395C">
        <w:t>Entry Requirements</w:t>
      </w:r>
    </w:p>
    <w:p w:rsidR="00000000" w:rsidRPr="002B395C" w:rsidP="00610C80">
      <w:pPr>
        <w:pStyle w:val="BodyText"/>
      </w:pPr>
      <w:r w:rsidRPr="002B395C">
        <w:t>There are no entry requi</w:t>
      </w:r>
      <w:r w:rsidRPr="002B395C">
        <w:t>rements for this qualification.</w:t>
      </w:r>
    </w:p>
    <w:p w:rsidR="00000000" w:rsidRPr="002B395C" w:rsidP="002B395C">
      <w:pPr>
        <w:pStyle w:val="Heading1"/>
      </w:pPr>
      <w:bookmarkStart w:id="4" w:name="O_1264848"/>
      <w:bookmarkEnd w:id="4"/>
      <w:r w:rsidRPr="002B395C">
        <w:t>Packaging Rules</w:t>
      </w:r>
    </w:p>
    <w:p w:rsidR="00000000" w:rsidRPr="002B395C" w:rsidP="00610C80">
      <w:pPr>
        <w:pStyle w:val="BodyText"/>
      </w:pPr>
      <w:r w:rsidRPr="002B395C">
        <w:t>16 units must be completed:</w:t>
      </w:r>
    </w:p>
    <w:p w:rsidR="00000000" w:rsidRPr="002B395C" w:rsidP="002B395C">
      <w:pPr>
        <w:pStyle w:val="ListBullet"/>
      </w:pPr>
      <w:r w:rsidRPr="002B395C">
        <w:t>9 core units</w:t>
      </w:r>
    </w:p>
    <w:p w:rsidR="00000000" w:rsidRPr="002B395C" w:rsidP="002B395C">
      <w:pPr>
        <w:pStyle w:val="ListBullet"/>
      </w:pPr>
      <w:r w:rsidRPr="002B395C">
        <w:t>7 elective units, consisting of:</w:t>
      </w:r>
    </w:p>
    <w:p w:rsidR="00000000" w:rsidRPr="002B395C" w:rsidP="002B395C">
      <w:pPr>
        <w:pStyle w:val="ListBullet2"/>
      </w:pPr>
      <w:r w:rsidRPr="002B395C">
        <w:t>5 units from Group A, Group B or Group C</w:t>
      </w:r>
    </w:p>
    <w:p w:rsidR="00000000" w:rsidRPr="002B395C" w:rsidP="002B395C">
      <w:pPr>
        <w:pStyle w:val="ListBullet2"/>
      </w:pPr>
      <w:r w:rsidRPr="002B395C">
        <w:t>2 units from</w:t>
      </w:r>
      <w:r w:rsidRPr="002B395C">
        <w:t xml:space="preserve"> Group A, Group B or Group C, or any current Training Package or accredited course.</w:t>
      </w:r>
    </w:p>
    <w:p w:rsidR="00000000" w:rsidRPr="002B395C" w:rsidP="00610C80">
      <w:pPr>
        <w:pStyle w:val="BodyText"/>
      </w:pPr>
      <w:r w:rsidRPr="002B395C">
        <w:t xml:space="preserve">Any combination of electives that meets the above rules may be selected for the award of the </w:t>
      </w:r>
      <w:r w:rsidRPr="002B395C">
        <w:rPr>
          <w:rStyle w:val="Emphasis"/>
        </w:rPr>
        <w:t>Advanced Diploma of Interpreting</w:t>
      </w:r>
      <w:r w:rsidRPr="002B395C">
        <w:t>. Electives may be packaged to provide a qualif</w:t>
      </w:r>
      <w:r w:rsidRPr="002B395C">
        <w:t>ication with a specialisation, as outlined below.</w:t>
      </w:r>
    </w:p>
    <w:p w:rsidR="00000000" w:rsidRPr="002B395C" w:rsidP="002B395C">
      <w:pPr>
        <w:pStyle w:val="BodyTextBold"/>
      </w:pPr>
      <w:r w:rsidRPr="002B395C">
        <w:t>Packaging for Specialisations</w:t>
      </w:r>
    </w:p>
    <w:p w:rsidR="00000000" w:rsidRPr="002B395C" w:rsidP="00610C80">
      <w:pPr>
        <w:pStyle w:val="BodyText"/>
      </w:pPr>
      <w:r w:rsidRPr="002B395C">
        <w:t>Spoken Language specialisation:</w:t>
      </w:r>
    </w:p>
    <w:p w:rsidR="00000000" w:rsidRPr="002B395C" w:rsidP="00610C80">
      <w:pPr>
        <w:pStyle w:val="BodyText"/>
      </w:pPr>
      <w:r w:rsidRPr="002B395C">
        <w:t xml:space="preserve">All Group A electives must be selected for the award of the </w:t>
      </w:r>
      <w:r w:rsidRPr="002B395C">
        <w:rPr>
          <w:rStyle w:val="Emphasis"/>
        </w:rPr>
        <w:t xml:space="preserve">Advanced Diploma of Interpreting (Spoken Language) </w:t>
      </w:r>
      <w:r w:rsidRPr="002B395C">
        <w:t>with remaining units selected fro</w:t>
      </w:r>
      <w:r w:rsidRPr="002B395C">
        <w:t>m Group B or Group C, or any current Training package or accredited course,</w:t>
      </w:r>
      <w:r w:rsidRPr="002B395C">
        <w:rPr>
          <w:rStyle w:val="Emphasis"/>
        </w:rPr>
        <w:t xml:space="preserve"> </w:t>
      </w:r>
      <w:r w:rsidRPr="002B395C">
        <w:t>with a maximum of 2 imported units, as per the packaging rules outlined above.</w:t>
      </w:r>
    </w:p>
    <w:p w:rsidR="00000000" w:rsidRPr="002B395C" w:rsidP="00610C80">
      <w:pPr>
        <w:pStyle w:val="BodyText"/>
      </w:pPr>
      <w:r w:rsidRPr="002B395C">
        <w:t>Auslan specialisation:</w:t>
      </w:r>
    </w:p>
    <w:p w:rsidR="00000000" w:rsidRPr="002B395C" w:rsidP="00610C80">
      <w:pPr>
        <w:pStyle w:val="BodyText"/>
      </w:pPr>
      <w:r w:rsidRPr="002B395C">
        <w:t xml:space="preserve">All Group B electives must be selected for the award of the </w:t>
      </w:r>
      <w:r w:rsidRPr="002B395C">
        <w:rPr>
          <w:rStyle w:val="Emphasis"/>
        </w:rPr>
        <w:t>Advanced Diploma o</w:t>
      </w:r>
      <w:r w:rsidRPr="002B395C">
        <w:rPr>
          <w:rStyle w:val="Emphasis"/>
        </w:rPr>
        <w:t xml:space="preserve">f Interpreting (Auslan) </w:t>
      </w:r>
      <w:r w:rsidRPr="002B395C">
        <w:t>with remaining units selected from Group A or Group C, or any current Training package or accredited course, with a maximum of 2 imported units, as per the packaging rules outlined above.</w:t>
      </w:r>
    </w:p>
    <w:p w:rsidR="00000000" w:rsidRPr="002B395C" w:rsidP="00610C80">
      <w:pPr>
        <w:pStyle w:val="BodyText"/>
      </w:pPr>
      <w:r w:rsidRPr="002B395C">
        <w:t>The selection of electives must be guided by</w:t>
      </w:r>
      <w:r w:rsidRPr="002B395C">
        <w:t xml:space="preserve">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666"/>
        <w:gridCol w:w="5987"/>
      </w:tblGrid>
      <w:tr w:rsidTr="002B395C">
        <w:tblPrEx>
          <w:tblW w:w="0" w:type="auto"/>
          <w:tblLayout w:type="fixed"/>
          <w:tblCellMar>
            <w:left w:w="62" w:type="dxa"/>
            <w:right w:w="62" w:type="dxa"/>
          </w:tblCellMar>
          <w:tblLook w:val="0000"/>
        </w:tblPrEx>
        <w:tc>
          <w:tcPr>
            <w:tcW w:w="7653" w:type="dxa"/>
            <w:gridSpan w:val="2"/>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rPr>
                <w:rStyle w:val="SpecialBold"/>
              </w:rPr>
              <w:t>CORE UNITS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PSPTIS131</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Interpret in complex dialogue settings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PSPTIS132</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Interpret in complex monologue settings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PSPTIS133</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Interpret through communication media</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PSPTIS134</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Manage interactions in complex settings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PSPTIS135</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Sight translate</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PSPTIS136</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Use complex subject area terminology in two languages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PSPTIS145</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Apply codes and standards to professional judgement</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w:t>
            </w:r>
            <w:r w:rsidRPr="002B395C">
              <w:t>SPTIS146</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Negotiate translating or interpreting assignments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PSPTIS149</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Apply theories to interpreting work practices</w:t>
            </w:r>
          </w:p>
        </w:tc>
      </w:tr>
      <w:tr w:rsidTr="002B395C">
        <w:tblPrEx>
          <w:tblW w:w="0" w:type="auto"/>
          <w:tblLayout w:type="fixed"/>
          <w:tblCellMar>
            <w:left w:w="62" w:type="dxa"/>
            <w:right w:w="62" w:type="dxa"/>
          </w:tblCellMar>
          <w:tblLook w:val="0000"/>
        </w:tblPrEx>
        <w:tc>
          <w:tcPr>
            <w:tcW w:w="7653" w:type="dxa"/>
            <w:gridSpan w:val="2"/>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rPr>
                <w:rStyle w:val="SpecialBold"/>
              </w:rPr>
              <w:t>ELECTIVE UNITS</w:t>
            </w:r>
          </w:p>
        </w:tc>
      </w:tr>
      <w:tr w:rsidTr="002B395C">
        <w:tblPrEx>
          <w:tblW w:w="0" w:type="auto"/>
          <w:tblLayout w:type="fixed"/>
          <w:tblCellMar>
            <w:left w:w="62" w:type="dxa"/>
            <w:right w:w="62" w:type="dxa"/>
          </w:tblCellMar>
          <w:tblLook w:val="0000"/>
        </w:tblPrEx>
        <w:tc>
          <w:tcPr>
            <w:tcW w:w="7653" w:type="dxa"/>
            <w:gridSpan w:val="2"/>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rPr>
                <w:rStyle w:val="SpecialBold"/>
              </w:rPr>
              <w:t>Group A: Spoken Language specialisation</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PSPTIS137</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Use chuchotage (whispered simultaneous) to interpret</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PSPTIS138</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Use note taking to recall and reproduce source messages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PSPTIS139</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 xml:space="preserve">Demonstrate complex LOTE proficiency in different </w:t>
            </w:r>
            <w:r w:rsidRPr="002B395C">
              <w:t>subjects and cultural contexts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PSPTIS140</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Demonstrate complex English proficiency in different subjects and cultural contexts</w:t>
            </w:r>
          </w:p>
        </w:tc>
      </w:tr>
      <w:tr w:rsidTr="002B395C">
        <w:tblPrEx>
          <w:tblW w:w="0" w:type="auto"/>
          <w:tblLayout w:type="fixed"/>
          <w:tblCellMar>
            <w:left w:w="62" w:type="dxa"/>
            <w:right w:w="62" w:type="dxa"/>
          </w:tblCellMar>
          <w:tblLook w:val="0000"/>
        </w:tblPrEx>
        <w:tc>
          <w:tcPr>
            <w:tcW w:w="7653" w:type="dxa"/>
            <w:gridSpan w:val="2"/>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rPr>
                <w:rStyle w:val="SpecialBold"/>
              </w:rPr>
              <w:t>Group B: Auslan specialisation</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PSPTIS139</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Demonstrate complex LOTE proficiency in different subjects and cultural contexts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PSPTIS140</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Demonstrate complex English proficiency in different subjects and cultural contexts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PSPTIS141</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Interpret as part of a tea</w:t>
            </w:r>
            <w:r w:rsidRPr="002B395C">
              <w:t>m</w:t>
            </w:r>
          </w:p>
        </w:tc>
      </w:tr>
      <w:tr w:rsidTr="002B395C">
        <w:tblPrEx>
          <w:tblW w:w="0" w:type="auto"/>
          <w:tblLayout w:type="fixed"/>
          <w:tblCellMar>
            <w:left w:w="62" w:type="dxa"/>
            <w:right w:w="62" w:type="dxa"/>
          </w:tblCellMar>
          <w:tblLook w:val="0000"/>
        </w:tblPrEx>
        <w:tc>
          <w:tcPr>
            <w:tcW w:w="7653" w:type="dxa"/>
            <w:gridSpan w:val="2"/>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rPr>
                <w:rStyle w:val="SpecialBold"/>
              </w:rPr>
              <w:t xml:space="preserve">Group C: General electives </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BSBTWK401</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Build and maintain business relationships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MSMSUP382</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Provide coaching/mentoring in the workplace</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PSPLAN014</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Convey information between Auslan and English</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PSPTIS103</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Build glossaries for translating and interpreting assignments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PSPTIS127</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Maintain and enhance professional practice</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PSPTIS141</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Interpret as part of a team</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PSPTIS142</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Use complex education terminology in two languages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PSPTIS143</w:t>
            </w:r>
          </w:p>
        </w:tc>
        <w:tc>
          <w:tcPr>
            <w:tcW w:w="5987"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Use complex health terminology in two languages</w:t>
            </w:r>
          </w:p>
        </w:tc>
      </w:tr>
      <w:tr w:rsidTr="002B395C">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2B395C">
            <w:pPr>
              <w:pStyle w:val="BodyText"/>
              <w:rPr>
                <w:lang w:val="en-NZ"/>
              </w:rPr>
            </w:pPr>
            <w:r w:rsidRPr="002B395C">
              <w:t>PSPTIS144</w:t>
            </w:r>
          </w:p>
        </w:tc>
        <w:tc>
          <w:tcPr>
            <w:tcW w:w="5987" w:type="dxa"/>
            <w:tcBorders>
              <w:top w:val="nil"/>
              <w:left w:val="nil"/>
              <w:bottom w:val="nil"/>
              <w:right w:val="nil"/>
            </w:tcBorders>
            <w:tcMar>
              <w:top w:w="0" w:type="dxa"/>
              <w:left w:w="62" w:type="dxa"/>
              <w:bottom w:w="0" w:type="dxa"/>
              <w:right w:w="62" w:type="dxa"/>
            </w:tcMar>
          </w:tcPr>
          <w:p w:rsidR="00000000" w:rsidRPr="002B395C" w:rsidP="002B395C">
            <w:pPr>
              <w:pStyle w:val="BodyText"/>
            </w:pPr>
            <w:r w:rsidRPr="002B395C">
              <w:t>Use complex legal terminology in two languages</w:t>
            </w:r>
          </w:p>
        </w:tc>
      </w:tr>
    </w:tbl>
    <w:p w:rsidR="00000000" w:rsidRPr="002B395C" w:rsidP="002B395C">
      <w:pPr>
        <w:pStyle w:val="BodyText"/>
      </w:pPr>
    </w:p>
    <w:p w:rsidR="00000000" w:rsidRPr="002B395C" w:rsidP="002B395C">
      <w:pPr>
        <w:pStyle w:val="AllowPageBreak"/>
      </w:pPr>
    </w:p>
    <w:p w:rsidR="00000000" w:rsidRPr="002B395C" w:rsidP="002B395C">
      <w:pPr>
        <w:pStyle w:val="Heading1"/>
      </w:pPr>
      <w:bookmarkStart w:id="5" w:name="O_1264849"/>
      <w:bookmarkEnd w:id="5"/>
      <w:r w:rsidRPr="002B395C">
        <w:t>Qualification Mapping Information</w:t>
      </w:r>
    </w:p>
    <w:p w:rsidR="00000000" w:rsidRPr="002B395C" w:rsidP="00610C80">
      <w:pPr>
        <w:pStyle w:val="BodyText"/>
      </w:pPr>
      <w:r w:rsidRPr="002B395C">
        <w:t>Supersedes and is not equivalent to PSP60916 Advanced Diploma of Interpreting (LOTE-English).</w:t>
      </w:r>
    </w:p>
    <w:p w:rsidR="00000000" w:rsidRPr="002B395C" w:rsidP="002B395C">
      <w:pPr>
        <w:pStyle w:val="Heading1"/>
      </w:pPr>
      <w:bookmarkStart w:id="6" w:name="O_1264850"/>
      <w:bookmarkEnd w:id="6"/>
      <w:r w:rsidRPr="002B395C">
        <w:t>Links</w:t>
      </w:r>
    </w:p>
    <w:p w:rsidR="00000000" w:rsidRPr="002B395C" w:rsidP="00610C80">
      <w:pPr>
        <w:pStyle w:val="BodyText"/>
      </w:pPr>
      <w:r w:rsidRPr="002B39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7BF4">
        <w:rPr>
          <w:rStyle w:val="Hyperlink"/>
        </w:rPr>
        <w:t>https://vetnet.gov.au/Pages/TrainingDocs.aspx?q=bebbece7-ff48-4d2c-8876-405679019623</w:t>
      </w:r>
      <w:r>
        <w:fldChar w:fldCharType="end"/>
      </w:r>
    </w:p>
    <w:p w:rsidR="00000000" w:rsidRPr="002B395C" w:rsidP="002B395C"/>
    <w:sectPr w:rsidSect="002B39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5C" w:rsidRPr="00610C80" w:rsidP="00610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80" w:rsidP="002B3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C80" w:rsidP="002B39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0C80" w:rsidP="002B3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95C" w:rsidRPr="00610C80" w:rsidP="00610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80" w:rsidRPr="002D2AF8" w:rsidP="002B395C">
    <w:pPr>
      <w:pStyle w:val="Header"/>
      <w:framePr w:wrap="around"/>
    </w:pPr>
    <w:r>
      <w:fldChar w:fldCharType="begin"/>
    </w:r>
    <w:r>
      <w:instrText xml:space="preserve"> TITLE   \* MERGEFORMAT </w:instrText>
    </w:r>
    <w:r>
      <w:fldChar w:fldCharType="separate"/>
    </w:r>
    <w:r>
      <w:t>PSP60922 Advanced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10C80" w:rsidP="002B3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C8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ED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CC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95C"/>
    <w:pPr>
      <w:spacing w:before="360" w:after="60"/>
      <w:outlineLvl w:val="0"/>
    </w:pPr>
    <w:rPr>
      <w:sz w:val="32"/>
    </w:rPr>
  </w:style>
  <w:style w:type="paragraph" w:styleId="Heading2">
    <w:name w:val="heading 2"/>
    <w:basedOn w:val="HeadingBase"/>
    <w:next w:val="BodyText"/>
    <w:link w:val="Heading2Char"/>
    <w:qFormat/>
    <w:rsid w:val="002B395C"/>
    <w:pPr>
      <w:keepLines/>
      <w:spacing w:before="240" w:after="120"/>
      <w:outlineLvl w:val="1"/>
    </w:pPr>
    <w:rPr>
      <w:sz w:val="28"/>
      <w:szCs w:val="40"/>
    </w:rPr>
  </w:style>
  <w:style w:type="paragraph" w:styleId="Heading3">
    <w:name w:val="heading 3"/>
    <w:basedOn w:val="HeadingBase"/>
    <w:next w:val="BodyText"/>
    <w:link w:val="Heading3Char"/>
    <w:qFormat/>
    <w:rsid w:val="002B395C"/>
    <w:pPr>
      <w:spacing w:before="180" w:after="120"/>
      <w:outlineLvl w:val="2"/>
    </w:pPr>
    <w:rPr>
      <w:spacing w:val="-10"/>
      <w:kern w:val="32"/>
    </w:rPr>
  </w:style>
  <w:style w:type="paragraph" w:styleId="Heading4">
    <w:name w:val="heading 4"/>
    <w:basedOn w:val="HeadingBase"/>
    <w:next w:val="BodyText"/>
    <w:link w:val="Heading4Char"/>
    <w:qFormat/>
    <w:rsid w:val="002B395C"/>
    <w:pPr>
      <w:spacing w:before="160" w:after="120"/>
      <w:outlineLvl w:val="3"/>
    </w:pPr>
    <w:rPr>
      <w:sz w:val="22"/>
    </w:rPr>
  </w:style>
  <w:style w:type="paragraph" w:styleId="Heading5">
    <w:name w:val="heading 5"/>
    <w:basedOn w:val="HeadingBase"/>
    <w:next w:val="Normal"/>
    <w:link w:val="Heading5Char"/>
    <w:qFormat/>
    <w:rsid w:val="002B395C"/>
    <w:pPr>
      <w:spacing w:before="80"/>
      <w:outlineLvl w:val="4"/>
    </w:pPr>
    <w:rPr>
      <w:color w:val="918585"/>
      <w:sz w:val="20"/>
    </w:rPr>
  </w:style>
  <w:style w:type="paragraph" w:styleId="Heading6">
    <w:name w:val="heading 6"/>
    <w:basedOn w:val="HeadingBase"/>
    <w:next w:val="Normal"/>
    <w:link w:val="Heading6Char"/>
    <w:qFormat/>
    <w:rsid w:val="002B395C"/>
    <w:pPr>
      <w:spacing w:before="60"/>
      <w:outlineLvl w:val="5"/>
    </w:pPr>
    <w:rPr>
      <w:color w:val="918585"/>
      <w:sz w:val="20"/>
    </w:rPr>
  </w:style>
  <w:style w:type="paragraph" w:styleId="Heading7">
    <w:name w:val="heading 7"/>
    <w:basedOn w:val="Normal"/>
    <w:next w:val="Normal"/>
    <w:link w:val="Heading7Char"/>
    <w:qFormat/>
    <w:rsid w:val="002B395C"/>
    <w:pPr>
      <w:ind w:left="720"/>
      <w:outlineLvl w:val="6"/>
    </w:pPr>
    <w:rPr>
      <w:i/>
    </w:rPr>
  </w:style>
  <w:style w:type="paragraph" w:styleId="Heading8">
    <w:name w:val="heading 8"/>
    <w:basedOn w:val="Normal"/>
    <w:next w:val="Normal"/>
    <w:link w:val="Heading8Char"/>
    <w:qFormat/>
    <w:rsid w:val="002B395C"/>
    <w:pPr>
      <w:ind w:left="720"/>
      <w:outlineLvl w:val="7"/>
    </w:pPr>
    <w:rPr>
      <w:i/>
    </w:rPr>
  </w:style>
  <w:style w:type="paragraph" w:styleId="Heading9">
    <w:name w:val="heading 9"/>
    <w:basedOn w:val="Normal"/>
    <w:next w:val="Normal"/>
    <w:link w:val="Heading9Char"/>
    <w:qFormat/>
    <w:rsid w:val="002B395C"/>
    <w:pPr>
      <w:ind w:left="720"/>
      <w:outlineLvl w:val="8"/>
    </w:pPr>
    <w:rPr>
      <w:i/>
    </w:rPr>
  </w:style>
  <w:style w:type="character" w:default="1" w:styleId="DefaultParagraphFont">
    <w:name w:val="Default Paragraph Font"/>
    <w:uiPriority w:val="1"/>
    <w:unhideWhenUsed/>
    <w:rsid w:val="002B3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95C"/>
  </w:style>
  <w:style w:type="character" w:customStyle="1" w:styleId="Heading1Char">
    <w:name w:val="Heading 1 Char"/>
    <w:basedOn w:val="DefaultParagraphFont"/>
    <w:link w:val="Heading1"/>
    <w:rsid w:val="002B395C"/>
    <w:rPr>
      <w:rFonts w:ascii="Times New Roman" w:eastAsia="Times New Roman" w:hAnsi="Times New Roman" w:cs="Times New Roman"/>
      <w:b/>
      <w:sz w:val="32"/>
      <w:szCs w:val="20"/>
      <w:lang w:eastAsia="en-US"/>
    </w:rPr>
  </w:style>
  <w:style w:type="paragraph" w:styleId="BodyText">
    <w:name w:val="Body Text"/>
    <w:basedOn w:val="Normal"/>
    <w:link w:val="BodyTextChar"/>
    <w:rsid w:val="002B3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95C"/>
    <w:rPr>
      <w:rFonts w:ascii="Times New Roman" w:eastAsia="Times New Roman" w:hAnsi="Times New Roman" w:cs="Times New Roman"/>
      <w:sz w:val="24"/>
      <w:lang w:eastAsia="en-US"/>
    </w:rPr>
  </w:style>
  <w:style w:type="paragraph" w:styleId="ListBullet">
    <w:name w:val="List Bullet"/>
    <w:basedOn w:val="List"/>
    <w:rsid w:val="002B395C"/>
    <w:pPr>
      <w:numPr>
        <w:numId w:val="12"/>
      </w:numPr>
      <w:tabs>
        <w:tab w:val="clear" w:pos="340"/>
      </w:tabs>
      <w:spacing w:before="40" w:after="40"/>
    </w:pPr>
  </w:style>
  <w:style w:type="character" w:customStyle="1" w:styleId="SpecialBold">
    <w:name w:val="Special Bold"/>
    <w:basedOn w:val="DefaultParagraphFont"/>
    <w:rsid w:val="002B395C"/>
    <w:rPr>
      <w:b/>
      <w:spacing w:val="0"/>
    </w:rPr>
  </w:style>
  <w:style w:type="paragraph" w:styleId="ListBullet2">
    <w:name w:val="List Bullet 2"/>
    <w:basedOn w:val="List2"/>
    <w:rsid w:val="002B395C"/>
    <w:pPr>
      <w:numPr>
        <w:numId w:val="13"/>
      </w:numPr>
      <w:tabs>
        <w:tab w:val="clear" w:pos="680"/>
      </w:tabs>
    </w:pPr>
  </w:style>
  <w:style w:type="character" w:styleId="Emphasis">
    <w:name w:val="Emphasis"/>
    <w:basedOn w:val="DefaultParagraphFont"/>
    <w:qFormat/>
    <w:rsid w:val="002B395C"/>
    <w:rPr>
      <w:i/>
    </w:rPr>
  </w:style>
  <w:style w:type="paragraph" w:customStyle="1" w:styleId="SuperHeading">
    <w:name w:val="SuperHeading"/>
    <w:basedOn w:val="Normal"/>
    <w:rsid w:val="002B395C"/>
    <w:pPr>
      <w:spacing w:before="240" w:after="120"/>
      <w:outlineLvl w:val="0"/>
    </w:pPr>
    <w:rPr>
      <w:rFonts w:ascii="Times New Roman" w:hAnsi="Times New Roman"/>
      <w:b/>
      <w:sz w:val="32"/>
    </w:rPr>
  </w:style>
  <w:style w:type="paragraph" w:customStyle="1" w:styleId="AllowPageBreak">
    <w:name w:val="AllowPageBreak"/>
    <w:rsid w:val="002B39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395C"/>
    <w:rPr>
      <w:b/>
    </w:rPr>
  </w:style>
  <w:style w:type="character" w:customStyle="1" w:styleId="Heading2Char">
    <w:name w:val="Heading 2 Char"/>
    <w:basedOn w:val="DefaultParagraphFont"/>
    <w:link w:val="Heading2"/>
    <w:rsid w:val="002B3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95C"/>
    <w:rPr>
      <w:rFonts w:ascii="Courier New" w:eastAsia="Times New Roman" w:hAnsi="Courier New" w:cs="Times New Roman"/>
      <w:i/>
      <w:szCs w:val="20"/>
      <w:lang w:eastAsia="en-US"/>
    </w:rPr>
  </w:style>
  <w:style w:type="paragraph" w:customStyle="1" w:styleId="HeadingBase">
    <w:name w:val="Heading Base"/>
    <w:rsid w:val="002B3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95C"/>
    <w:pPr>
      <w:tabs>
        <w:tab w:val="right" w:leader="dot" w:pos="9072"/>
      </w:tabs>
      <w:ind w:left="567"/>
    </w:pPr>
    <w:rPr>
      <w:szCs w:val="22"/>
    </w:rPr>
  </w:style>
  <w:style w:type="paragraph" w:customStyle="1" w:styleId="TOCBase">
    <w:name w:val="TOC Base"/>
    <w:rsid w:val="002B3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95C"/>
    <w:pPr>
      <w:tabs>
        <w:tab w:val="right" w:leader="dot" w:pos="9072"/>
      </w:tabs>
      <w:spacing w:before="40" w:after="40"/>
      <w:ind w:left="284"/>
    </w:pPr>
    <w:rPr>
      <w:rFonts w:ascii="Times New Roman" w:hAnsi="Times New Roman"/>
    </w:rPr>
  </w:style>
  <w:style w:type="paragraph" w:styleId="TOC1">
    <w:name w:val="toc 1"/>
    <w:basedOn w:val="TOCBase"/>
    <w:next w:val="Normal"/>
    <w:rsid w:val="002B3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95C"/>
    <w:rPr>
      <w:rFonts w:ascii="Times New Roman" w:eastAsia="Times New Roman" w:hAnsi="Times New Roman" w:cs="Times New Roman"/>
      <w:sz w:val="16"/>
      <w:lang w:eastAsia="en-US"/>
    </w:rPr>
  </w:style>
  <w:style w:type="paragraph" w:styleId="Title">
    <w:name w:val="Title"/>
    <w:basedOn w:val="HeadingBase"/>
    <w:link w:val="TitleChar"/>
    <w:qFormat/>
    <w:rsid w:val="002B395C"/>
    <w:pPr>
      <w:spacing w:before="5040"/>
      <w:jc w:val="center"/>
    </w:pPr>
    <w:rPr>
      <w:sz w:val="48"/>
      <w:szCs w:val="72"/>
      <w:lang w:val="en-US"/>
    </w:rPr>
  </w:style>
  <w:style w:type="character" w:customStyle="1" w:styleId="TitleChar">
    <w:name w:val="Title Char"/>
    <w:basedOn w:val="DefaultParagraphFont"/>
    <w:link w:val="Title"/>
    <w:rsid w:val="002B3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95C"/>
    <w:pPr>
      <w:tabs>
        <w:tab w:val="left" w:pos="3600"/>
        <w:tab w:val="left" w:pos="3958"/>
      </w:tabs>
    </w:pPr>
  </w:style>
  <w:style w:type="paragraph" w:styleId="List">
    <w:name w:val="List"/>
    <w:basedOn w:val="BodyText"/>
    <w:next w:val="BodyText"/>
    <w:rsid w:val="002B395C"/>
    <w:pPr>
      <w:tabs>
        <w:tab w:val="left" w:pos="340"/>
      </w:tabs>
      <w:spacing w:before="60" w:after="60"/>
      <w:ind w:left="340" w:hanging="340"/>
    </w:pPr>
  </w:style>
  <w:style w:type="paragraph" w:customStyle="1" w:styleId="Note">
    <w:name w:val="Note"/>
    <w:basedOn w:val="BodyText"/>
    <w:rsid w:val="002B3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95C"/>
    <w:pPr>
      <w:framePr w:wrap="auto" w:hAnchor="text" w:y="6049"/>
    </w:pPr>
    <w:rPr>
      <w:color w:val="000000"/>
      <w:sz w:val="40"/>
    </w:rPr>
  </w:style>
  <w:style w:type="paragraph" w:customStyle="1" w:styleId="TOCTitle">
    <w:name w:val="TOCTitle"/>
    <w:basedOn w:val="Heading1"/>
    <w:rsid w:val="002B395C"/>
    <w:pPr>
      <w:spacing w:after="240"/>
      <w:jc w:val="center"/>
      <w:outlineLvl w:val="9"/>
    </w:pPr>
    <w:rPr>
      <w:caps/>
    </w:rPr>
  </w:style>
  <w:style w:type="paragraph" w:customStyle="1" w:styleId="Version">
    <w:name w:val="Version"/>
    <w:rsid w:val="002B3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95C"/>
    <w:pPr>
      <w:keepNext w:val="0"/>
      <w:tabs>
        <w:tab w:val="right" w:pos="4176"/>
      </w:tabs>
      <w:ind w:left="198" w:hanging="198"/>
    </w:pPr>
    <w:rPr>
      <w:rFonts w:ascii="Garamond" w:hAnsi="Garamond"/>
    </w:rPr>
  </w:style>
  <w:style w:type="paragraph" w:styleId="IndexHeading">
    <w:name w:val="index heading"/>
    <w:basedOn w:val="Normal"/>
    <w:next w:val="Index1"/>
    <w:semiHidden/>
    <w:rsid w:val="002B395C"/>
    <w:pPr>
      <w:spacing w:before="120" w:after="120"/>
    </w:pPr>
    <w:rPr>
      <w:rFonts w:ascii="Arial" w:hAnsi="Arial"/>
      <w:b/>
      <w:color w:val="918585"/>
      <w:sz w:val="24"/>
    </w:rPr>
  </w:style>
  <w:style w:type="paragraph" w:styleId="Header">
    <w:name w:val="header"/>
    <w:basedOn w:val="Normal"/>
    <w:link w:val="HeaderChar"/>
    <w:rsid w:val="002B3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95C"/>
    <w:rPr>
      <w:rFonts w:ascii="Times New Roman" w:eastAsia="Times New Roman" w:hAnsi="Times New Roman" w:cs="Times New Roman"/>
      <w:sz w:val="16"/>
      <w:szCs w:val="20"/>
      <w:lang w:val="en-GB" w:eastAsia="en-US"/>
    </w:rPr>
  </w:style>
  <w:style w:type="paragraph" w:customStyle="1" w:styleId="Chapter">
    <w:name w:val="Chapter"/>
    <w:basedOn w:val="Normal"/>
    <w:rsid w:val="002B395C"/>
    <w:pPr>
      <w:spacing w:before="240"/>
    </w:pPr>
    <w:rPr>
      <w:rFonts w:ascii="Times New Roman" w:hAnsi="Times New Roman"/>
      <w:smallCaps/>
      <w:spacing w:val="80"/>
      <w:sz w:val="28"/>
    </w:rPr>
  </w:style>
  <w:style w:type="paragraph" w:customStyle="1" w:styleId="InChapter">
    <w:name w:val="InChapter"/>
    <w:basedOn w:val="Heading3"/>
    <w:rsid w:val="002B395C"/>
    <w:pPr>
      <w:spacing w:after="240"/>
      <w:outlineLvl w:val="9"/>
    </w:pPr>
    <w:rPr>
      <w:noProof/>
    </w:rPr>
  </w:style>
  <w:style w:type="paragraph" w:styleId="Index2">
    <w:name w:val="index 2"/>
    <w:basedOn w:val="Normal"/>
    <w:next w:val="Normal"/>
    <w:semiHidden/>
    <w:rsid w:val="002B395C"/>
    <w:pPr>
      <w:tabs>
        <w:tab w:val="right" w:pos="4176"/>
      </w:tabs>
      <w:ind w:left="568" w:hanging="284"/>
    </w:pPr>
    <w:rPr>
      <w:rFonts w:ascii="Garamond" w:hAnsi="Garamond"/>
    </w:rPr>
  </w:style>
  <w:style w:type="paragraph" w:customStyle="1" w:styleId="Byline">
    <w:name w:val="Byline"/>
    <w:rsid w:val="002B3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95C"/>
    <w:pPr>
      <w:tabs>
        <w:tab w:val="clear" w:pos="3600"/>
        <w:tab w:val="clear" w:pos="3958"/>
      </w:tabs>
      <w:jc w:val="right"/>
    </w:pPr>
  </w:style>
  <w:style w:type="paragraph" w:styleId="Caption">
    <w:name w:val="caption"/>
    <w:basedOn w:val="BodyText"/>
    <w:next w:val="Normal"/>
    <w:qFormat/>
    <w:rsid w:val="002B395C"/>
    <w:pPr>
      <w:framePr w:w="2268" w:hSpace="181" w:vSpace="181" w:wrap="around" w:vAnchor="text" w:hAnchor="page" w:x="1135" w:y="285" w:anchorLock="1"/>
    </w:pPr>
    <w:rPr>
      <w:i/>
    </w:rPr>
  </w:style>
  <w:style w:type="paragraph" w:customStyle="1" w:styleId="MiniTOCTitle">
    <w:name w:val="MiniTOCTitle"/>
    <w:basedOn w:val="Heading4"/>
    <w:rsid w:val="002B395C"/>
    <w:pPr>
      <w:spacing w:before="240"/>
      <w:outlineLvl w:val="9"/>
    </w:pPr>
    <w:rPr>
      <w:noProof/>
      <w:sz w:val="24"/>
    </w:rPr>
  </w:style>
  <w:style w:type="paragraph" w:customStyle="1" w:styleId="MiniTOCItem">
    <w:name w:val="MiniTOCItem"/>
    <w:basedOn w:val="ListBullet"/>
    <w:rsid w:val="002B395C"/>
    <w:pPr>
      <w:numPr>
        <w:numId w:val="0"/>
      </w:numPr>
      <w:tabs>
        <w:tab w:val="right" w:leader="dot" w:pos="6521"/>
      </w:tabs>
      <w:spacing w:before="0" w:after="0"/>
    </w:pPr>
  </w:style>
  <w:style w:type="paragraph" w:customStyle="1" w:styleId="TOFTitle">
    <w:name w:val="TOFTitle"/>
    <w:basedOn w:val="TOCTitle"/>
    <w:rsid w:val="002B395C"/>
  </w:style>
  <w:style w:type="paragraph" w:styleId="TableofFigures">
    <w:name w:val="table of figures"/>
    <w:basedOn w:val="Normal"/>
    <w:next w:val="Normal"/>
    <w:semiHidden/>
    <w:rsid w:val="002B395C"/>
    <w:pPr>
      <w:tabs>
        <w:tab w:val="right" w:leader="dot" w:pos="9072"/>
      </w:tabs>
      <w:ind w:left="970" w:hanging="403"/>
    </w:pPr>
    <w:rPr>
      <w:rFonts w:ascii="Times New Roman" w:hAnsi="Times New Roman"/>
      <w:b/>
    </w:rPr>
  </w:style>
  <w:style w:type="paragraph" w:styleId="ListNumber">
    <w:name w:val="List Number"/>
    <w:basedOn w:val="List"/>
    <w:rsid w:val="002B395C"/>
    <w:pPr>
      <w:numPr>
        <w:numId w:val="15"/>
      </w:numPr>
      <w:tabs>
        <w:tab w:val="clear" w:pos="340"/>
      </w:tabs>
    </w:pPr>
  </w:style>
  <w:style w:type="character" w:customStyle="1" w:styleId="WingdingSymbols">
    <w:name w:val="Wingding Symbols"/>
    <w:rsid w:val="002B395C"/>
    <w:rPr>
      <w:rFonts w:ascii="Wingdings" w:hAnsi="Wingdings"/>
    </w:rPr>
  </w:style>
  <w:style w:type="paragraph" w:customStyle="1" w:styleId="TableHeading">
    <w:name w:val="Table Heading"/>
    <w:basedOn w:val="HeadingBase"/>
    <w:rsid w:val="002B395C"/>
    <w:pPr>
      <w:keepLines/>
      <w:pBdr>
        <w:bottom w:val="single" w:sz="6" w:space="1" w:color="918585"/>
      </w:pBdr>
      <w:spacing w:before="240"/>
    </w:pPr>
  </w:style>
  <w:style w:type="character" w:customStyle="1" w:styleId="HotSpot">
    <w:name w:val="HotSpot"/>
    <w:rsid w:val="002B395C"/>
    <w:rPr>
      <w:color w:val="0033CC"/>
      <w:u w:val="none"/>
    </w:rPr>
  </w:style>
  <w:style w:type="paragraph" w:customStyle="1" w:styleId="BodyTextRight">
    <w:name w:val="Body Text Right"/>
    <w:basedOn w:val="BodyText"/>
    <w:rsid w:val="002B395C"/>
    <w:pPr>
      <w:spacing w:before="0" w:after="0"/>
      <w:jc w:val="right"/>
    </w:pPr>
  </w:style>
  <w:style w:type="paragraph" w:styleId="Index3">
    <w:name w:val="index 3"/>
    <w:basedOn w:val="ListNumber2"/>
    <w:next w:val="Normal"/>
    <w:semiHidden/>
    <w:rsid w:val="002B395C"/>
    <w:pPr>
      <w:numPr>
        <w:numId w:val="0"/>
      </w:numPr>
      <w:tabs>
        <w:tab w:val="right" w:leader="dot" w:pos="4176"/>
      </w:tabs>
    </w:pPr>
  </w:style>
  <w:style w:type="paragraph" w:styleId="ListNumber2">
    <w:name w:val="List Number 2"/>
    <w:basedOn w:val="List2"/>
    <w:rsid w:val="002B395C"/>
    <w:pPr>
      <w:numPr>
        <w:numId w:val="10"/>
      </w:numPr>
      <w:tabs>
        <w:tab w:val="clear" w:pos="1060"/>
      </w:tabs>
    </w:pPr>
  </w:style>
  <w:style w:type="paragraph" w:customStyle="1" w:styleId="MarginNote">
    <w:name w:val="Margin Note"/>
    <w:basedOn w:val="BodyText"/>
    <w:rsid w:val="002B3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95C"/>
    <w:rPr>
      <w:sz w:val="32"/>
    </w:rPr>
  </w:style>
  <w:style w:type="paragraph" w:customStyle="1" w:styleId="HeadingProcedure">
    <w:name w:val="Heading Procedure"/>
    <w:basedOn w:val="HeadingBase"/>
    <w:next w:val="Normal"/>
    <w:rsid w:val="002B395C"/>
    <w:pPr>
      <w:tabs>
        <w:tab w:val="left" w:pos="0"/>
      </w:tabs>
      <w:spacing w:before="120" w:after="60"/>
    </w:pPr>
    <w:rPr>
      <w:i/>
      <w:color w:val="918585"/>
      <w:sz w:val="22"/>
    </w:rPr>
  </w:style>
  <w:style w:type="paragraph" w:customStyle="1" w:styleId="TableBodyText">
    <w:name w:val="Table Body Text"/>
    <w:basedOn w:val="BodyText"/>
    <w:rsid w:val="002B395C"/>
    <w:pPr>
      <w:spacing w:before="60" w:after="60"/>
    </w:pPr>
  </w:style>
  <w:style w:type="paragraph" w:styleId="ListContinue">
    <w:name w:val="List Continue"/>
    <w:basedOn w:val="List"/>
    <w:rsid w:val="002B395C"/>
    <w:pPr>
      <w:ind w:firstLine="0"/>
    </w:pPr>
  </w:style>
  <w:style w:type="paragraph" w:customStyle="1" w:styleId="ListNote">
    <w:name w:val="List Note"/>
    <w:basedOn w:val="List"/>
    <w:rsid w:val="002B395C"/>
    <w:pPr>
      <w:pBdr>
        <w:top w:val="single" w:sz="6" w:space="2" w:color="918585"/>
        <w:bottom w:val="single" w:sz="6" w:space="2" w:color="918585"/>
      </w:pBdr>
      <w:tabs>
        <w:tab w:val="left" w:pos="1021"/>
      </w:tabs>
      <w:ind w:firstLine="0"/>
    </w:pPr>
  </w:style>
  <w:style w:type="paragraph" w:customStyle="1" w:styleId="Warning">
    <w:name w:val="Warning"/>
    <w:basedOn w:val="BodyText"/>
    <w:rsid w:val="002B395C"/>
    <w:pPr>
      <w:shd w:val="clear" w:color="auto" w:fill="D9D9D9"/>
      <w:tabs>
        <w:tab w:val="left" w:pos="992"/>
      </w:tabs>
      <w:ind w:left="119" w:right="119"/>
    </w:pPr>
    <w:rPr>
      <w:sz w:val="20"/>
    </w:rPr>
  </w:style>
  <w:style w:type="paragraph" w:customStyle="1" w:styleId="MarginIcons">
    <w:name w:val="Margin Icons"/>
    <w:basedOn w:val="BodyText"/>
    <w:rsid w:val="002B3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95C"/>
    <w:rPr>
      <w:rFonts w:ascii="Courier New" w:hAnsi="Courier New"/>
    </w:rPr>
  </w:style>
  <w:style w:type="paragraph" w:customStyle="1" w:styleId="NoteBullet">
    <w:name w:val="Note Bullet"/>
    <w:basedOn w:val="Note"/>
    <w:rsid w:val="002B395C"/>
    <w:pPr>
      <w:tabs>
        <w:tab w:val="clear" w:pos="680"/>
      </w:tabs>
      <w:spacing w:before="60" w:after="60"/>
    </w:pPr>
  </w:style>
  <w:style w:type="paragraph" w:customStyle="1" w:styleId="SubHeading2">
    <w:name w:val="SubHeading2"/>
    <w:basedOn w:val="HeadingBase"/>
    <w:rsid w:val="002B395C"/>
    <w:pPr>
      <w:spacing w:before="240" w:after="60"/>
    </w:pPr>
    <w:rPr>
      <w:sz w:val="20"/>
    </w:rPr>
  </w:style>
  <w:style w:type="paragraph" w:customStyle="1" w:styleId="SubHeading1">
    <w:name w:val="SubHeading1"/>
    <w:basedOn w:val="HeadingBase"/>
    <w:rsid w:val="002B395C"/>
    <w:pPr>
      <w:spacing w:before="240" w:after="60"/>
    </w:pPr>
    <w:rPr>
      <w:color w:val="918585"/>
      <w:sz w:val="22"/>
    </w:rPr>
  </w:style>
  <w:style w:type="paragraph" w:customStyle="1" w:styleId="SideHeading">
    <w:name w:val="Side Heading"/>
    <w:basedOn w:val="HeadingBase"/>
    <w:rsid w:val="002B3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95C"/>
    <w:pPr>
      <w:tabs>
        <w:tab w:val="num" w:pos="360"/>
      </w:tabs>
    </w:pPr>
  </w:style>
  <w:style w:type="paragraph" w:styleId="PlainText">
    <w:name w:val="Plain Text"/>
    <w:basedOn w:val="Normal"/>
    <w:link w:val="PlainTextChar"/>
    <w:rsid w:val="002B395C"/>
    <w:rPr>
      <w:sz w:val="20"/>
    </w:rPr>
  </w:style>
  <w:style w:type="character" w:customStyle="1" w:styleId="PlainTextChar">
    <w:name w:val="Plain Text Char"/>
    <w:basedOn w:val="DefaultParagraphFont"/>
    <w:link w:val="PlainText"/>
    <w:rsid w:val="002B395C"/>
    <w:rPr>
      <w:rFonts w:ascii="Courier New" w:eastAsia="Times New Roman" w:hAnsi="Courier New" w:cs="Times New Roman"/>
      <w:sz w:val="20"/>
      <w:szCs w:val="20"/>
      <w:lang w:eastAsia="en-US"/>
    </w:rPr>
  </w:style>
  <w:style w:type="character" w:customStyle="1" w:styleId="MenuOption">
    <w:name w:val="Menu Option"/>
    <w:basedOn w:val="DefaultParagraphFont"/>
    <w:rsid w:val="002B395C"/>
    <w:rPr>
      <w:b/>
      <w:smallCaps/>
    </w:rPr>
  </w:style>
  <w:style w:type="paragraph" w:customStyle="1" w:styleId="TableListNumber">
    <w:name w:val="Table List Number"/>
    <w:basedOn w:val="ListNumber"/>
    <w:rsid w:val="002B395C"/>
    <w:pPr>
      <w:numPr>
        <w:numId w:val="0"/>
      </w:numPr>
    </w:pPr>
  </w:style>
  <w:style w:type="paragraph" w:styleId="TOC4">
    <w:name w:val="toc 4"/>
    <w:basedOn w:val="TOCBase"/>
    <w:next w:val="Normal"/>
    <w:semiHidden/>
    <w:rsid w:val="002B395C"/>
    <w:pPr>
      <w:tabs>
        <w:tab w:val="right" w:leader="dot" w:pos="9071"/>
      </w:tabs>
      <w:ind w:left="1701"/>
    </w:pPr>
  </w:style>
  <w:style w:type="paragraph" w:customStyle="1" w:styleId="ListAlpha">
    <w:name w:val="List Alpha"/>
    <w:basedOn w:val="List"/>
    <w:rsid w:val="002B395C"/>
    <w:pPr>
      <w:numPr>
        <w:numId w:val="9"/>
      </w:numPr>
    </w:pPr>
  </w:style>
  <w:style w:type="paragraph" w:customStyle="1" w:styleId="ListAlpha2">
    <w:name w:val="List Alpha 2"/>
    <w:basedOn w:val="List2"/>
    <w:rsid w:val="002B395C"/>
    <w:pPr>
      <w:numPr>
        <w:numId w:val="8"/>
      </w:numPr>
    </w:pPr>
  </w:style>
  <w:style w:type="paragraph" w:styleId="List2">
    <w:name w:val="List 2"/>
    <w:basedOn w:val="BodyText"/>
    <w:rsid w:val="002B395C"/>
    <w:pPr>
      <w:tabs>
        <w:tab w:val="left" w:pos="680"/>
      </w:tabs>
      <w:spacing w:before="60" w:after="60"/>
      <w:ind w:left="680" w:hanging="340"/>
    </w:pPr>
  </w:style>
  <w:style w:type="paragraph" w:styleId="List3">
    <w:name w:val="List 3"/>
    <w:basedOn w:val="BodyText"/>
    <w:rsid w:val="002B395C"/>
    <w:pPr>
      <w:tabs>
        <w:tab w:val="left" w:pos="1021"/>
      </w:tabs>
      <w:spacing w:before="60" w:after="60"/>
      <w:ind w:left="1020" w:hanging="340"/>
    </w:pPr>
  </w:style>
  <w:style w:type="paragraph" w:styleId="List4">
    <w:name w:val="List 4"/>
    <w:basedOn w:val="BodyText"/>
    <w:rsid w:val="002B395C"/>
    <w:pPr>
      <w:tabs>
        <w:tab w:val="left" w:pos="1361"/>
      </w:tabs>
      <w:spacing w:before="60" w:after="60"/>
      <w:ind w:left="1361" w:hanging="340"/>
    </w:pPr>
  </w:style>
  <w:style w:type="paragraph" w:styleId="List5">
    <w:name w:val="List 5"/>
    <w:basedOn w:val="BodyText"/>
    <w:rsid w:val="002B395C"/>
    <w:pPr>
      <w:tabs>
        <w:tab w:val="left" w:pos="1701"/>
      </w:tabs>
      <w:spacing w:before="60" w:after="60"/>
      <w:ind w:left="1701" w:hanging="340"/>
    </w:pPr>
  </w:style>
  <w:style w:type="paragraph" w:styleId="ListBullet3">
    <w:name w:val="List Bullet 3"/>
    <w:basedOn w:val="List3"/>
    <w:rsid w:val="002B395C"/>
    <w:pPr>
      <w:numPr>
        <w:numId w:val="14"/>
      </w:numPr>
      <w:tabs>
        <w:tab w:val="clear" w:pos="1021"/>
      </w:tabs>
      <w:ind w:left="1037" w:hanging="357"/>
    </w:pPr>
  </w:style>
  <w:style w:type="paragraph" w:styleId="ListBullet4">
    <w:name w:val="List Bullet 4"/>
    <w:basedOn w:val="List4"/>
    <w:rsid w:val="002B395C"/>
    <w:pPr>
      <w:numPr>
        <w:numId w:val="3"/>
      </w:numPr>
      <w:tabs>
        <w:tab w:val="clear" w:pos="1361"/>
      </w:tabs>
    </w:pPr>
  </w:style>
  <w:style w:type="paragraph" w:styleId="ListBullet5">
    <w:name w:val="List Bullet 5"/>
    <w:basedOn w:val="List5"/>
    <w:rsid w:val="002B395C"/>
    <w:pPr>
      <w:numPr>
        <w:numId w:val="4"/>
      </w:numPr>
    </w:pPr>
  </w:style>
  <w:style w:type="paragraph" w:styleId="ListContinue2">
    <w:name w:val="List Continue 2"/>
    <w:basedOn w:val="List2"/>
    <w:rsid w:val="002B395C"/>
    <w:pPr>
      <w:ind w:firstLine="0"/>
    </w:pPr>
  </w:style>
  <w:style w:type="paragraph" w:styleId="ListContinue3">
    <w:name w:val="List Continue 3"/>
    <w:basedOn w:val="List3"/>
    <w:rsid w:val="002B395C"/>
    <w:pPr>
      <w:ind w:left="1021" w:firstLine="0"/>
    </w:pPr>
  </w:style>
  <w:style w:type="paragraph" w:styleId="ListContinue4">
    <w:name w:val="List Continue 4"/>
    <w:basedOn w:val="List4"/>
    <w:rsid w:val="002B395C"/>
    <w:pPr>
      <w:ind w:firstLine="0"/>
    </w:pPr>
  </w:style>
  <w:style w:type="paragraph" w:styleId="ListContinue5">
    <w:name w:val="List Continue 5"/>
    <w:basedOn w:val="List5"/>
    <w:rsid w:val="002B395C"/>
    <w:pPr>
      <w:ind w:firstLine="0"/>
    </w:pPr>
  </w:style>
  <w:style w:type="paragraph" w:styleId="ListNumber3">
    <w:name w:val="List Number 3"/>
    <w:basedOn w:val="List3"/>
    <w:rsid w:val="002B395C"/>
    <w:pPr>
      <w:numPr>
        <w:numId w:val="5"/>
      </w:numPr>
    </w:pPr>
  </w:style>
  <w:style w:type="paragraph" w:styleId="ListNumber4">
    <w:name w:val="List Number 4"/>
    <w:basedOn w:val="List4"/>
    <w:rsid w:val="002B395C"/>
    <w:pPr>
      <w:numPr>
        <w:numId w:val="6"/>
      </w:numPr>
    </w:pPr>
  </w:style>
  <w:style w:type="paragraph" w:styleId="ListNumber5">
    <w:name w:val="List Number 5"/>
    <w:basedOn w:val="List5"/>
    <w:rsid w:val="002B395C"/>
    <w:pPr>
      <w:numPr>
        <w:numId w:val="7"/>
      </w:numPr>
    </w:pPr>
  </w:style>
  <w:style w:type="paragraph" w:styleId="BlockText">
    <w:name w:val="Block Text"/>
    <w:basedOn w:val="Normal"/>
    <w:rsid w:val="002B395C"/>
    <w:pPr>
      <w:spacing w:after="120"/>
      <w:ind w:left="1440" w:right="1440"/>
    </w:pPr>
  </w:style>
  <w:style w:type="character" w:customStyle="1" w:styleId="Subscript">
    <w:name w:val="Subscript"/>
    <w:basedOn w:val="DefaultParagraphFont"/>
    <w:rsid w:val="002B395C"/>
    <w:rPr>
      <w:sz w:val="16"/>
      <w:vertAlign w:val="subscript"/>
    </w:rPr>
  </w:style>
  <w:style w:type="character" w:customStyle="1" w:styleId="Superscript">
    <w:name w:val="Superscript"/>
    <w:basedOn w:val="DefaultParagraphFont"/>
    <w:rsid w:val="002B395C"/>
    <w:rPr>
      <w:sz w:val="16"/>
      <w:vertAlign w:val="superscript"/>
    </w:rPr>
  </w:style>
  <w:style w:type="character" w:customStyle="1" w:styleId="Symbols">
    <w:name w:val="Symbols"/>
    <w:basedOn w:val="DefaultParagraphFont"/>
    <w:rsid w:val="002B395C"/>
    <w:rPr>
      <w:rFonts w:ascii="Symbol" w:hAnsi="Symbol"/>
    </w:rPr>
  </w:style>
  <w:style w:type="character" w:customStyle="1" w:styleId="MenuOptions">
    <w:name w:val="Menu Options"/>
    <w:basedOn w:val="DefaultParagraphFont"/>
    <w:rsid w:val="002B395C"/>
    <w:rPr>
      <w:rFonts w:ascii="Arial Narrow" w:hAnsi="Arial Narrow"/>
      <w:smallCaps/>
    </w:rPr>
  </w:style>
  <w:style w:type="character" w:customStyle="1" w:styleId="Buttons">
    <w:name w:val="Buttons"/>
    <w:basedOn w:val="DefaultParagraphFont"/>
    <w:rsid w:val="002B395C"/>
    <w:rPr>
      <w:b/>
    </w:rPr>
  </w:style>
  <w:style w:type="character" w:customStyle="1" w:styleId="Underlined">
    <w:name w:val="Underlined"/>
    <w:basedOn w:val="DefaultParagraphFont"/>
    <w:rsid w:val="002B395C"/>
    <w:rPr>
      <w:u w:val="single"/>
    </w:rPr>
  </w:style>
  <w:style w:type="paragraph" w:customStyle="1" w:styleId="TableBodyTextRight">
    <w:name w:val="Table Body Text Right"/>
    <w:basedOn w:val="TableBodyText"/>
    <w:rsid w:val="002B395C"/>
    <w:pPr>
      <w:widowControl w:val="0"/>
      <w:autoSpaceDE w:val="0"/>
      <w:autoSpaceDN w:val="0"/>
      <w:adjustRightInd w:val="0"/>
      <w:jc w:val="right"/>
    </w:pPr>
    <w:rPr>
      <w:rFonts w:cs="Arial"/>
      <w:szCs w:val="18"/>
    </w:rPr>
  </w:style>
  <w:style w:type="paragraph" w:customStyle="1" w:styleId="CopyrightText">
    <w:name w:val="Copyright Text"/>
    <w:basedOn w:val="BodyText"/>
    <w:rsid w:val="002B395C"/>
    <w:rPr>
      <w:sz w:val="18"/>
    </w:rPr>
  </w:style>
  <w:style w:type="paragraph" w:customStyle="1" w:styleId="BodySmallRight">
    <w:name w:val="Body Small Right"/>
    <w:basedOn w:val="BodyTextRight"/>
    <w:rsid w:val="002B395C"/>
    <w:rPr>
      <w:sz w:val="18"/>
      <w:szCs w:val="18"/>
    </w:rPr>
  </w:style>
  <w:style w:type="paragraph" w:customStyle="1" w:styleId="MarginEdition">
    <w:name w:val="Margin Edition"/>
    <w:basedOn w:val="MarginNote"/>
    <w:rsid w:val="002B395C"/>
    <w:pPr>
      <w:spacing w:before="0" w:after="0"/>
    </w:pPr>
    <w:rPr>
      <w:rFonts w:ascii="Times New Roman" w:hAnsi="Times New Roman"/>
      <w:color w:val="999999"/>
    </w:rPr>
  </w:style>
  <w:style w:type="paragraph" w:customStyle="1" w:styleId="Spacer">
    <w:name w:val="Spacer"/>
    <w:basedOn w:val="Normal"/>
    <w:rsid w:val="002B395C"/>
    <w:rPr>
      <w:sz w:val="2"/>
      <w:szCs w:val="2"/>
    </w:rPr>
  </w:style>
  <w:style w:type="character" w:customStyle="1" w:styleId="Small">
    <w:name w:val="Small"/>
    <w:basedOn w:val="DefaultParagraphFont"/>
    <w:rsid w:val="002B395C"/>
    <w:rPr>
      <w:sz w:val="16"/>
    </w:rPr>
  </w:style>
  <w:style w:type="paragraph" w:customStyle="1" w:styleId="WideTable">
    <w:name w:val="Wide Table"/>
    <w:basedOn w:val="Normal"/>
    <w:rsid w:val="002B395C"/>
    <w:pPr>
      <w:ind w:left="-1418"/>
    </w:pPr>
    <w:rPr>
      <w:sz w:val="2"/>
      <w:szCs w:val="2"/>
    </w:rPr>
  </w:style>
  <w:style w:type="character" w:styleId="PageNumber">
    <w:name w:val="page number"/>
    <w:basedOn w:val="DefaultParagraphFont"/>
    <w:rsid w:val="002B395C"/>
  </w:style>
  <w:style w:type="paragraph" w:styleId="Quote">
    <w:name w:val="Quote"/>
    <w:basedOn w:val="Heading1"/>
    <w:link w:val="QuoteChar"/>
    <w:qFormat/>
    <w:rsid w:val="002B395C"/>
    <w:rPr>
      <w:b w:val="0"/>
      <w:sz w:val="72"/>
      <w:szCs w:val="72"/>
      <w:lang w:val="en-NZ"/>
    </w:rPr>
  </w:style>
  <w:style w:type="character" w:customStyle="1" w:styleId="QuoteChar">
    <w:name w:val="Quote Char"/>
    <w:basedOn w:val="DefaultParagraphFont"/>
    <w:link w:val="Quote"/>
    <w:rsid w:val="002B3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95C"/>
    <w:pPr>
      <w:pageBreakBefore/>
    </w:pPr>
  </w:style>
  <w:style w:type="paragraph" w:customStyle="1" w:styleId="Border">
    <w:name w:val="Border"/>
    <w:basedOn w:val="Normal"/>
    <w:qFormat/>
    <w:rsid w:val="002B3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95C"/>
    <w:rPr>
      <w:b/>
      <w:bCs/>
      <w:i/>
      <w:iCs/>
      <w:color w:val="auto"/>
    </w:rPr>
  </w:style>
  <w:style w:type="paragraph" w:styleId="IntenseQuote">
    <w:name w:val="Intense Quote"/>
    <w:basedOn w:val="Normal"/>
    <w:next w:val="Normal"/>
    <w:link w:val="IntenseQuoteChar"/>
    <w:uiPriority w:val="30"/>
    <w:qFormat/>
    <w:rsid w:val="002B3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95C"/>
    <w:rPr>
      <w:smallCaps/>
      <w:color w:val="auto"/>
      <w:u w:val="single"/>
    </w:rPr>
  </w:style>
  <w:style w:type="character" w:styleId="IntenseReference">
    <w:name w:val="Intense Reference"/>
    <w:basedOn w:val="DefaultParagraphFont"/>
    <w:uiPriority w:val="32"/>
    <w:qFormat/>
    <w:rsid w:val="002B395C"/>
    <w:rPr>
      <w:b/>
      <w:bCs/>
      <w:smallCaps/>
      <w:color w:val="auto"/>
      <w:spacing w:val="5"/>
      <w:u w:val="single"/>
    </w:rPr>
  </w:style>
  <w:style w:type="paragraph" w:customStyle="1" w:styleId="2ColumnHeading">
    <w:name w:val="2Column Heading"/>
    <w:basedOn w:val="BodyText"/>
    <w:qFormat/>
    <w:rsid w:val="002B395C"/>
    <w:pPr>
      <w:spacing w:after="60"/>
      <w:ind w:left="-2268"/>
    </w:pPr>
    <w:rPr>
      <w:b/>
    </w:rPr>
  </w:style>
  <w:style w:type="paragraph" w:customStyle="1" w:styleId="Heading1TOC">
    <w:name w:val="Heading1 TOC"/>
    <w:basedOn w:val="Normal"/>
    <w:qFormat/>
    <w:rsid w:val="002B395C"/>
    <w:pPr>
      <w:spacing w:before="240" w:after="120"/>
    </w:pPr>
    <w:rPr>
      <w:rFonts w:ascii="Times New Roman" w:hAnsi="Times New Roman"/>
      <w:b/>
      <w:sz w:val="32"/>
    </w:rPr>
  </w:style>
  <w:style w:type="paragraph" w:customStyle="1" w:styleId="Heading2TOC">
    <w:name w:val="Heading2 TOC"/>
    <w:basedOn w:val="Normal"/>
    <w:qFormat/>
    <w:rsid w:val="002B395C"/>
    <w:pPr>
      <w:spacing w:before="240" w:after="60"/>
    </w:pPr>
    <w:rPr>
      <w:rFonts w:ascii="Times New Roman" w:hAnsi="Times New Roman"/>
      <w:b/>
      <w:sz w:val="28"/>
    </w:rPr>
  </w:style>
  <w:style w:type="character" w:customStyle="1" w:styleId="Underline">
    <w:name w:val="Underline"/>
    <w:basedOn w:val="DefaultParagraphFont"/>
    <w:qFormat/>
    <w:rsid w:val="002B395C"/>
    <w:rPr>
      <w:u w:val="single"/>
    </w:rPr>
  </w:style>
  <w:style w:type="character" w:customStyle="1" w:styleId="BoldandItalics">
    <w:name w:val="Bold and Italics"/>
    <w:qFormat/>
    <w:rsid w:val="002B395C"/>
    <w:rPr>
      <w:b/>
      <w:i/>
      <w:u w:val="none"/>
    </w:rPr>
  </w:style>
  <w:style w:type="paragraph" w:styleId="BalloonText">
    <w:name w:val="Balloon Text"/>
    <w:basedOn w:val="Normal"/>
    <w:link w:val="BalloonTextChar"/>
    <w:rsid w:val="002B395C"/>
    <w:rPr>
      <w:rFonts w:ascii="Tahoma" w:hAnsi="Tahoma" w:cs="Tahoma"/>
      <w:sz w:val="16"/>
      <w:szCs w:val="16"/>
    </w:rPr>
  </w:style>
  <w:style w:type="character" w:customStyle="1" w:styleId="BalloonTextChar">
    <w:name w:val="Balloon Text Char"/>
    <w:basedOn w:val="DefaultParagraphFont"/>
    <w:link w:val="BalloonText"/>
    <w:rsid w:val="002B3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95C"/>
    <w:rPr>
      <w:b/>
      <w:color w:val="660033"/>
      <w:spacing w:val="0"/>
    </w:rPr>
  </w:style>
  <w:style w:type="paragraph" w:customStyle="1" w:styleId="Nameditemlist">
    <w:name w:val="Named item list"/>
    <w:basedOn w:val="BodyText"/>
    <w:qFormat/>
    <w:rsid w:val="002B395C"/>
    <w:pPr>
      <w:tabs>
        <w:tab w:val="left" w:pos="2835"/>
      </w:tabs>
      <w:ind w:left="2835" w:hanging="2835"/>
    </w:pPr>
  </w:style>
  <w:style w:type="paragraph" w:customStyle="1" w:styleId="BodyTextnopadding">
    <w:name w:val="Body Text no padding"/>
    <w:basedOn w:val="BodyText"/>
    <w:qFormat/>
    <w:rsid w:val="002B395C"/>
    <w:pPr>
      <w:spacing w:before="0" w:after="0"/>
    </w:pPr>
  </w:style>
  <w:style w:type="character" w:styleId="Hyperlink">
    <w:name w:val="Hyperlink"/>
    <w:basedOn w:val="DefaultParagraphFont"/>
    <w:uiPriority w:val="99"/>
    <w:unhideWhenUsed/>
    <w:rsid w:val="00610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4542</Characters>
  <Application>Microsoft Office Word</Application>
  <DocSecurity>0</DocSecurity>
  <Lines>133</Lines>
  <Paragraphs>103</Paragraphs>
  <ScaleCrop>false</ScaleCrop>
  <Company>Author-it Software Corporation Ltd.</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PSP60922 Advanced Diploma of Interpreting</dc:title>
  <dc:subject>Approved</dc:subject>
  <dc:creator>SkillsIQ</dc:creator>
  <cp:keywords>Release 1</cp:keywords>
  <dc:description>Review Date: 12 April 2008</dc:description>
  <cp:lastModifiedBy>HSD_TPCMSd.prod</cp:lastModifiedBy>
  <cp:revision>3</cp:revision>
  <dcterms:created xsi:type="dcterms:W3CDTF">2022-11-21T20:07:53Z</dcterms:created>
  <dcterms:modified xsi:type="dcterms:W3CDTF">2022-11-21T04:43:00Z</dcterms:modified>
</cp:coreProperties>
</file>