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93D" w:rsidP="005629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PSP60116 Advanced Diploma of Government (Workplace inspection/ Investigations/Fraud control)</w:t>
      </w:r>
      <w:r>
        <w:fldChar w:fldCharType="end"/>
      </w:r>
    </w:p>
    <w:p w:rsidR="0056293D" w:rsidP="0056293D">
      <w:pPr>
        <w:pStyle w:val="Version"/>
        <w:sectPr w:rsidSect="00146D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6DB1" w:rsidP="00146DB1">
      <w:pPr>
        <w:pStyle w:val="SuperHeading"/>
      </w:pPr>
      <w:r w:rsidRPr="00146DB1">
        <w:t>PSP60116 Advanced Diploma of Government (Workplace inspection/ Investigations/Fraud control)</w:t>
      </w:r>
    </w:p>
    <w:p w:rsidR="00000000" w:rsidRPr="00146DB1" w:rsidP="00146DB1">
      <w:pPr>
        <w:pStyle w:val="Heading1"/>
      </w:pPr>
      <w:bookmarkStart w:id="1" w:name="O_789523"/>
      <w:bookmarkEnd w:id="1"/>
      <w:r w:rsidRPr="00146D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629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TableHeading"/>
              <w:rPr>
                <w:lang w:val="en-NZ"/>
              </w:rPr>
            </w:pPr>
            <w:r w:rsidRPr="00146DB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TableHeading"/>
              <w:rPr>
                <w:lang w:val="en-NZ"/>
              </w:rPr>
            </w:pPr>
            <w:r w:rsidRPr="00146DB1">
              <w:t>Comments</w:t>
            </w:r>
          </w:p>
        </w:tc>
      </w:tr>
      <w:tr w:rsidTr="005629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DB1" w:rsidP="00146DB1">
            <w:pPr>
              <w:pStyle w:val="BodyText"/>
            </w:pPr>
            <w:r w:rsidRPr="00146DB1">
              <w:t>This qualification was released in PSP Public Sector Traini</w:t>
            </w:r>
            <w:r w:rsidRPr="00146DB1">
              <w:t xml:space="preserve">ng Package release 1.0 and meets the Standards for Training Packages. </w:t>
            </w:r>
          </w:p>
          <w:p w:rsidR="00000000" w:rsidRPr="00146DB1" w:rsidP="00146DB1">
            <w:pPr>
              <w:pStyle w:val="BodyText"/>
            </w:pPr>
          </w:p>
          <w:p w:rsidR="00000000" w:rsidRPr="00146DB1" w:rsidP="00146DB1">
            <w:pPr>
              <w:pStyle w:val="BodyText"/>
            </w:pPr>
            <w:r w:rsidRPr="00146DB1">
              <w:t>This qualification supersedes and is equivalent to PSP60112 Advanced Diploma of Government.</w:t>
            </w:r>
          </w:p>
          <w:p w:rsidR="00000000" w:rsidRPr="00146DB1" w:rsidP="00146DB1">
            <w:pPr>
              <w:pStyle w:val="BodyText"/>
            </w:pPr>
          </w:p>
          <w:p w:rsidR="00000000" w:rsidRPr="00146DB1" w:rsidP="00146DB1">
            <w:pPr>
              <w:pStyle w:val="ListBullet"/>
            </w:pPr>
            <w:r w:rsidRPr="00146DB1">
              <w:t>PSP unit codes updated</w:t>
            </w:r>
          </w:p>
          <w:p w:rsidR="00000000" w:rsidRPr="00146DB1" w:rsidP="00146DB1">
            <w:pPr>
              <w:pStyle w:val="ListBullet"/>
            </w:pPr>
            <w:r w:rsidRPr="00146DB1">
              <w:t>Imported units updated</w:t>
            </w:r>
          </w:p>
        </w:tc>
      </w:tr>
    </w:tbl>
    <w:p w:rsidR="00000000" w:rsidRPr="00146DB1" w:rsidP="00146DB1">
      <w:pPr>
        <w:pStyle w:val="BodyText"/>
      </w:pPr>
    </w:p>
    <w:p w:rsidR="00000000" w:rsidRPr="00146DB1" w:rsidP="00146DB1">
      <w:pPr>
        <w:pStyle w:val="AllowPageBreak"/>
      </w:pPr>
    </w:p>
    <w:p w:rsidR="00000000" w:rsidRPr="00146DB1" w:rsidP="00146DB1">
      <w:pPr>
        <w:pStyle w:val="Heading1"/>
      </w:pPr>
      <w:bookmarkStart w:id="2" w:name="O_789524"/>
      <w:bookmarkEnd w:id="2"/>
      <w:r w:rsidRPr="00146DB1">
        <w:t>Qualification Description</w:t>
      </w:r>
    </w:p>
    <w:p w:rsidR="00000000" w:rsidRPr="00146DB1" w:rsidP="00146DB1">
      <w:pPr>
        <w:pStyle w:val="BodyText"/>
      </w:pPr>
      <w:r w:rsidRPr="00146DB1">
        <w:t>This qualification allows for the attainment of competencies required for work in the public sector which is autonomous and often non-routine. The qualification is targeted at those who enter the public sector with another qualification as well as those p</w:t>
      </w:r>
      <w:r w:rsidRPr="00146DB1">
        <w:t xml:space="preserve">rogressing within the sector. </w:t>
      </w:r>
    </w:p>
    <w:p w:rsidR="00000000" w:rsidRPr="00146DB1" w:rsidP="00146DB1">
      <w:pPr>
        <w:pStyle w:val="BodyText"/>
      </w:pPr>
    </w:p>
    <w:p w:rsidR="00000000" w:rsidRPr="00146DB1" w:rsidP="00146DB1">
      <w:pPr>
        <w:pStyle w:val="BodyText"/>
      </w:pPr>
      <w:r w:rsidRPr="00146DB1">
        <w:t xml:space="preserve">The generalist qualification suits the requirements of working in small or regionally based organisations or where responsibilities are diverse in nature, rather than with a narrow specialisation.  </w:t>
      </w:r>
    </w:p>
    <w:p w:rsidR="00000000" w:rsidRPr="00146DB1" w:rsidP="00146DB1">
      <w:pPr>
        <w:pStyle w:val="BodyText"/>
      </w:pPr>
    </w:p>
    <w:p w:rsidR="00000000" w:rsidRPr="00146DB1" w:rsidP="00146DB1">
      <w:pPr>
        <w:pStyle w:val="BodyText"/>
      </w:pPr>
      <w:r w:rsidRPr="00146DB1">
        <w:t>The workplace inspection</w:t>
      </w:r>
      <w:r w:rsidRPr="00146DB1">
        <w:t xml:space="preserve"> specialisation covers the skills required for those responsible for the conduct of statutory investigation and enforcement requirements under any of the following legislative frameworks: work health and safety, workers’ compensation, injury management or </w:t>
      </w:r>
      <w:r w:rsidRPr="00146DB1">
        <w:t xml:space="preserve">workplace relations.  </w:t>
      </w:r>
    </w:p>
    <w:p w:rsidR="00000000" w:rsidRPr="00146DB1" w:rsidP="00146DB1">
      <w:pPr>
        <w:pStyle w:val="BodyText"/>
      </w:pPr>
    </w:p>
    <w:p w:rsidR="00000000" w:rsidRPr="00146DB1" w:rsidP="00146DB1">
      <w:pPr>
        <w:pStyle w:val="BodyText"/>
      </w:pPr>
      <w:r w:rsidRPr="00146DB1">
        <w:t xml:space="preserve">The investigations specialisation covers the skills required to manage in an investigations environment within the public sector.  </w:t>
      </w:r>
    </w:p>
    <w:p w:rsidR="00000000" w:rsidRPr="00146DB1" w:rsidP="00146DB1">
      <w:pPr>
        <w:pStyle w:val="BodyText"/>
      </w:pPr>
    </w:p>
    <w:p w:rsidR="00000000" w:rsidRPr="00146DB1" w:rsidP="00146DB1">
      <w:pPr>
        <w:pStyle w:val="BodyText"/>
      </w:pPr>
      <w:r w:rsidRPr="00146DB1">
        <w:t>The fraud control specialisation covers the skills required to manage in a fraud control environmen</w:t>
      </w:r>
      <w:r w:rsidRPr="00146DB1">
        <w:t xml:space="preserve">t within the public sector.  </w:t>
      </w:r>
    </w:p>
    <w:p w:rsidR="00000000" w:rsidRPr="00146DB1" w:rsidP="00146DB1">
      <w:pPr>
        <w:pStyle w:val="BodyText"/>
      </w:pPr>
    </w:p>
    <w:p w:rsidR="00000000" w:rsidRPr="00146DB1" w:rsidP="00146DB1">
      <w:pPr>
        <w:pStyle w:val="BodyText"/>
      </w:pPr>
      <w:r w:rsidRPr="00146DB1">
        <w:t>No licensing, legislative or certification requirements apply to this qualification at the time of publication.</w:t>
      </w:r>
    </w:p>
    <w:p w:rsidR="00000000" w:rsidRPr="00146DB1" w:rsidP="00146DB1">
      <w:pPr>
        <w:pStyle w:val="BodyText"/>
      </w:pPr>
    </w:p>
    <w:p w:rsidR="00000000" w:rsidRPr="00146DB1" w:rsidP="00146DB1">
      <w:pPr>
        <w:pStyle w:val="BodyText"/>
      </w:pPr>
      <w:r w:rsidRPr="00146DB1">
        <w:rPr>
          <w:rStyle w:val="SpecialBold"/>
        </w:rPr>
        <w:t>Additional qualification advice</w:t>
      </w:r>
    </w:p>
    <w:p w:rsidR="0056293D" w:rsidP="00146DB1">
      <w:pPr>
        <w:pStyle w:val="BodyText"/>
      </w:pPr>
      <w:r w:rsidRPr="00146DB1">
        <w:t>Where a defined specialisation is completed as listed below, the resultant testa</w:t>
      </w:r>
      <w:r w:rsidRPr="00146DB1">
        <w:t>mur can be titled: Advanced Diploma of Government (field of study) e.g. Advanced Diploma of Government (Fraud control).</w:t>
      </w:r>
    </w:p>
    <w:p w:rsidR="0056293D" w:rsidP="00146DB1">
      <w:pPr>
        <w:pStyle w:val="BodyText"/>
      </w:pPr>
    </w:p>
    <w:p w:rsidR="00000000" w:rsidRPr="00146DB1" w:rsidP="00146DB1">
      <w:pPr>
        <w:pStyle w:val="Heading1"/>
      </w:pPr>
      <w:bookmarkStart w:id="3" w:name="O_789526"/>
      <w:bookmarkEnd w:id="3"/>
      <w:r w:rsidRPr="00146DB1">
        <w:t>Packaging Rules</w:t>
      </w:r>
    </w:p>
    <w:p w:rsidR="00000000" w:rsidRPr="00146DB1" w:rsidP="00146DB1">
      <w:pPr>
        <w:pStyle w:val="BodyText"/>
      </w:pPr>
      <w:r w:rsidRPr="00146DB1">
        <w:t>15 units of competency are required for this qualification:</w:t>
      </w:r>
    </w:p>
    <w:p w:rsidR="00000000" w:rsidRPr="00146DB1" w:rsidP="00146DB1">
      <w:pPr>
        <w:pStyle w:val="ListBullet"/>
      </w:pPr>
      <w:r w:rsidRPr="00146DB1">
        <w:t>6 core units</w:t>
      </w:r>
    </w:p>
    <w:p w:rsidR="00000000" w:rsidRPr="00146DB1" w:rsidP="00146DB1">
      <w:pPr>
        <w:pStyle w:val="ListBullet"/>
      </w:pPr>
      <w:r w:rsidRPr="00146DB1">
        <w:t>9 elective units</w:t>
      </w:r>
    </w:p>
    <w:p w:rsidR="00000000" w:rsidRPr="00146DB1" w:rsidP="00146DB1">
      <w:pPr>
        <w:pStyle w:val="BodyText"/>
      </w:pPr>
    </w:p>
    <w:p w:rsidR="00000000" w:rsidRPr="00146DB1" w:rsidP="00146DB1">
      <w:pPr>
        <w:pStyle w:val="BodyText"/>
      </w:pPr>
      <w:r w:rsidRPr="00146DB1">
        <w:t>Choose 1 elective from Group A Work health safety.</w:t>
      </w:r>
    </w:p>
    <w:p w:rsidR="00000000" w:rsidRPr="00146DB1" w:rsidP="00146DB1">
      <w:pPr>
        <w:pStyle w:val="BodyText"/>
      </w:pPr>
    </w:p>
    <w:p w:rsidR="00000000" w:rsidRPr="00146DB1" w:rsidP="00146DB1">
      <w:pPr>
        <w:pStyle w:val="BodyText"/>
      </w:pPr>
      <w:r w:rsidRPr="00146DB1">
        <w:t>Generalist:</w:t>
      </w:r>
    </w:p>
    <w:p w:rsidR="00000000" w:rsidRPr="00146DB1" w:rsidP="00146DB1">
      <w:pPr>
        <w:pStyle w:val="ListBullet"/>
      </w:pPr>
      <w:r w:rsidRPr="00146DB1">
        <w:t>a minimum of 4 units from Groups B-E or from elsewhere within this training package</w:t>
      </w:r>
    </w:p>
    <w:p w:rsidR="00000000" w:rsidRPr="00146DB1" w:rsidP="00146DB1">
      <w:pPr>
        <w:pStyle w:val="BodyText"/>
      </w:pPr>
    </w:p>
    <w:p w:rsidR="00000000" w:rsidRPr="00146DB1" w:rsidP="00146DB1">
      <w:pPr>
        <w:pStyle w:val="BodyText"/>
      </w:pPr>
      <w:r w:rsidRPr="00146DB1">
        <w:t>Choose the remaining electives from the list below or from elsewhere within this training package, or from</w:t>
      </w:r>
      <w:r w:rsidRPr="00146DB1">
        <w:t xml:space="preserve"> another endorsed training package, or from an accredited course.</w:t>
      </w:r>
    </w:p>
    <w:p w:rsidR="00000000" w:rsidRPr="00146DB1" w:rsidP="00146DB1">
      <w:pPr>
        <w:pStyle w:val="BodyText"/>
      </w:pPr>
    </w:p>
    <w:p w:rsidR="00000000" w:rsidRPr="00146DB1" w:rsidP="00146DB1">
      <w:pPr>
        <w:pStyle w:val="BodyText"/>
      </w:pPr>
      <w:r w:rsidRPr="00146DB1">
        <w:rPr>
          <w:rStyle w:val="SpecialBold"/>
        </w:rPr>
        <w:t>Specialisations</w:t>
      </w:r>
    </w:p>
    <w:p w:rsidR="00000000" w:rsidRPr="00146DB1" w:rsidP="00146DB1">
      <w:pPr>
        <w:pStyle w:val="BodyText"/>
      </w:pPr>
    </w:p>
    <w:p w:rsidR="00000000" w:rsidRPr="00146DB1" w:rsidP="00146DB1">
      <w:pPr>
        <w:pStyle w:val="BodyText"/>
      </w:pPr>
      <w:r w:rsidRPr="00146DB1">
        <w:t>Workplace inspection specialisation:</w:t>
      </w:r>
    </w:p>
    <w:p w:rsidR="00000000" w:rsidRPr="00146DB1" w:rsidP="00146DB1">
      <w:pPr>
        <w:pStyle w:val="ListBullet"/>
      </w:pPr>
      <w:r w:rsidRPr="00146DB1">
        <w:t>5 units from Group B</w:t>
      </w:r>
    </w:p>
    <w:p w:rsidR="00000000" w:rsidRPr="00146DB1" w:rsidP="00146DB1">
      <w:pPr>
        <w:pStyle w:val="BodyText"/>
      </w:pPr>
    </w:p>
    <w:p w:rsidR="00000000" w:rsidRPr="00146DB1" w:rsidP="00146DB1">
      <w:pPr>
        <w:pStyle w:val="BodyText"/>
      </w:pPr>
      <w:r w:rsidRPr="00146DB1">
        <w:t>Choose the remaining electives from the list below or from elsewhere within this training package, or from anoth</w:t>
      </w:r>
      <w:r w:rsidRPr="00146DB1">
        <w:t>er endorsed training package, or from an accredited course.</w:t>
      </w:r>
    </w:p>
    <w:p w:rsidR="00000000" w:rsidRPr="00146DB1" w:rsidP="00146DB1">
      <w:pPr>
        <w:pStyle w:val="BodyText"/>
      </w:pPr>
    </w:p>
    <w:p w:rsidR="00000000" w:rsidRPr="00146DB1" w:rsidP="00146DB1">
      <w:pPr>
        <w:pStyle w:val="BodyText"/>
      </w:pPr>
      <w:r w:rsidRPr="00146DB1">
        <w:t>Investigations specialisation:</w:t>
      </w:r>
    </w:p>
    <w:p w:rsidR="00000000" w:rsidRPr="00146DB1" w:rsidP="00146DB1">
      <w:pPr>
        <w:pStyle w:val="ListBullet"/>
      </w:pPr>
      <w:r w:rsidRPr="00146DB1">
        <w:t>6 units from Group C</w:t>
      </w:r>
    </w:p>
    <w:p w:rsidR="00000000" w:rsidRPr="00146DB1" w:rsidP="00146DB1">
      <w:pPr>
        <w:pStyle w:val="BodyText"/>
      </w:pPr>
    </w:p>
    <w:p w:rsidR="00000000" w:rsidRPr="00146DB1" w:rsidP="00146DB1">
      <w:pPr>
        <w:pStyle w:val="BodyText"/>
      </w:pPr>
      <w:r w:rsidRPr="00146DB1">
        <w:t>Choose the remaining electives from the lists below or from elsewhere within this training package, or from another endorsed training package</w:t>
      </w:r>
      <w:r w:rsidRPr="00146DB1">
        <w:t>, or from an accredited course.</w:t>
      </w:r>
    </w:p>
    <w:p w:rsidR="00000000" w:rsidRPr="00146DB1" w:rsidP="00146DB1">
      <w:pPr>
        <w:pStyle w:val="BodyText"/>
      </w:pPr>
    </w:p>
    <w:p w:rsidR="00000000" w:rsidRPr="00146DB1" w:rsidP="00146DB1">
      <w:pPr>
        <w:pStyle w:val="BodyText"/>
      </w:pPr>
      <w:r w:rsidRPr="00146DB1">
        <w:t>Fraud control specialisation:</w:t>
      </w:r>
    </w:p>
    <w:p w:rsidR="00000000" w:rsidRPr="00146DB1" w:rsidP="00146DB1">
      <w:pPr>
        <w:pStyle w:val="ListBullet"/>
      </w:pPr>
      <w:r w:rsidRPr="00146DB1">
        <w:t>5 units from Group D</w:t>
      </w:r>
    </w:p>
    <w:p w:rsidR="00000000" w:rsidRPr="00146DB1" w:rsidP="00146DB1">
      <w:pPr>
        <w:pStyle w:val="BodyText"/>
      </w:pPr>
    </w:p>
    <w:p w:rsidR="00000000" w:rsidRPr="00146DB1" w:rsidP="00146DB1">
      <w:pPr>
        <w:pStyle w:val="BodyText"/>
      </w:pPr>
      <w:r w:rsidRPr="00146DB1">
        <w:t>Choose the remaining electives from the lists below or from elsewhere within this training package, or from another endorsed training package, or from an accredited course.</w:t>
      </w:r>
    </w:p>
    <w:p w:rsidR="00000000" w:rsidRPr="00146DB1" w:rsidP="00146DB1">
      <w:pPr>
        <w:pStyle w:val="BodyText"/>
      </w:pPr>
    </w:p>
    <w:p w:rsidR="00000000" w:rsidRPr="00146DB1" w:rsidP="00146DB1">
      <w:pPr>
        <w:pStyle w:val="BodyText"/>
      </w:pPr>
      <w:r w:rsidRPr="00146DB1">
        <w:t>All elective units selected from outside this qualification must reflect the occup</w:t>
      </w:r>
      <w:r w:rsidRPr="00146DB1">
        <w:t>ational learning outcomes of this AQF qualification level. Seek further advice on selecting imported units of competency in the PSP Implementation Guide.</w:t>
      </w:r>
    </w:p>
    <w:p w:rsidR="00000000" w:rsidRPr="00146DB1" w:rsidP="00146DB1">
      <w:pPr>
        <w:pStyle w:val="BodyText"/>
      </w:pPr>
    </w:p>
    <w:p w:rsidR="00000000" w:rsidRPr="00146DB1" w:rsidP="00146DB1">
      <w:pPr>
        <w:pStyle w:val="BodyText"/>
      </w:pPr>
      <w:r w:rsidRPr="00146DB1">
        <w:rPr>
          <w:rStyle w:val="SpecialBold"/>
        </w:rPr>
        <w:t>Elective units selected must not duplicate content already covered by other units in this qualificati</w:t>
      </w:r>
      <w:r w:rsidRPr="00146DB1">
        <w:rPr>
          <w:rStyle w:val="SpecialBold"/>
        </w:rPr>
        <w:t>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rPr>
                <w:rStyle w:val="SpecialBold"/>
              </w:rPr>
              <w:t>Core units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PSPETH004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Maintain and enhance confidence in public service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PSPGEN066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Apply government systems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PSPGEN067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Establish and maintain strategic networks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PSPLEG004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Manage compliance with legislation in the public sector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PSPMGT004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Manage diversity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PSPPCY010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Manage policy implementation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rPr>
                <w:rStyle w:val="SpecialBold"/>
              </w:rPr>
              <w:t>Elective units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rPr>
                <w:rStyle w:val="SpecialBold"/>
              </w:rPr>
              <w:t>Group A: Work health safety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BSBWHS501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Ensure a safe workplace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BSBWHS601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Apply legislative frameworks for WHS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rPr>
                <w:rStyle w:val="SpecialBold"/>
              </w:rPr>
              <w:t>Group B: Workplace inspection specialisation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PSPWPI004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Improve compliance through industry partnerships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PSPWPI005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Investigate complex issues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PSPWPI006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Manage emerging issues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PSPWPI007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Represent and promote the organisation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PSPMGT007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Manage risk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rPr>
                <w:rStyle w:val="SpecialBold"/>
              </w:rPr>
              <w:t>Group C: Investigations specialisation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PSPREG027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Manage regulatory compliance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PSPREG028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Evaluate regulatory compliance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PSPREG030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Manage investigations program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PSPMGT001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Manage resources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PSPMGT014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Undertake enterprise risk management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POLINV005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Coordinate multi-agency investigations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rPr>
                <w:rStyle w:val="SpecialBold"/>
              </w:rPr>
              <w:t>Group D: Fraud control specialisation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PSPFRU004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Anticipate and detect possible fraud activity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PSPFRU009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Develop fraud control strategy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PSPFRU010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Manage fraud risk assessment and action plan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PSPFRU011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Manage fraud control awareness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PSPFRU012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Review fraud control activities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rPr>
                <w:rStyle w:val="SpecialBold"/>
              </w:rPr>
              <w:t>Group E: General elective units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PSPGEN068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Develop a tender submission response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PSPGEN069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Foster leadership and innovation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PSPGEN070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Persuade and influence opinion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PSPGEN071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Prepare high-level written communication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PSPGEN078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Apply complex public sector financial requirements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PSPGEN079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Undertake strategic financial analysis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PSPGEN080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Develop public sector financial strategies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PSPGEN083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Manage public affairs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PSPGEN084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Provide public affairs advisory service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PSPGEN085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Manage media relationships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PSPBDR015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Manage operations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PSPETH005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Lead and influence ethical practice in the public sector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PSPHRM009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Provide advisory and mediation services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PSPHRM010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Formulate a strategic human resource plan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PSPHRM011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Provide leadership in strategic human resource management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PSPMGT002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Facilitate people management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PSPMGT005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Manage quality client service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PSPMGT009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Manage public sector financial resources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PSPMGT011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Develop partnering arrangements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PSPMGT012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 xml:space="preserve">Facilitate </w:t>
            </w:r>
            <w:r w:rsidRPr="00146DB1">
              <w:t>knowledge management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PSPMGT013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Provide strategic direction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PSPPCY008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Develop public policy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PSPPCY009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Provide policy advice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PSPPCY011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Influence strategic policy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PSPREG025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Manage investigations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PSPREG029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Manage and lead inspection and monitoring programs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PSPSCI011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Manage the provision of high-level scientific support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PSPSCI012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Influence innovation and change through extension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PSPSCI013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Initiate and conduct scientific/technological research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PSPSEC016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Define information systems framework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PSPSEC017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Manage security awareness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BSBLDR804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Influence and shape diversity management</w:t>
            </w:r>
          </w:p>
        </w:tc>
      </w:tr>
      <w:tr w:rsidTr="00146D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DB1">
            <w:pPr>
              <w:pStyle w:val="BodyText"/>
              <w:rPr>
                <w:lang w:val="en-NZ"/>
              </w:rPr>
            </w:pPr>
            <w:r w:rsidRPr="00146DB1">
              <w:t>BSBLDR805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DB1" w:rsidP="00146DB1">
            <w:pPr>
              <w:pStyle w:val="BodyText"/>
            </w:pPr>
            <w:r w:rsidRPr="00146DB1">
              <w:t>Lead and influence change</w:t>
            </w:r>
          </w:p>
        </w:tc>
      </w:tr>
    </w:tbl>
    <w:p w:rsidR="00000000" w:rsidRPr="00146DB1" w:rsidP="00146DB1">
      <w:pPr>
        <w:pStyle w:val="BodyText"/>
      </w:pPr>
    </w:p>
    <w:p w:rsidR="00000000" w:rsidRPr="00146DB1" w:rsidP="00146DB1">
      <w:pPr>
        <w:pStyle w:val="AllowPageBreak"/>
      </w:pPr>
    </w:p>
    <w:p w:rsidR="00000000" w:rsidRPr="00146DB1" w:rsidP="00146DB1">
      <w:pPr>
        <w:pStyle w:val="Heading1"/>
      </w:pPr>
      <w:bookmarkStart w:id="4" w:name="O_789527"/>
      <w:bookmarkEnd w:id="4"/>
      <w:r w:rsidRPr="00146DB1">
        <w:t>Qualification Mapping Information</w:t>
      </w:r>
    </w:p>
    <w:p w:rsidR="00000000" w:rsidRPr="00146DB1" w:rsidP="00146DB1">
      <w:pPr>
        <w:pStyle w:val="BodyText"/>
      </w:pPr>
      <w:r w:rsidRPr="00146DB1">
        <w:t>This qualification supersedes and is equ</w:t>
      </w:r>
      <w:r w:rsidRPr="00146DB1">
        <w:t>ivalent to PSP60112 Advanced Diploma of Government.</w:t>
      </w:r>
    </w:p>
    <w:p w:rsidR="00000000" w:rsidRPr="00146DB1" w:rsidP="00146DB1">
      <w:pPr>
        <w:pStyle w:val="AllowPageBreak"/>
      </w:pPr>
    </w:p>
    <w:p w:rsidR="00000000" w:rsidRPr="00146DB1" w:rsidP="00146DB1">
      <w:pPr>
        <w:pStyle w:val="Heading1"/>
      </w:pPr>
      <w:bookmarkStart w:id="5" w:name="O_789529"/>
      <w:bookmarkEnd w:id="5"/>
      <w:r w:rsidRPr="00146DB1">
        <w:t>Links</w:t>
      </w:r>
    </w:p>
    <w:p w:rsidR="00000000" w:rsidRPr="00146DB1" w:rsidP="00146DB1">
      <w:pPr>
        <w:pStyle w:val="BodyText"/>
      </w:pPr>
      <w:r w:rsidRPr="00146DB1">
        <w:t>GSA website - http://www.governmentskills.com.au</w:t>
      </w:r>
    </w:p>
    <w:p w:rsidR="00000000" w:rsidRPr="00146DB1" w:rsidP="00146DB1">
      <w:pPr>
        <w:pStyle w:val="BodyText"/>
      </w:pPr>
      <w:r w:rsidRPr="00146DB1">
        <w:t>PSP Implementation Guide - http://www.governmentskills.com.au/guides/public-sector/implementation-guide</w:t>
      </w:r>
    </w:p>
    <w:p w:rsidR="00000000" w:rsidRPr="00146DB1" w:rsidP="00146DB1">
      <w:pPr>
        <w:pStyle w:val="BodyText"/>
      </w:pPr>
      <w:r w:rsidRPr="00146DB1">
        <w:t>PSP Foundation Skills Guide - http://www.governmentskills.com.au/guides/public-sector/foundation-skills-guide</w:t>
      </w:r>
    </w:p>
    <w:p w:rsidR="00000000" w:rsidRPr="00146DB1" w:rsidP="00146DB1">
      <w:pPr>
        <w:pStyle w:val="BodyText"/>
      </w:pPr>
      <w:r w:rsidRPr="00146DB1">
        <w:t>PSP Knowledge Guide - http://governmentskills.com.au/guides/public-sector/knowledge-guide</w:t>
      </w:r>
    </w:p>
    <w:p w:rsidR="00000000" w:rsidRPr="00146DB1" w:rsidP="00146DB1"/>
    <w:sectPr w:rsidSect="00146D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D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DB1" w:rsidRPr="0056293D" w:rsidP="005629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D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93D" w:rsidP="00146D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6293D" w:rsidP="00146D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6293D" w:rsidP="00146D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D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DB1" w:rsidRPr="0056293D" w:rsidP="0056293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D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93D" w:rsidRPr="002D2AF8" w:rsidP="00146D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PSP60116 Advanced Diploma of Government (Workplace inspection/ Investigations/Fraud control)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March 2016</w:t>
    </w:r>
    <w:r>
      <w:fldChar w:fldCharType="end"/>
    </w:r>
  </w:p>
  <w:p w:rsidR="0056293D" w:rsidP="00146D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8ED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10DD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D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6D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6D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6D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6D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6D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6D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6D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6D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6D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6D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6DB1"/>
  </w:style>
  <w:style w:type="character" w:customStyle="1" w:styleId="Heading1Char">
    <w:name w:val="Heading 1 Char"/>
    <w:basedOn w:val="DefaultParagraphFont"/>
    <w:link w:val="Heading1"/>
    <w:rsid w:val="00146D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6DB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6D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6D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6DB1"/>
    <w:rPr>
      <w:b/>
      <w:spacing w:val="0"/>
    </w:rPr>
  </w:style>
  <w:style w:type="paragraph" w:customStyle="1" w:styleId="SuperHeading">
    <w:name w:val="SuperHeading"/>
    <w:basedOn w:val="Normal"/>
    <w:rsid w:val="00146D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46DB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46D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6D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6D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6D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6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6D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6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6D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6D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6D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6D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6D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6D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6D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6D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6D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6D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6D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6D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6D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6D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6D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6D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6D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6DB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6D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6D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6D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6D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6D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6D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6D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6D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6D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6DB1"/>
    <w:rPr>
      <w:i/>
    </w:rPr>
  </w:style>
  <w:style w:type="paragraph" w:styleId="Caption">
    <w:name w:val="caption"/>
    <w:basedOn w:val="BodyText"/>
    <w:next w:val="Normal"/>
    <w:qFormat/>
    <w:rsid w:val="00146D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6D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6D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6DB1"/>
  </w:style>
  <w:style w:type="paragraph" w:styleId="TableofFigures">
    <w:name w:val="table of figures"/>
    <w:basedOn w:val="Normal"/>
    <w:next w:val="Normal"/>
    <w:semiHidden/>
    <w:rsid w:val="00146D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6DB1"/>
    <w:pPr>
      <w:numPr>
        <w:numId w:val="10"/>
      </w:numPr>
    </w:pPr>
  </w:style>
  <w:style w:type="character" w:customStyle="1" w:styleId="WingdingSymbols">
    <w:name w:val="Wingding Symbols"/>
    <w:rsid w:val="00146DB1"/>
    <w:rPr>
      <w:rFonts w:ascii="Wingdings" w:hAnsi="Wingdings"/>
    </w:rPr>
  </w:style>
  <w:style w:type="character" w:customStyle="1" w:styleId="HotSpot">
    <w:name w:val="HotSpot"/>
    <w:rsid w:val="00146DB1"/>
    <w:rPr>
      <w:color w:val="0033CC"/>
      <w:u w:val="none"/>
    </w:rPr>
  </w:style>
  <w:style w:type="paragraph" w:customStyle="1" w:styleId="BodyTextRight">
    <w:name w:val="Body Text Right"/>
    <w:basedOn w:val="BodyText"/>
    <w:rsid w:val="00146D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6D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6D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6D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6D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6D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6DB1"/>
    <w:rPr>
      <w:sz w:val="32"/>
    </w:rPr>
  </w:style>
  <w:style w:type="paragraph" w:customStyle="1" w:styleId="HeadingProcedure">
    <w:name w:val="Heading Procedure"/>
    <w:basedOn w:val="HeadingBase"/>
    <w:next w:val="Normal"/>
    <w:rsid w:val="00146D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6DB1"/>
    <w:pPr>
      <w:spacing w:before="60" w:after="60"/>
    </w:pPr>
  </w:style>
  <w:style w:type="paragraph" w:styleId="ListContinue">
    <w:name w:val="List Continue"/>
    <w:basedOn w:val="List"/>
    <w:rsid w:val="00146DB1"/>
    <w:pPr>
      <w:ind w:firstLine="0"/>
    </w:pPr>
  </w:style>
  <w:style w:type="paragraph" w:customStyle="1" w:styleId="ListNote">
    <w:name w:val="List Note"/>
    <w:basedOn w:val="List"/>
    <w:rsid w:val="00146D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6D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6D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6DB1"/>
    <w:rPr>
      <w:rFonts w:ascii="Courier New" w:hAnsi="Courier New"/>
    </w:rPr>
  </w:style>
  <w:style w:type="paragraph" w:customStyle="1" w:styleId="NoteBullet">
    <w:name w:val="Note Bullet"/>
    <w:basedOn w:val="Note"/>
    <w:rsid w:val="00146D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6D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6D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6D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6D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6D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6D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6DB1"/>
    <w:rPr>
      <w:b/>
      <w:smallCaps/>
    </w:rPr>
  </w:style>
  <w:style w:type="paragraph" w:customStyle="1" w:styleId="TableListNumber">
    <w:name w:val="Table List Number"/>
    <w:basedOn w:val="ListNumber"/>
    <w:rsid w:val="00146D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6D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6DB1"/>
    <w:pPr>
      <w:numPr>
        <w:numId w:val="8"/>
      </w:numPr>
    </w:pPr>
  </w:style>
  <w:style w:type="paragraph" w:customStyle="1" w:styleId="ListAlpha2">
    <w:name w:val="List Alpha 2"/>
    <w:basedOn w:val="List2"/>
    <w:rsid w:val="00146DB1"/>
    <w:pPr>
      <w:numPr>
        <w:numId w:val="7"/>
      </w:numPr>
    </w:pPr>
  </w:style>
  <w:style w:type="paragraph" w:styleId="List2">
    <w:name w:val="List 2"/>
    <w:basedOn w:val="BodyText"/>
    <w:rsid w:val="00146D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6D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6D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6D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6D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6D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6DB1"/>
    <w:pPr>
      <w:numPr>
        <w:numId w:val="3"/>
      </w:numPr>
    </w:pPr>
  </w:style>
  <w:style w:type="paragraph" w:styleId="ListContinue2">
    <w:name w:val="List Continue 2"/>
    <w:basedOn w:val="List2"/>
    <w:rsid w:val="00146DB1"/>
    <w:pPr>
      <w:ind w:firstLine="0"/>
    </w:pPr>
  </w:style>
  <w:style w:type="paragraph" w:styleId="ListContinue3">
    <w:name w:val="List Continue 3"/>
    <w:basedOn w:val="List3"/>
    <w:rsid w:val="00146DB1"/>
    <w:pPr>
      <w:ind w:left="1021" w:firstLine="0"/>
    </w:pPr>
  </w:style>
  <w:style w:type="paragraph" w:styleId="ListContinue4">
    <w:name w:val="List Continue 4"/>
    <w:basedOn w:val="List4"/>
    <w:rsid w:val="00146DB1"/>
    <w:pPr>
      <w:ind w:firstLine="0"/>
    </w:pPr>
  </w:style>
  <w:style w:type="paragraph" w:styleId="ListContinue5">
    <w:name w:val="List Continue 5"/>
    <w:basedOn w:val="List5"/>
    <w:rsid w:val="00146DB1"/>
    <w:pPr>
      <w:ind w:firstLine="0"/>
    </w:pPr>
  </w:style>
  <w:style w:type="paragraph" w:styleId="ListNumber3">
    <w:name w:val="List Number 3"/>
    <w:basedOn w:val="List3"/>
    <w:rsid w:val="00146DB1"/>
    <w:pPr>
      <w:numPr>
        <w:numId w:val="4"/>
      </w:numPr>
    </w:pPr>
  </w:style>
  <w:style w:type="paragraph" w:styleId="ListNumber4">
    <w:name w:val="List Number 4"/>
    <w:basedOn w:val="List4"/>
    <w:rsid w:val="00146DB1"/>
    <w:pPr>
      <w:numPr>
        <w:numId w:val="5"/>
      </w:numPr>
    </w:pPr>
  </w:style>
  <w:style w:type="paragraph" w:styleId="ListNumber5">
    <w:name w:val="List Number 5"/>
    <w:basedOn w:val="List5"/>
    <w:rsid w:val="00146DB1"/>
    <w:pPr>
      <w:numPr>
        <w:numId w:val="6"/>
      </w:numPr>
    </w:pPr>
  </w:style>
  <w:style w:type="paragraph" w:styleId="BlockText">
    <w:name w:val="Block Text"/>
    <w:basedOn w:val="Normal"/>
    <w:rsid w:val="00146D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6D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6DB1"/>
    <w:rPr>
      <w:sz w:val="16"/>
      <w:vertAlign w:val="superscript"/>
    </w:rPr>
  </w:style>
  <w:style w:type="character" w:customStyle="1" w:styleId="Symbols">
    <w:name w:val="Symbols"/>
    <w:basedOn w:val="DefaultParagraphFont"/>
    <w:rsid w:val="00146DB1"/>
    <w:rPr>
      <w:rFonts w:ascii="Symbol" w:hAnsi="Symbol"/>
    </w:rPr>
  </w:style>
  <w:style w:type="character" w:customStyle="1" w:styleId="MenuOptions">
    <w:name w:val="Menu Options"/>
    <w:basedOn w:val="DefaultParagraphFont"/>
    <w:rsid w:val="00146D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6DB1"/>
    <w:rPr>
      <w:b/>
    </w:rPr>
  </w:style>
  <w:style w:type="character" w:customStyle="1" w:styleId="Underlined">
    <w:name w:val="Underlined"/>
    <w:basedOn w:val="DefaultParagraphFont"/>
    <w:rsid w:val="00146DB1"/>
    <w:rPr>
      <w:u w:val="single"/>
    </w:rPr>
  </w:style>
  <w:style w:type="paragraph" w:customStyle="1" w:styleId="TableBodyTextRight">
    <w:name w:val="Table Body Text Right"/>
    <w:basedOn w:val="TableBodyText"/>
    <w:rsid w:val="00146D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6DB1"/>
    <w:rPr>
      <w:sz w:val="18"/>
    </w:rPr>
  </w:style>
  <w:style w:type="paragraph" w:customStyle="1" w:styleId="BodySmallRight">
    <w:name w:val="Body Small Right"/>
    <w:basedOn w:val="BodyTextRight"/>
    <w:rsid w:val="00146DB1"/>
    <w:rPr>
      <w:sz w:val="18"/>
      <w:szCs w:val="18"/>
    </w:rPr>
  </w:style>
  <w:style w:type="paragraph" w:customStyle="1" w:styleId="MarginEdition">
    <w:name w:val="Margin Edition"/>
    <w:basedOn w:val="MarginNote"/>
    <w:rsid w:val="00146D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6DB1"/>
    <w:rPr>
      <w:sz w:val="2"/>
      <w:szCs w:val="2"/>
    </w:rPr>
  </w:style>
  <w:style w:type="character" w:customStyle="1" w:styleId="Small">
    <w:name w:val="Small"/>
    <w:basedOn w:val="DefaultParagraphFont"/>
    <w:rsid w:val="00146DB1"/>
    <w:rPr>
      <w:sz w:val="16"/>
    </w:rPr>
  </w:style>
  <w:style w:type="paragraph" w:customStyle="1" w:styleId="WideTable">
    <w:name w:val="Wide Table"/>
    <w:basedOn w:val="Normal"/>
    <w:rsid w:val="00146D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6DB1"/>
  </w:style>
  <w:style w:type="paragraph" w:styleId="Quote">
    <w:name w:val="Quote"/>
    <w:basedOn w:val="Heading1"/>
    <w:link w:val="QuoteChar"/>
    <w:qFormat/>
    <w:rsid w:val="00146D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6D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6DB1"/>
    <w:pPr>
      <w:pageBreakBefore/>
    </w:pPr>
  </w:style>
  <w:style w:type="paragraph" w:customStyle="1" w:styleId="Border">
    <w:name w:val="Border"/>
    <w:basedOn w:val="Normal"/>
    <w:qFormat/>
    <w:rsid w:val="00146D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6D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D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D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6D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6D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6D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6D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6D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6DB1"/>
    <w:rPr>
      <w:u w:val="single"/>
    </w:rPr>
  </w:style>
  <w:style w:type="character" w:customStyle="1" w:styleId="BoldandItalics">
    <w:name w:val="Bold and Italics"/>
    <w:qFormat/>
    <w:rsid w:val="00146DB1"/>
    <w:rPr>
      <w:b/>
      <w:i/>
      <w:u w:val="none"/>
    </w:rPr>
  </w:style>
  <w:style w:type="paragraph" w:styleId="BalloonText">
    <w:name w:val="Balloon Text"/>
    <w:basedOn w:val="Normal"/>
    <w:link w:val="BalloonTextChar"/>
    <w:rsid w:val="00146D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6D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6DB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6D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6D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6DB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838</Words>
  <Characters>5810</Characters>
  <Application>Microsoft Office Word</Application>
  <DocSecurity>0</DocSecurity>
  <Lines>224</Lines>
  <Paragraphs>168</Paragraphs>
  <ScaleCrop>false</ScaleCrop>
  <Company>Author-it Software Corporation Ltd.</Company>
  <LinksUpToDate>false</LinksUpToDate>
  <CharactersWithSpaces>6497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PSP60116 Advanced Diploma of Government (Workplace inspection/ Investigations/Fraud control)</dc:title>
  <dc:subject>Approved</dc:subject>
  <dc:creator>Government Skills Australia</dc:creator>
  <cp:keywords>Release: 1</cp:keywords>
  <dc:description>Review Date: 12 April 2008</dc:description>
  <cp:lastModifiedBy>HSD_TPCMSd.prod</cp:lastModifiedBy>
  <cp:revision>3</cp:revision>
  <dcterms:created xsi:type="dcterms:W3CDTF">2016-03-07T02:03:00Z</dcterms:created>
  <dcterms:modified xsi:type="dcterms:W3CDTF">2016-03-07T02:03:00Z</dcterms:modified>
</cp:coreProperties>
</file>