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37C" w:rsidP="00CF137C">
      <w:pPr>
        <w:pStyle w:val="Title"/>
      </w:pPr>
      <w:r>
        <w:fldChar w:fldCharType="begin"/>
      </w:r>
      <w:r>
        <w:instrText xml:space="preserve"> TITLE   \* MERGEFORMAT </w:instrText>
      </w:r>
      <w:r>
        <w:fldChar w:fldCharType="separate"/>
      </w:r>
      <w:r>
        <w:t>PSP50916 Diploma of Interpreting (LOTE-English)</w:t>
      </w:r>
      <w:r>
        <w:fldChar w:fldCharType="end"/>
      </w:r>
    </w:p>
    <w:p w:rsidR="00CF137C" w:rsidP="00CF137C">
      <w:pPr>
        <w:pStyle w:val="Version"/>
        <w:sectPr w:rsidSect="00912A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A13" w:rsidP="00912A13">
      <w:pPr>
        <w:pStyle w:val="SuperHeading"/>
      </w:pPr>
      <w:r w:rsidRPr="00912A13">
        <w:t>PSP50916 Diploma of Interpreting (LOTE-English)</w:t>
      </w:r>
    </w:p>
    <w:p w:rsidR="00000000" w:rsidRPr="00912A13" w:rsidP="00912A13">
      <w:pPr>
        <w:pStyle w:val="Heading1"/>
      </w:pPr>
      <w:bookmarkStart w:id="1" w:name="O_839721"/>
      <w:bookmarkEnd w:id="1"/>
      <w:r w:rsidRPr="00912A13">
        <w:t>Modification History</w:t>
      </w:r>
    </w:p>
    <w:tbl>
      <w:tblPr>
        <w:tblW w:w="0" w:type="auto"/>
        <w:tblLayout w:type="fixed"/>
        <w:tblCellMar>
          <w:left w:w="62" w:type="dxa"/>
          <w:right w:w="62" w:type="dxa"/>
        </w:tblCellMar>
        <w:tblLook w:val="0000"/>
      </w:tblPr>
      <w:tblGrid>
        <w:gridCol w:w="1134"/>
        <w:gridCol w:w="7937"/>
      </w:tblGrid>
      <w:tr w:rsidTr="00CF1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A13">
            <w:pPr>
              <w:pStyle w:val="TableHeading"/>
              <w:rPr>
                <w:lang w:val="en-NZ"/>
              </w:rPr>
            </w:pPr>
            <w:r w:rsidRPr="00912A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A13">
            <w:pPr>
              <w:pStyle w:val="TableHeading"/>
              <w:rPr>
                <w:lang w:val="en-NZ"/>
              </w:rPr>
            </w:pPr>
            <w:r w:rsidRPr="00912A13">
              <w:t>Comments</w:t>
            </w:r>
          </w:p>
        </w:tc>
      </w:tr>
      <w:tr w:rsidTr="00CF1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A13">
            <w:pPr>
              <w:pStyle w:val="BodyText"/>
              <w:rPr>
                <w:lang w:val="en-NZ"/>
              </w:rPr>
            </w:pPr>
            <w:r w:rsidRPr="00912A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A13" w:rsidP="00912A13">
            <w:pPr>
              <w:pStyle w:val="BodyText"/>
            </w:pPr>
            <w:r w:rsidRPr="00912A13">
              <w:t xml:space="preserve">This qualification was released in PSP Public Sector Training Package release 1.0 and meets the Standards for Training Packages. </w:t>
            </w:r>
          </w:p>
          <w:p w:rsidR="00000000" w:rsidRPr="00912A13" w:rsidP="00912A13">
            <w:pPr>
              <w:pStyle w:val="BodyText"/>
            </w:pPr>
          </w:p>
          <w:p w:rsidR="00000000" w:rsidRPr="00912A13" w:rsidP="00912A13">
            <w:pPr>
              <w:pStyle w:val="BodyText"/>
            </w:pPr>
            <w:r w:rsidRPr="00912A13">
              <w:t>This qualification supersedes and is not equivalent to PSP52412 Diploma of I</w:t>
            </w:r>
            <w:r w:rsidRPr="00912A13">
              <w:t>nterpreting.</w:t>
            </w:r>
          </w:p>
          <w:p w:rsidR="00000000" w:rsidRPr="00912A13" w:rsidP="00912A13">
            <w:pPr>
              <w:pStyle w:val="BodyText"/>
            </w:pPr>
          </w:p>
          <w:p w:rsidR="00000000" w:rsidRPr="00912A13" w:rsidP="00912A13">
            <w:pPr>
              <w:pStyle w:val="ListBullet"/>
            </w:pPr>
            <w:r w:rsidRPr="00912A13">
              <w:t>PSP unit codes updated</w:t>
            </w:r>
          </w:p>
          <w:p w:rsidR="00000000" w:rsidRPr="00912A13" w:rsidP="00912A13">
            <w:pPr>
              <w:pStyle w:val="ListBullet"/>
            </w:pPr>
            <w:r w:rsidRPr="00912A13">
              <w:t>Imported units updated</w:t>
            </w:r>
          </w:p>
          <w:p w:rsidR="00000000" w:rsidRPr="00912A13" w:rsidP="00912A13">
            <w:pPr>
              <w:pStyle w:val="ListBullet"/>
            </w:pPr>
            <w:r w:rsidRPr="00912A13">
              <w:t xml:space="preserve">Units required to complete qualification increased to 12 </w:t>
            </w:r>
          </w:p>
          <w:p w:rsidR="00000000" w:rsidRPr="00912A13" w:rsidP="00912A13">
            <w:pPr>
              <w:pStyle w:val="ListBullet"/>
            </w:pPr>
            <w:r w:rsidRPr="00912A13">
              <w:t>Core unit requirements increased and units updated</w:t>
            </w:r>
          </w:p>
          <w:p w:rsidR="00000000" w:rsidRPr="00912A13" w:rsidP="00912A13">
            <w:pPr>
              <w:pStyle w:val="ListBullet"/>
            </w:pPr>
            <w:r w:rsidRPr="00912A13">
              <w:t>Elective unit list increased and groups added</w:t>
            </w:r>
          </w:p>
        </w:tc>
      </w:tr>
    </w:tbl>
    <w:p w:rsidR="00000000" w:rsidRPr="00912A13" w:rsidP="00912A13">
      <w:pPr>
        <w:pStyle w:val="BodyText"/>
      </w:pPr>
    </w:p>
    <w:p w:rsidR="00000000" w:rsidRPr="00912A13" w:rsidP="00912A13">
      <w:pPr>
        <w:pStyle w:val="AllowPageBreak"/>
      </w:pPr>
    </w:p>
    <w:p w:rsidR="00000000" w:rsidRPr="00912A13" w:rsidP="00912A13">
      <w:pPr>
        <w:pStyle w:val="Heading1"/>
      </w:pPr>
      <w:bookmarkStart w:id="2" w:name="O_839722"/>
      <w:bookmarkEnd w:id="2"/>
      <w:r w:rsidRPr="00912A13">
        <w:t>Qualification Description</w:t>
      </w:r>
    </w:p>
    <w:p w:rsidR="00000000" w:rsidRPr="00912A13" w:rsidP="00912A13">
      <w:pPr>
        <w:pStyle w:val="BodyText"/>
      </w:pPr>
      <w:r w:rsidRPr="00912A13">
        <w:t>This qualification covers the competencies required to interpret from a source language to a target language, in general dialogue and monologue settings where the interpreter is able to physically control the discourse to assist r</w:t>
      </w:r>
      <w:r w:rsidRPr="00912A13">
        <w:t>etention and recall.</w:t>
      </w:r>
    </w:p>
    <w:p w:rsidR="00000000" w:rsidRPr="00912A13" w:rsidP="00912A13">
      <w:pPr>
        <w:pStyle w:val="BodyText"/>
      </w:pPr>
    </w:p>
    <w:p w:rsidR="00000000" w:rsidRPr="00912A13" w:rsidP="00912A13">
      <w:pPr>
        <w:pStyle w:val="BodyText"/>
      </w:pPr>
      <w:r w:rsidRPr="00912A13">
        <w:t>In a general setting the context is usually broad and routine, the content or complexity of the situation can usually be predicted and planned for. There are typically two or a few participants, to whom the interpreter has physical an</w:t>
      </w:r>
      <w:r w:rsidRPr="00912A13">
        <w:t>d visual access.</w:t>
      </w:r>
    </w:p>
    <w:p w:rsidR="00000000" w:rsidRPr="00912A13" w:rsidP="00912A13">
      <w:pPr>
        <w:pStyle w:val="BodyText"/>
      </w:pPr>
    </w:p>
    <w:p w:rsidR="00000000" w:rsidRPr="00912A13" w:rsidP="00912A13">
      <w:pPr>
        <w:pStyle w:val="BodyText"/>
      </w:pPr>
      <w:r w:rsidRPr="00912A13">
        <w:t>The Diploma of Interpreting prepares interpreters for work typically in the community and business domains, including sectors such as general health, welfare and community services, educational and social contexts, and tourism. As well as</w:t>
      </w:r>
      <w:r w:rsidRPr="00912A13">
        <w:t xml:space="preserve"> interactions such as initial police interviews, over the counter interviews in customer and community information services, non-complex disability assistance, and other informal business and workplace interactions. The interpreting takes place where misco</w:t>
      </w:r>
      <w:r w:rsidRPr="00912A13">
        <w:t xml:space="preserve">mmunication or the consequences of errors in communicative intent can be readily managed through consultation and preparation, and where there are opportunities for error correction. </w:t>
      </w:r>
    </w:p>
    <w:p w:rsidR="00000000" w:rsidRPr="00912A13" w:rsidP="00912A13">
      <w:pPr>
        <w:pStyle w:val="BodyText"/>
      </w:pPr>
    </w:p>
    <w:p w:rsidR="00000000" w:rsidRPr="00912A13" w:rsidP="00912A13">
      <w:pPr>
        <w:pStyle w:val="BodyText"/>
      </w:pPr>
      <w:r w:rsidRPr="00912A13">
        <w:t>No licensing, legislative or certification requirements apply to this q</w:t>
      </w:r>
      <w:r w:rsidRPr="00912A13">
        <w:t>ualification at the time of publication.</w:t>
      </w:r>
    </w:p>
    <w:p w:rsidR="00000000" w:rsidRPr="00912A13" w:rsidP="00912A13">
      <w:pPr>
        <w:pStyle w:val="BodyText"/>
      </w:pPr>
    </w:p>
    <w:p w:rsidR="00000000" w:rsidRPr="00912A13" w:rsidP="00912A13">
      <w:pPr>
        <w:pStyle w:val="BodyText"/>
      </w:pPr>
      <w:r w:rsidRPr="00912A13">
        <w:rPr>
          <w:rStyle w:val="SpecialBold"/>
        </w:rPr>
        <w:t>Additional qualification advice</w:t>
      </w:r>
    </w:p>
    <w:p w:rsidR="00000000" w:rsidRPr="00912A13" w:rsidP="00912A13">
      <w:pPr>
        <w:pStyle w:val="BodyText"/>
      </w:pPr>
      <w:r w:rsidRPr="00912A13">
        <w:t>Where a SIT</w:t>
      </w:r>
      <w:r w:rsidRPr="00912A13">
        <w:t>XLAN unit is chosen from Group A, the resultant testamur must be titled: Diploma of Interpreting (LOTE-English of chosen SITXLAN unit) e.g. Diploma of Interpreting (Hindi-English).</w:t>
      </w:r>
    </w:p>
    <w:p w:rsidR="00000000" w:rsidRPr="00912A13" w:rsidP="00912A13">
      <w:pPr>
        <w:pStyle w:val="BodyText"/>
      </w:pPr>
    </w:p>
    <w:p w:rsidR="00000000" w:rsidRPr="00912A13" w:rsidP="00912A13">
      <w:pPr>
        <w:pStyle w:val="BodyText"/>
      </w:pPr>
      <w:r w:rsidRPr="00912A13">
        <w:t>Where PSPTIS044 is chosen from Group A, the resultant testamur must be tit</w:t>
      </w:r>
      <w:r w:rsidRPr="00912A13">
        <w:t>led: Diploma of Interpreting (LOTE-English). Additionally, the following wording may be added: “This qualification was assessed in (language)”.</w:t>
      </w:r>
    </w:p>
    <w:p w:rsidR="00000000" w:rsidRPr="00912A13" w:rsidP="00912A13">
      <w:pPr>
        <w:pStyle w:val="BodyText"/>
      </w:pPr>
    </w:p>
    <w:p w:rsidR="00CF137C" w:rsidP="00912A13">
      <w:pPr>
        <w:pStyle w:val="BodyText"/>
      </w:pPr>
      <w:r w:rsidRPr="00912A13">
        <w:t>Where SITXLAN3128 is chosen from Group A, the resultant testamur must be titled: Diploma of Interpreting (Austr</w:t>
      </w:r>
      <w:r w:rsidRPr="00912A13">
        <w:t>alian Indigenous languages-English). Additionally, the following wording may be added: “This qualification was assessed in (language).”</w:t>
      </w:r>
    </w:p>
    <w:p w:rsidR="00CF137C" w:rsidP="00912A13">
      <w:pPr>
        <w:pStyle w:val="BodyText"/>
      </w:pPr>
    </w:p>
    <w:p w:rsidR="00000000" w:rsidRPr="00912A13" w:rsidP="00912A13">
      <w:pPr>
        <w:pStyle w:val="Heading1"/>
      </w:pPr>
      <w:bookmarkStart w:id="3" w:name="O_839724"/>
      <w:bookmarkEnd w:id="3"/>
      <w:r w:rsidRPr="00912A13">
        <w:t>Packaging Rules</w:t>
      </w:r>
    </w:p>
    <w:p w:rsidR="00000000" w:rsidRPr="00912A13" w:rsidP="00912A13">
      <w:pPr>
        <w:pStyle w:val="BodyText"/>
      </w:pPr>
      <w:r w:rsidRPr="00912A13">
        <w:t>12 units of competency are required for this qualification:</w:t>
      </w:r>
    </w:p>
    <w:p w:rsidR="00000000" w:rsidRPr="00912A13" w:rsidP="00912A13">
      <w:pPr>
        <w:pStyle w:val="ListBullet"/>
      </w:pPr>
      <w:r w:rsidRPr="00912A13">
        <w:t>7 core units</w:t>
      </w:r>
    </w:p>
    <w:p w:rsidR="00000000" w:rsidRPr="00912A13" w:rsidP="00912A13">
      <w:pPr>
        <w:pStyle w:val="ListBullet"/>
      </w:pPr>
      <w:r w:rsidRPr="00912A13">
        <w:t>no more than</w:t>
      </w:r>
      <w:r w:rsidRPr="00912A13">
        <w:t xml:space="preserve"> 1 unit from Group A</w:t>
      </w:r>
    </w:p>
    <w:p w:rsidR="00000000" w:rsidRPr="00912A13" w:rsidP="00912A13">
      <w:pPr>
        <w:pStyle w:val="ListBullet"/>
      </w:pPr>
      <w:r w:rsidRPr="00912A13">
        <w:t xml:space="preserve">4 elective units </w:t>
      </w:r>
    </w:p>
    <w:p w:rsidR="00000000" w:rsidRPr="00912A13" w:rsidP="00912A13">
      <w:pPr>
        <w:pStyle w:val="BodyText"/>
      </w:pPr>
      <w:r w:rsidRPr="00912A13">
        <w:t>Choose a minimum of 3 electives from Group B General elective units.</w:t>
      </w:r>
    </w:p>
    <w:p w:rsidR="00000000" w:rsidRPr="00912A13" w:rsidP="00912A13">
      <w:pPr>
        <w:pStyle w:val="BodyText"/>
      </w:pPr>
    </w:p>
    <w:p w:rsidR="00000000" w:rsidRPr="00912A13" w:rsidP="00912A13">
      <w:pPr>
        <w:pStyle w:val="BodyText"/>
      </w:pPr>
      <w:r w:rsidRPr="00912A13">
        <w:t>Choose the remaining 1 elective from the list below or from elsewhere within this training package, or from another endorsed training package, or f</w:t>
      </w:r>
      <w:r w:rsidRPr="00912A13">
        <w:t>rom an accredited course.</w:t>
      </w:r>
    </w:p>
    <w:p w:rsidR="00000000" w:rsidRPr="00912A13" w:rsidP="00912A13">
      <w:pPr>
        <w:pStyle w:val="BodyText"/>
      </w:pPr>
    </w:p>
    <w:p w:rsidR="00000000" w:rsidRPr="00912A13" w:rsidP="00912A13">
      <w:pPr>
        <w:pStyle w:val="BodyText"/>
      </w:pPr>
      <w:r w:rsidRPr="00912A13">
        <w:t xml:space="preserve">All elective units selected from outside this qualification must reflect the occupational and learning outcomes of this AQF qualification level. Seek further advice on selecting imported units of competency in the Implementation </w:t>
      </w:r>
      <w:r w:rsidRPr="00912A13">
        <w:t>Guide.</w:t>
      </w:r>
    </w:p>
    <w:p w:rsidR="00000000" w:rsidRPr="00912A13" w:rsidP="00912A13">
      <w:pPr>
        <w:pStyle w:val="BodyText"/>
      </w:pPr>
    </w:p>
    <w:p w:rsidR="00000000" w:rsidRPr="00912A13" w:rsidP="00912A13">
      <w:pPr>
        <w:pStyle w:val="BodyText"/>
      </w:pPr>
      <w:r w:rsidRPr="00912A13">
        <w:rPr>
          <w:rStyle w:val="SpecialBold"/>
        </w:rPr>
        <w:t>Elective units selected must not duplicate content already covered by other units in this qualification.</w:t>
      </w:r>
    </w:p>
    <w:tbl>
      <w:tblPr>
        <w:tblW w:w="0" w:type="auto"/>
        <w:tblLayout w:type="fixed"/>
        <w:tblCellMar>
          <w:left w:w="62" w:type="dxa"/>
          <w:right w:w="62" w:type="dxa"/>
        </w:tblCellMar>
        <w:tblLook w:val="0000"/>
      </w:tblPr>
      <w:tblGrid>
        <w:gridCol w:w="2248"/>
        <w:gridCol w:w="6886"/>
      </w:tblGrid>
      <w:tr w:rsidTr="00912A13">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rPr>
                <w:rStyle w:val="SpecialBold"/>
              </w:rPr>
              <w:t>Core units</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PSPTIS001</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Apply codes and standards to ethical practice</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PSPTIS002</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Build glossaries for translating and interpreting assignments</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PSPTIS003</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Prepare to translate and interpret</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PSPTIS040</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Interpret in general dialogue settings (LOTE-English)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PSPTIS041</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Interpret in general monologue settings (LOTE-English)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PSPTIS042</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Manage discourses in general settings</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PSPTIS043</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Use routine subject area terminology in interpreting (LOTE-English)</w:t>
            </w:r>
          </w:p>
        </w:tc>
      </w:tr>
      <w:tr w:rsidTr="00912A13">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rPr>
                <w:rStyle w:val="SpecialBold"/>
              </w:rPr>
              <w:t>Elective units</w:t>
            </w:r>
          </w:p>
        </w:tc>
      </w:tr>
      <w:tr w:rsidTr="00912A13">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rPr>
                <w:rStyle w:val="SpecialBold"/>
              </w:rPr>
              <w:t>Group A: LOTE specialisation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SITXLAN3101</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(Arabic)</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SITXLAN3102</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w:t>
            </w:r>
            <w:r w:rsidRPr="00912A13">
              <w:t>r than English (Indonesian)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SITXLAN3103</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(Cantonese)</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SITXLAN3104</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(Dutch)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SITXLAN3105</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(Finnish)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SITXLAN3106</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(French)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SITXLAN3107</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(German)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SITXLAN3108</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w:t>
            </w:r>
            <w:r w:rsidRPr="00912A13">
              <w:t>ral communication in a language other than English (Greek)</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SITXLAN3109</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(Hindi)</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SITXLAN3110</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(Hungarian)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SITXLAN3111</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(Italian)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SITXLAN3112</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(Japanese)</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SITXLAN3113</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(Korean)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SITXLAN3114</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w:t>
            </w:r>
            <w:r w:rsidRPr="00912A13">
              <w:t xml:space="preserve"> oral communication in a language other than English (Malay)</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SITXLAN3115</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(Mandarin)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SITXLAN3116</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(Polish)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SITXLAN3117</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w:t>
            </w:r>
            <w:r w:rsidRPr="00912A13">
              <w:t>munication in a language other than English (Portuguese)</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SITXLAN3118</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(Russian)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SITXLAN3119</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(Serbian)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SITXLAN3120</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(Spanish)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SITXLAN3121</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(Swedish)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SITXLAN3122</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(Swiss German)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SITXLAN3123</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w:t>
            </w:r>
            <w:r w:rsidRPr="00912A13">
              <w:t>nduct oral communication in a language other than English (Taiwanese)</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SITXLAN3124</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(Thai)</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SITXLAN3125</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(Turkish)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SITXLAN3126</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(Croatian)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SITXLAN3127</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(Bosnian)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SITXLAN3128</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(Australian Indigenous langua</w:t>
            </w:r>
            <w:r w:rsidRPr="00912A13">
              <w:t>ges)</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SITXLAN3129</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oral communication in a language other than English (Auslan)</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PSPTIS044</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 xml:space="preserve">Demonstrate routine LOTE proficiency in different subjects and cultural contexts </w:t>
            </w:r>
          </w:p>
        </w:tc>
      </w:tr>
      <w:tr w:rsidTr="00912A13">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rPr>
                <w:rStyle w:val="SpecialBold"/>
              </w:rPr>
              <w:t>Group B: General elective units</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PSPTIS004</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Conduct career planning</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PSPTIS045</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 xml:space="preserve">Demonstrate routine English proficiency in different subjects and cultural contexts </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PSPTIS046</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Use routine education terminology in interpreting (LOTE-English)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PSPTIS047</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Use routine health terminology in interpreting (LOTE-English)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PSPTIS048</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U</w:t>
            </w:r>
            <w:r w:rsidRPr="00912A13">
              <w:t>se routine legal terminology in interpreting (LOTE-English)</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BSBDIV301</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Work effectively with diversity</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BSBREL402</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Build client relationships and business networks</w:t>
            </w:r>
          </w:p>
        </w:tc>
      </w:tr>
      <w:tr w:rsidTr="00912A13">
        <w:tblPrEx>
          <w:tblW w:w="0" w:type="auto"/>
          <w:tblLayout w:type="fixed"/>
          <w:tblCellMar>
            <w:left w:w="62" w:type="dxa"/>
            <w:right w:w="62" w:type="dxa"/>
          </w:tblCellMar>
          <w:tblLook w:val="0000"/>
        </w:tblPrEx>
        <w:tc>
          <w:tcPr>
            <w:tcW w:w="22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A13">
            <w:pPr>
              <w:pStyle w:val="BodyText"/>
              <w:rPr>
                <w:lang w:val="en-NZ"/>
              </w:rPr>
            </w:pPr>
            <w:r w:rsidRPr="00912A13">
              <w:t>ICTICT203</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A13" w:rsidP="00912A13">
            <w:pPr>
              <w:pStyle w:val="BodyText"/>
            </w:pPr>
            <w:r w:rsidRPr="00912A13">
              <w:t>Operate application software packages</w:t>
            </w:r>
          </w:p>
        </w:tc>
      </w:tr>
    </w:tbl>
    <w:p w:rsidR="00000000" w:rsidRPr="00912A13" w:rsidP="00912A13">
      <w:pPr>
        <w:pStyle w:val="BodyText"/>
      </w:pPr>
    </w:p>
    <w:p w:rsidR="00000000" w:rsidRPr="00912A13" w:rsidP="00912A13">
      <w:pPr>
        <w:pStyle w:val="AllowPageBreak"/>
      </w:pPr>
    </w:p>
    <w:p w:rsidR="00000000" w:rsidRPr="00912A13" w:rsidP="00912A13">
      <w:pPr>
        <w:pStyle w:val="Heading1"/>
      </w:pPr>
      <w:bookmarkStart w:id="4" w:name="O_839725"/>
      <w:bookmarkEnd w:id="4"/>
      <w:r w:rsidRPr="00912A13">
        <w:t>Qualification Mapping Information</w:t>
      </w:r>
    </w:p>
    <w:p w:rsidR="00000000" w:rsidRPr="00912A13" w:rsidP="00912A13">
      <w:pPr>
        <w:pStyle w:val="BodyText"/>
      </w:pPr>
      <w:r w:rsidRPr="00912A13">
        <w:t>This qualification supersedes and is not equivalent to PSP52412 Diploma of Interpreting.</w:t>
      </w:r>
    </w:p>
    <w:p w:rsidR="00000000" w:rsidRPr="00912A13" w:rsidP="00912A13">
      <w:pPr>
        <w:pStyle w:val="AllowPageBreak"/>
      </w:pPr>
    </w:p>
    <w:p w:rsidR="00000000" w:rsidRPr="00912A13" w:rsidP="00912A13">
      <w:pPr>
        <w:pStyle w:val="Heading1"/>
      </w:pPr>
      <w:bookmarkStart w:id="5" w:name="O_839727"/>
      <w:bookmarkEnd w:id="5"/>
      <w:r w:rsidRPr="00912A13">
        <w:t>Links</w:t>
      </w:r>
    </w:p>
    <w:p w:rsidR="00000000" w:rsidRPr="00912A13" w:rsidP="00912A13">
      <w:pPr>
        <w:pStyle w:val="BodyText"/>
      </w:pPr>
      <w:r w:rsidRPr="00912A13">
        <w:t>GSA website - http://www.governmentskills.com.au</w:t>
      </w:r>
    </w:p>
    <w:p w:rsidR="00000000" w:rsidRPr="00912A13" w:rsidP="00912A13">
      <w:pPr>
        <w:pStyle w:val="BodyText"/>
      </w:pPr>
      <w:r w:rsidRPr="00912A13">
        <w:t>PSP Implementation Guide - http://www.governmentskills.com.au</w:t>
      </w:r>
      <w:r w:rsidRPr="00912A13">
        <w:t>/guides/public-sector/implementation-guide</w:t>
      </w:r>
    </w:p>
    <w:p w:rsidR="00000000" w:rsidRPr="00912A13" w:rsidP="00912A13">
      <w:pPr>
        <w:pStyle w:val="BodyText"/>
      </w:pPr>
      <w:r w:rsidRPr="00912A13">
        <w:t>PSP Knowledge Guide - http://www.governmentskills.com.au/guides/public-sector/knowledge-guide</w:t>
      </w:r>
    </w:p>
    <w:p w:rsidR="00000000" w:rsidRPr="00912A13" w:rsidP="00912A13">
      <w:pPr>
        <w:pStyle w:val="BodyText"/>
      </w:pPr>
      <w:r w:rsidRPr="00912A13">
        <w:t>PSP Foundation Skills Guide - http://governmentskills.com.au/guides/public-sector/foundation-skills-guide</w:t>
      </w:r>
    </w:p>
    <w:p w:rsidR="00000000" w:rsidRPr="00912A13" w:rsidP="00912A13"/>
    <w:sectPr w:rsidSect="00912A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13" w:rsidRPr="00CF137C" w:rsidP="00CF1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7C" w:rsidP="00912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F137C" w:rsidP="00912A1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CF137C" w:rsidP="00912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13" w:rsidRPr="00CF137C" w:rsidP="00CF13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7C" w:rsidRPr="002D2AF8" w:rsidP="00912A13">
    <w:pPr>
      <w:pStyle w:val="Header"/>
      <w:framePr w:wrap="around"/>
    </w:pPr>
    <w:r>
      <w:fldChar w:fldCharType="begin"/>
    </w:r>
    <w:r>
      <w:instrText xml:space="preserve"> TITLE   \* MERGEFORMAT </w:instrText>
    </w:r>
    <w:r>
      <w:fldChar w:fldCharType="separate"/>
    </w:r>
    <w:r>
      <w:t>PSP50916 Diploma of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CF137C" w:rsidP="00912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943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F685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A13"/>
    <w:pPr>
      <w:spacing w:before="360" w:after="60"/>
      <w:outlineLvl w:val="0"/>
    </w:pPr>
    <w:rPr>
      <w:sz w:val="32"/>
    </w:rPr>
  </w:style>
  <w:style w:type="paragraph" w:styleId="Heading2">
    <w:name w:val="heading 2"/>
    <w:basedOn w:val="HeadingBase"/>
    <w:next w:val="BodyText"/>
    <w:link w:val="Heading2Char"/>
    <w:qFormat/>
    <w:rsid w:val="00912A13"/>
    <w:pPr>
      <w:keepLines/>
      <w:spacing w:before="240" w:after="120"/>
      <w:outlineLvl w:val="1"/>
    </w:pPr>
    <w:rPr>
      <w:sz w:val="28"/>
      <w:szCs w:val="40"/>
    </w:rPr>
  </w:style>
  <w:style w:type="paragraph" w:styleId="Heading3">
    <w:name w:val="heading 3"/>
    <w:basedOn w:val="HeadingBase"/>
    <w:next w:val="BodyText"/>
    <w:link w:val="Heading3Char"/>
    <w:qFormat/>
    <w:rsid w:val="00912A13"/>
    <w:pPr>
      <w:spacing w:before="180" w:after="120"/>
      <w:outlineLvl w:val="2"/>
    </w:pPr>
    <w:rPr>
      <w:spacing w:val="-10"/>
      <w:kern w:val="32"/>
    </w:rPr>
  </w:style>
  <w:style w:type="paragraph" w:styleId="Heading4">
    <w:name w:val="heading 4"/>
    <w:basedOn w:val="HeadingBase"/>
    <w:next w:val="BodyText"/>
    <w:link w:val="Heading4Char"/>
    <w:qFormat/>
    <w:rsid w:val="00912A13"/>
    <w:pPr>
      <w:spacing w:before="160" w:after="120"/>
      <w:outlineLvl w:val="3"/>
    </w:pPr>
    <w:rPr>
      <w:sz w:val="22"/>
    </w:rPr>
  </w:style>
  <w:style w:type="paragraph" w:styleId="Heading5">
    <w:name w:val="heading 5"/>
    <w:basedOn w:val="HeadingBase"/>
    <w:next w:val="Normal"/>
    <w:link w:val="Heading5Char"/>
    <w:qFormat/>
    <w:rsid w:val="00912A13"/>
    <w:pPr>
      <w:spacing w:before="80"/>
      <w:outlineLvl w:val="4"/>
    </w:pPr>
    <w:rPr>
      <w:color w:val="918585"/>
      <w:sz w:val="20"/>
    </w:rPr>
  </w:style>
  <w:style w:type="paragraph" w:styleId="Heading6">
    <w:name w:val="heading 6"/>
    <w:basedOn w:val="HeadingBase"/>
    <w:next w:val="Normal"/>
    <w:link w:val="Heading6Char"/>
    <w:qFormat/>
    <w:rsid w:val="00912A13"/>
    <w:pPr>
      <w:spacing w:before="60"/>
      <w:outlineLvl w:val="5"/>
    </w:pPr>
    <w:rPr>
      <w:color w:val="918585"/>
      <w:sz w:val="20"/>
    </w:rPr>
  </w:style>
  <w:style w:type="paragraph" w:styleId="Heading7">
    <w:name w:val="heading 7"/>
    <w:basedOn w:val="Normal"/>
    <w:next w:val="Normal"/>
    <w:link w:val="Heading7Char"/>
    <w:qFormat/>
    <w:rsid w:val="00912A13"/>
    <w:pPr>
      <w:ind w:left="720"/>
      <w:outlineLvl w:val="6"/>
    </w:pPr>
    <w:rPr>
      <w:i/>
    </w:rPr>
  </w:style>
  <w:style w:type="paragraph" w:styleId="Heading8">
    <w:name w:val="heading 8"/>
    <w:basedOn w:val="Normal"/>
    <w:next w:val="Normal"/>
    <w:link w:val="Heading8Char"/>
    <w:qFormat/>
    <w:rsid w:val="00912A13"/>
    <w:pPr>
      <w:ind w:left="720"/>
      <w:outlineLvl w:val="7"/>
    </w:pPr>
    <w:rPr>
      <w:i/>
    </w:rPr>
  </w:style>
  <w:style w:type="paragraph" w:styleId="Heading9">
    <w:name w:val="heading 9"/>
    <w:basedOn w:val="Normal"/>
    <w:next w:val="Normal"/>
    <w:link w:val="Heading9Char"/>
    <w:qFormat/>
    <w:rsid w:val="00912A13"/>
    <w:pPr>
      <w:ind w:left="720"/>
      <w:outlineLvl w:val="8"/>
    </w:pPr>
    <w:rPr>
      <w:i/>
    </w:rPr>
  </w:style>
  <w:style w:type="character" w:default="1" w:styleId="DefaultParagraphFont">
    <w:name w:val="Default Paragraph Font"/>
    <w:uiPriority w:val="1"/>
    <w:unhideWhenUsed/>
    <w:rsid w:val="00912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A13"/>
  </w:style>
  <w:style w:type="character" w:customStyle="1" w:styleId="Heading1Char">
    <w:name w:val="Heading 1 Char"/>
    <w:basedOn w:val="DefaultParagraphFont"/>
    <w:link w:val="Heading1"/>
    <w:rsid w:val="00912A13"/>
    <w:rPr>
      <w:rFonts w:ascii="Times New Roman" w:eastAsia="Times New Roman" w:hAnsi="Times New Roman" w:cs="Times New Roman"/>
      <w:b/>
      <w:sz w:val="32"/>
      <w:szCs w:val="20"/>
      <w:lang w:eastAsia="en-US"/>
    </w:rPr>
  </w:style>
  <w:style w:type="paragraph" w:styleId="BodyText">
    <w:name w:val="Body Text"/>
    <w:basedOn w:val="Normal"/>
    <w:link w:val="BodyTextChar"/>
    <w:rsid w:val="00912A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2A13"/>
    <w:rPr>
      <w:rFonts w:ascii="Times New Roman" w:eastAsia="Times New Roman" w:hAnsi="Times New Roman" w:cs="Times New Roman"/>
      <w:sz w:val="24"/>
      <w:lang w:eastAsia="en-US"/>
    </w:rPr>
  </w:style>
  <w:style w:type="paragraph" w:styleId="ListBullet">
    <w:name w:val="List Bullet"/>
    <w:basedOn w:val="List"/>
    <w:rsid w:val="00912A13"/>
    <w:pPr>
      <w:numPr>
        <w:numId w:val="12"/>
      </w:numPr>
      <w:tabs>
        <w:tab w:val="clear" w:pos="340"/>
      </w:tabs>
      <w:spacing w:before="40" w:after="40"/>
    </w:pPr>
  </w:style>
  <w:style w:type="character" w:customStyle="1" w:styleId="SpecialBold">
    <w:name w:val="Special Bold"/>
    <w:basedOn w:val="DefaultParagraphFont"/>
    <w:rsid w:val="00912A13"/>
    <w:rPr>
      <w:b/>
      <w:spacing w:val="0"/>
    </w:rPr>
  </w:style>
  <w:style w:type="paragraph" w:customStyle="1" w:styleId="SuperHeading">
    <w:name w:val="SuperHeading"/>
    <w:basedOn w:val="Normal"/>
    <w:rsid w:val="00912A13"/>
    <w:pPr>
      <w:spacing w:before="240" w:after="120"/>
      <w:outlineLvl w:val="0"/>
    </w:pPr>
    <w:rPr>
      <w:rFonts w:ascii="Times New Roman" w:hAnsi="Times New Roman"/>
      <w:b/>
      <w:sz w:val="32"/>
    </w:rPr>
  </w:style>
  <w:style w:type="paragraph" w:customStyle="1" w:styleId="TableHeading">
    <w:name w:val="Table Heading"/>
    <w:basedOn w:val="HeadingBase"/>
    <w:rsid w:val="00912A13"/>
    <w:pPr>
      <w:keepLines/>
      <w:pBdr>
        <w:bottom w:val="single" w:sz="6" w:space="1" w:color="918585"/>
      </w:pBdr>
      <w:spacing w:before="240"/>
    </w:pPr>
  </w:style>
  <w:style w:type="paragraph" w:customStyle="1" w:styleId="AllowPageBreak">
    <w:name w:val="AllowPageBreak"/>
    <w:rsid w:val="00912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A13"/>
    <w:rPr>
      <w:rFonts w:ascii="Courier New" w:eastAsia="Times New Roman" w:hAnsi="Courier New" w:cs="Times New Roman"/>
      <w:i/>
      <w:szCs w:val="20"/>
      <w:lang w:eastAsia="en-US"/>
    </w:rPr>
  </w:style>
  <w:style w:type="paragraph" w:customStyle="1" w:styleId="HeadingBase">
    <w:name w:val="Heading Base"/>
    <w:rsid w:val="00912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A13"/>
    <w:pPr>
      <w:tabs>
        <w:tab w:val="right" w:leader="dot" w:pos="9072"/>
      </w:tabs>
      <w:ind w:left="567"/>
    </w:pPr>
    <w:rPr>
      <w:szCs w:val="22"/>
    </w:rPr>
  </w:style>
  <w:style w:type="paragraph" w:customStyle="1" w:styleId="TOCBase">
    <w:name w:val="TOC Base"/>
    <w:rsid w:val="00912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A13"/>
    <w:pPr>
      <w:tabs>
        <w:tab w:val="right" w:leader="dot" w:pos="9072"/>
      </w:tabs>
      <w:spacing w:before="40" w:after="40"/>
      <w:ind w:left="284"/>
    </w:pPr>
    <w:rPr>
      <w:rFonts w:ascii="Times New Roman" w:hAnsi="Times New Roman"/>
    </w:rPr>
  </w:style>
  <w:style w:type="paragraph" w:styleId="TOC1">
    <w:name w:val="toc 1"/>
    <w:basedOn w:val="TOCBase"/>
    <w:next w:val="Normal"/>
    <w:rsid w:val="00912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A13"/>
    <w:rPr>
      <w:rFonts w:ascii="Times New Roman" w:eastAsia="Times New Roman" w:hAnsi="Times New Roman" w:cs="Times New Roman"/>
      <w:sz w:val="16"/>
      <w:lang w:eastAsia="en-US"/>
    </w:rPr>
  </w:style>
  <w:style w:type="paragraph" w:styleId="Title">
    <w:name w:val="Title"/>
    <w:basedOn w:val="HeadingBase"/>
    <w:link w:val="TitleChar"/>
    <w:qFormat/>
    <w:rsid w:val="00912A13"/>
    <w:pPr>
      <w:spacing w:before="5040"/>
      <w:jc w:val="center"/>
    </w:pPr>
    <w:rPr>
      <w:sz w:val="48"/>
      <w:szCs w:val="72"/>
      <w:lang w:val="en-US"/>
    </w:rPr>
  </w:style>
  <w:style w:type="character" w:customStyle="1" w:styleId="TitleChar">
    <w:name w:val="Title Char"/>
    <w:basedOn w:val="DefaultParagraphFont"/>
    <w:link w:val="Title"/>
    <w:rsid w:val="00912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A13"/>
    <w:pPr>
      <w:tabs>
        <w:tab w:val="left" w:pos="3600"/>
        <w:tab w:val="left" w:pos="3958"/>
      </w:tabs>
    </w:pPr>
  </w:style>
  <w:style w:type="paragraph" w:styleId="List">
    <w:name w:val="List"/>
    <w:basedOn w:val="BodyText"/>
    <w:next w:val="BodyText"/>
    <w:rsid w:val="00912A13"/>
    <w:pPr>
      <w:tabs>
        <w:tab w:val="left" w:pos="340"/>
      </w:tabs>
      <w:spacing w:before="60" w:after="60"/>
      <w:ind w:left="340" w:hanging="340"/>
    </w:pPr>
  </w:style>
  <w:style w:type="paragraph" w:customStyle="1" w:styleId="Note">
    <w:name w:val="Note"/>
    <w:basedOn w:val="BodyText"/>
    <w:rsid w:val="00912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A13"/>
    <w:pPr>
      <w:framePr w:wrap="auto" w:hAnchor="text" w:y="6049"/>
    </w:pPr>
    <w:rPr>
      <w:color w:val="000000"/>
      <w:sz w:val="40"/>
    </w:rPr>
  </w:style>
  <w:style w:type="paragraph" w:customStyle="1" w:styleId="TOCTitle">
    <w:name w:val="TOCTitle"/>
    <w:basedOn w:val="Heading1"/>
    <w:rsid w:val="00912A13"/>
    <w:pPr>
      <w:spacing w:after="240"/>
      <w:jc w:val="center"/>
      <w:outlineLvl w:val="9"/>
    </w:pPr>
    <w:rPr>
      <w:caps/>
    </w:rPr>
  </w:style>
  <w:style w:type="paragraph" w:customStyle="1" w:styleId="Version">
    <w:name w:val="Version"/>
    <w:rsid w:val="00912A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A13"/>
    <w:pPr>
      <w:numPr>
        <w:numId w:val="13"/>
      </w:numPr>
      <w:tabs>
        <w:tab w:val="clear" w:pos="680"/>
      </w:tabs>
    </w:pPr>
  </w:style>
  <w:style w:type="paragraph" w:styleId="Index1">
    <w:name w:val="index 1"/>
    <w:basedOn w:val="Normal"/>
    <w:next w:val="Normal"/>
    <w:semiHidden/>
    <w:rsid w:val="00912A13"/>
    <w:pPr>
      <w:keepNext w:val="0"/>
      <w:tabs>
        <w:tab w:val="right" w:pos="4176"/>
      </w:tabs>
      <w:ind w:left="198" w:hanging="198"/>
    </w:pPr>
    <w:rPr>
      <w:rFonts w:ascii="Garamond" w:hAnsi="Garamond"/>
    </w:rPr>
  </w:style>
  <w:style w:type="paragraph" w:styleId="IndexHeading">
    <w:name w:val="index heading"/>
    <w:basedOn w:val="Normal"/>
    <w:next w:val="Index1"/>
    <w:semiHidden/>
    <w:rsid w:val="00912A13"/>
    <w:pPr>
      <w:spacing w:before="120" w:after="120"/>
    </w:pPr>
    <w:rPr>
      <w:rFonts w:ascii="Arial" w:hAnsi="Arial"/>
      <w:b/>
      <w:color w:val="918585"/>
      <w:sz w:val="24"/>
    </w:rPr>
  </w:style>
  <w:style w:type="paragraph" w:styleId="Header">
    <w:name w:val="header"/>
    <w:basedOn w:val="Normal"/>
    <w:link w:val="HeaderChar"/>
    <w:rsid w:val="00912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A13"/>
    <w:rPr>
      <w:rFonts w:ascii="Times New Roman" w:eastAsia="Times New Roman" w:hAnsi="Times New Roman" w:cs="Times New Roman"/>
      <w:sz w:val="16"/>
      <w:szCs w:val="20"/>
      <w:lang w:val="en-GB" w:eastAsia="en-US"/>
    </w:rPr>
  </w:style>
  <w:style w:type="paragraph" w:customStyle="1" w:styleId="Chapter">
    <w:name w:val="Chapter"/>
    <w:basedOn w:val="Normal"/>
    <w:rsid w:val="00912A13"/>
    <w:pPr>
      <w:spacing w:before="240"/>
    </w:pPr>
    <w:rPr>
      <w:rFonts w:ascii="Times New Roman" w:hAnsi="Times New Roman"/>
      <w:smallCaps/>
      <w:spacing w:val="80"/>
      <w:sz w:val="28"/>
    </w:rPr>
  </w:style>
  <w:style w:type="paragraph" w:customStyle="1" w:styleId="InChapter">
    <w:name w:val="InChapter"/>
    <w:basedOn w:val="Heading3"/>
    <w:rsid w:val="00912A13"/>
    <w:pPr>
      <w:spacing w:after="240"/>
      <w:outlineLvl w:val="9"/>
    </w:pPr>
    <w:rPr>
      <w:noProof/>
    </w:rPr>
  </w:style>
  <w:style w:type="paragraph" w:styleId="Index2">
    <w:name w:val="index 2"/>
    <w:basedOn w:val="Normal"/>
    <w:next w:val="Normal"/>
    <w:semiHidden/>
    <w:rsid w:val="00912A13"/>
    <w:pPr>
      <w:tabs>
        <w:tab w:val="right" w:pos="4176"/>
      </w:tabs>
      <w:ind w:left="568" w:hanging="284"/>
    </w:pPr>
    <w:rPr>
      <w:rFonts w:ascii="Garamond" w:hAnsi="Garamond"/>
    </w:rPr>
  </w:style>
  <w:style w:type="paragraph" w:customStyle="1" w:styleId="Byline">
    <w:name w:val="Byline"/>
    <w:rsid w:val="00912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A13"/>
    <w:pPr>
      <w:tabs>
        <w:tab w:val="clear" w:pos="3600"/>
        <w:tab w:val="clear" w:pos="3958"/>
      </w:tabs>
      <w:jc w:val="right"/>
    </w:pPr>
  </w:style>
  <w:style w:type="character" w:styleId="Emphasis">
    <w:name w:val="Emphasis"/>
    <w:basedOn w:val="DefaultParagraphFont"/>
    <w:qFormat/>
    <w:rsid w:val="00912A13"/>
    <w:rPr>
      <w:i/>
    </w:rPr>
  </w:style>
  <w:style w:type="paragraph" w:styleId="Caption">
    <w:name w:val="caption"/>
    <w:basedOn w:val="BodyText"/>
    <w:next w:val="Normal"/>
    <w:qFormat/>
    <w:rsid w:val="00912A13"/>
    <w:pPr>
      <w:framePr w:w="2268" w:hSpace="181" w:vSpace="181" w:wrap="around" w:vAnchor="text" w:hAnchor="page" w:x="1135" w:y="285" w:anchorLock="1"/>
    </w:pPr>
    <w:rPr>
      <w:i/>
    </w:rPr>
  </w:style>
  <w:style w:type="paragraph" w:customStyle="1" w:styleId="MiniTOCTitle">
    <w:name w:val="MiniTOCTitle"/>
    <w:basedOn w:val="Heading4"/>
    <w:rsid w:val="00912A13"/>
    <w:pPr>
      <w:spacing w:before="240"/>
      <w:outlineLvl w:val="9"/>
    </w:pPr>
    <w:rPr>
      <w:noProof/>
      <w:sz w:val="24"/>
    </w:rPr>
  </w:style>
  <w:style w:type="paragraph" w:customStyle="1" w:styleId="MiniTOCItem">
    <w:name w:val="MiniTOCItem"/>
    <w:basedOn w:val="ListBullet"/>
    <w:rsid w:val="00912A13"/>
    <w:pPr>
      <w:numPr>
        <w:numId w:val="0"/>
      </w:numPr>
      <w:tabs>
        <w:tab w:val="right" w:leader="dot" w:pos="6521"/>
      </w:tabs>
      <w:spacing w:before="0" w:after="0"/>
    </w:pPr>
  </w:style>
  <w:style w:type="paragraph" w:customStyle="1" w:styleId="TOFTitle">
    <w:name w:val="TOFTitle"/>
    <w:basedOn w:val="TOCTitle"/>
    <w:rsid w:val="00912A13"/>
  </w:style>
  <w:style w:type="paragraph" w:styleId="TableofFigures">
    <w:name w:val="table of figures"/>
    <w:basedOn w:val="Normal"/>
    <w:next w:val="Normal"/>
    <w:semiHidden/>
    <w:rsid w:val="00912A13"/>
    <w:pPr>
      <w:tabs>
        <w:tab w:val="right" w:leader="dot" w:pos="9072"/>
      </w:tabs>
      <w:ind w:left="970" w:hanging="403"/>
    </w:pPr>
    <w:rPr>
      <w:rFonts w:ascii="Times New Roman" w:hAnsi="Times New Roman"/>
      <w:b/>
    </w:rPr>
  </w:style>
  <w:style w:type="paragraph" w:styleId="ListNumber">
    <w:name w:val="List Number"/>
    <w:basedOn w:val="List"/>
    <w:rsid w:val="00912A13"/>
    <w:pPr>
      <w:numPr>
        <w:numId w:val="10"/>
      </w:numPr>
    </w:pPr>
  </w:style>
  <w:style w:type="character" w:customStyle="1" w:styleId="WingdingSymbols">
    <w:name w:val="Wingding Symbols"/>
    <w:rsid w:val="00912A13"/>
    <w:rPr>
      <w:rFonts w:ascii="Wingdings" w:hAnsi="Wingdings"/>
    </w:rPr>
  </w:style>
  <w:style w:type="character" w:customStyle="1" w:styleId="HotSpot">
    <w:name w:val="HotSpot"/>
    <w:rsid w:val="00912A13"/>
    <w:rPr>
      <w:color w:val="0033CC"/>
      <w:u w:val="none"/>
    </w:rPr>
  </w:style>
  <w:style w:type="paragraph" w:customStyle="1" w:styleId="BodyTextRight">
    <w:name w:val="Body Text Right"/>
    <w:basedOn w:val="BodyText"/>
    <w:rsid w:val="00912A13"/>
    <w:pPr>
      <w:spacing w:before="0" w:after="0"/>
      <w:jc w:val="right"/>
    </w:pPr>
  </w:style>
  <w:style w:type="paragraph" w:styleId="Index3">
    <w:name w:val="index 3"/>
    <w:basedOn w:val="ListNumber2"/>
    <w:next w:val="Normal"/>
    <w:semiHidden/>
    <w:rsid w:val="00912A13"/>
    <w:pPr>
      <w:numPr>
        <w:numId w:val="0"/>
      </w:numPr>
      <w:tabs>
        <w:tab w:val="right" w:leader="dot" w:pos="4176"/>
      </w:tabs>
    </w:pPr>
  </w:style>
  <w:style w:type="paragraph" w:styleId="ListNumber2">
    <w:name w:val="List Number 2"/>
    <w:basedOn w:val="List2"/>
    <w:rsid w:val="00912A13"/>
    <w:pPr>
      <w:numPr>
        <w:numId w:val="9"/>
      </w:numPr>
      <w:tabs>
        <w:tab w:val="clear" w:pos="1060"/>
      </w:tabs>
    </w:pPr>
  </w:style>
  <w:style w:type="paragraph" w:customStyle="1" w:styleId="MarginNote">
    <w:name w:val="Margin Note"/>
    <w:basedOn w:val="BodyText"/>
    <w:rsid w:val="00912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A13"/>
    <w:rPr>
      <w:sz w:val="32"/>
    </w:rPr>
  </w:style>
  <w:style w:type="paragraph" w:customStyle="1" w:styleId="HeadingProcedure">
    <w:name w:val="Heading Procedure"/>
    <w:basedOn w:val="HeadingBase"/>
    <w:next w:val="Normal"/>
    <w:rsid w:val="00912A13"/>
    <w:pPr>
      <w:tabs>
        <w:tab w:val="left" w:pos="0"/>
      </w:tabs>
      <w:spacing w:before="120" w:after="60"/>
    </w:pPr>
    <w:rPr>
      <w:i/>
      <w:color w:val="918585"/>
      <w:sz w:val="22"/>
    </w:rPr>
  </w:style>
  <w:style w:type="paragraph" w:customStyle="1" w:styleId="TableBodyText">
    <w:name w:val="Table Body Text"/>
    <w:basedOn w:val="BodyText"/>
    <w:rsid w:val="00912A13"/>
    <w:pPr>
      <w:spacing w:before="60" w:after="60"/>
    </w:pPr>
  </w:style>
  <w:style w:type="paragraph" w:styleId="ListContinue">
    <w:name w:val="List Continue"/>
    <w:basedOn w:val="List"/>
    <w:rsid w:val="00912A13"/>
    <w:pPr>
      <w:ind w:firstLine="0"/>
    </w:pPr>
  </w:style>
  <w:style w:type="paragraph" w:customStyle="1" w:styleId="ListNote">
    <w:name w:val="List Note"/>
    <w:basedOn w:val="List"/>
    <w:rsid w:val="00912A13"/>
    <w:pPr>
      <w:pBdr>
        <w:top w:val="single" w:sz="6" w:space="2" w:color="918585"/>
        <w:bottom w:val="single" w:sz="6" w:space="2" w:color="918585"/>
      </w:pBdr>
      <w:tabs>
        <w:tab w:val="left" w:pos="1021"/>
      </w:tabs>
      <w:ind w:firstLine="0"/>
    </w:pPr>
  </w:style>
  <w:style w:type="paragraph" w:customStyle="1" w:styleId="Warning">
    <w:name w:val="Warning"/>
    <w:basedOn w:val="BodyText"/>
    <w:rsid w:val="00912A13"/>
    <w:pPr>
      <w:shd w:val="clear" w:color="auto" w:fill="D9D9D9"/>
      <w:tabs>
        <w:tab w:val="left" w:pos="992"/>
      </w:tabs>
      <w:ind w:left="119" w:right="119"/>
    </w:pPr>
    <w:rPr>
      <w:sz w:val="20"/>
    </w:rPr>
  </w:style>
  <w:style w:type="paragraph" w:customStyle="1" w:styleId="MarginIcons">
    <w:name w:val="Margin Icons"/>
    <w:basedOn w:val="BodyText"/>
    <w:rsid w:val="00912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A13"/>
    <w:rPr>
      <w:rFonts w:ascii="Courier New" w:hAnsi="Courier New"/>
    </w:rPr>
  </w:style>
  <w:style w:type="paragraph" w:customStyle="1" w:styleId="NoteBullet">
    <w:name w:val="Note Bullet"/>
    <w:basedOn w:val="Note"/>
    <w:rsid w:val="00912A13"/>
    <w:pPr>
      <w:tabs>
        <w:tab w:val="clear" w:pos="680"/>
      </w:tabs>
      <w:spacing w:before="60" w:after="60"/>
    </w:pPr>
  </w:style>
  <w:style w:type="paragraph" w:customStyle="1" w:styleId="SubHeading2">
    <w:name w:val="SubHeading2"/>
    <w:basedOn w:val="HeadingBase"/>
    <w:rsid w:val="00912A13"/>
    <w:pPr>
      <w:spacing w:before="240" w:after="60"/>
    </w:pPr>
    <w:rPr>
      <w:sz w:val="20"/>
    </w:rPr>
  </w:style>
  <w:style w:type="paragraph" w:customStyle="1" w:styleId="SubHeading1">
    <w:name w:val="SubHeading1"/>
    <w:basedOn w:val="HeadingBase"/>
    <w:rsid w:val="00912A13"/>
    <w:pPr>
      <w:spacing w:before="240" w:after="60"/>
    </w:pPr>
    <w:rPr>
      <w:color w:val="918585"/>
      <w:sz w:val="22"/>
    </w:rPr>
  </w:style>
  <w:style w:type="paragraph" w:customStyle="1" w:styleId="SideHeading">
    <w:name w:val="Side Heading"/>
    <w:basedOn w:val="HeadingBase"/>
    <w:rsid w:val="00912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A13"/>
    <w:pPr>
      <w:tabs>
        <w:tab w:val="num" w:pos="360"/>
      </w:tabs>
    </w:pPr>
  </w:style>
  <w:style w:type="paragraph" w:styleId="PlainText">
    <w:name w:val="Plain Text"/>
    <w:basedOn w:val="Normal"/>
    <w:link w:val="PlainTextChar"/>
    <w:rsid w:val="00912A13"/>
    <w:rPr>
      <w:sz w:val="20"/>
    </w:rPr>
  </w:style>
  <w:style w:type="character" w:customStyle="1" w:styleId="PlainTextChar">
    <w:name w:val="Plain Text Char"/>
    <w:basedOn w:val="DefaultParagraphFont"/>
    <w:link w:val="PlainText"/>
    <w:rsid w:val="00912A13"/>
    <w:rPr>
      <w:rFonts w:ascii="Courier New" w:eastAsia="Times New Roman" w:hAnsi="Courier New" w:cs="Times New Roman"/>
      <w:sz w:val="20"/>
      <w:szCs w:val="20"/>
      <w:lang w:eastAsia="en-US"/>
    </w:rPr>
  </w:style>
  <w:style w:type="character" w:customStyle="1" w:styleId="MenuOption">
    <w:name w:val="Menu Option"/>
    <w:basedOn w:val="DefaultParagraphFont"/>
    <w:rsid w:val="00912A13"/>
    <w:rPr>
      <w:b/>
      <w:smallCaps/>
    </w:rPr>
  </w:style>
  <w:style w:type="paragraph" w:customStyle="1" w:styleId="TableListNumber">
    <w:name w:val="Table List Number"/>
    <w:basedOn w:val="ListNumber"/>
    <w:rsid w:val="00912A13"/>
    <w:pPr>
      <w:numPr>
        <w:numId w:val="0"/>
      </w:numPr>
    </w:pPr>
  </w:style>
  <w:style w:type="paragraph" w:styleId="TOC4">
    <w:name w:val="toc 4"/>
    <w:basedOn w:val="TOCBase"/>
    <w:next w:val="Normal"/>
    <w:semiHidden/>
    <w:rsid w:val="00912A13"/>
    <w:pPr>
      <w:tabs>
        <w:tab w:val="right" w:leader="dot" w:pos="9071"/>
      </w:tabs>
      <w:ind w:left="1701"/>
    </w:pPr>
  </w:style>
  <w:style w:type="paragraph" w:customStyle="1" w:styleId="ListAlpha">
    <w:name w:val="List Alpha"/>
    <w:basedOn w:val="List"/>
    <w:rsid w:val="00912A13"/>
    <w:pPr>
      <w:numPr>
        <w:numId w:val="8"/>
      </w:numPr>
    </w:pPr>
  </w:style>
  <w:style w:type="paragraph" w:customStyle="1" w:styleId="ListAlpha2">
    <w:name w:val="List Alpha 2"/>
    <w:basedOn w:val="List2"/>
    <w:rsid w:val="00912A13"/>
    <w:pPr>
      <w:numPr>
        <w:numId w:val="7"/>
      </w:numPr>
    </w:pPr>
  </w:style>
  <w:style w:type="paragraph" w:styleId="List2">
    <w:name w:val="List 2"/>
    <w:basedOn w:val="BodyText"/>
    <w:rsid w:val="00912A13"/>
    <w:pPr>
      <w:tabs>
        <w:tab w:val="left" w:pos="680"/>
      </w:tabs>
      <w:spacing w:before="60" w:after="60"/>
      <w:ind w:left="680" w:hanging="340"/>
    </w:pPr>
  </w:style>
  <w:style w:type="paragraph" w:styleId="List3">
    <w:name w:val="List 3"/>
    <w:basedOn w:val="BodyText"/>
    <w:rsid w:val="00912A13"/>
    <w:pPr>
      <w:tabs>
        <w:tab w:val="left" w:pos="1021"/>
      </w:tabs>
      <w:spacing w:before="60" w:after="60"/>
      <w:ind w:left="1020" w:hanging="340"/>
    </w:pPr>
  </w:style>
  <w:style w:type="paragraph" w:styleId="List4">
    <w:name w:val="List 4"/>
    <w:basedOn w:val="BodyText"/>
    <w:rsid w:val="00912A13"/>
    <w:pPr>
      <w:tabs>
        <w:tab w:val="left" w:pos="1361"/>
      </w:tabs>
      <w:spacing w:before="60" w:after="60"/>
      <w:ind w:left="1361" w:hanging="340"/>
    </w:pPr>
  </w:style>
  <w:style w:type="paragraph" w:styleId="List5">
    <w:name w:val="List 5"/>
    <w:basedOn w:val="BodyText"/>
    <w:rsid w:val="00912A13"/>
    <w:pPr>
      <w:tabs>
        <w:tab w:val="left" w:pos="1701"/>
      </w:tabs>
      <w:spacing w:before="60" w:after="60"/>
      <w:ind w:left="1701" w:hanging="340"/>
    </w:pPr>
  </w:style>
  <w:style w:type="paragraph" w:styleId="ListBullet3">
    <w:name w:val="List Bullet 3"/>
    <w:basedOn w:val="List3"/>
    <w:rsid w:val="00912A13"/>
    <w:pPr>
      <w:numPr>
        <w:numId w:val="14"/>
      </w:numPr>
      <w:tabs>
        <w:tab w:val="clear" w:pos="1021"/>
      </w:tabs>
      <w:ind w:left="1037" w:hanging="357"/>
    </w:pPr>
  </w:style>
  <w:style w:type="paragraph" w:styleId="ListBullet4">
    <w:name w:val="List Bullet 4"/>
    <w:basedOn w:val="List4"/>
    <w:rsid w:val="00912A13"/>
    <w:pPr>
      <w:numPr>
        <w:numId w:val="2"/>
      </w:numPr>
      <w:tabs>
        <w:tab w:val="clear" w:pos="1361"/>
      </w:tabs>
    </w:pPr>
  </w:style>
  <w:style w:type="paragraph" w:styleId="ListBullet5">
    <w:name w:val="List Bullet 5"/>
    <w:basedOn w:val="List5"/>
    <w:rsid w:val="00912A13"/>
    <w:pPr>
      <w:numPr>
        <w:numId w:val="3"/>
      </w:numPr>
    </w:pPr>
  </w:style>
  <w:style w:type="paragraph" w:styleId="ListContinue2">
    <w:name w:val="List Continue 2"/>
    <w:basedOn w:val="List2"/>
    <w:rsid w:val="00912A13"/>
    <w:pPr>
      <w:ind w:firstLine="0"/>
    </w:pPr>
  </w:style>
  <w:style w:type="paragraph" w:styleId="ListContinue3">
    <w:name w:val="List Continue 3"/>
    <w:basedOn w:val="List3"/>
    <w:rsid w:val="00912A13"/>
    <w:pPr>
      <w:ind w:left="1021" w:firstLine="0"/>
    </w:pPr>
  </w:style>
  <w:style w:type="paragraph" w:styleId="ListContinue4">
    <w:name w:val="List Continue 4"/>
    <w:basedOn w:val="List4"/>
    <w:rsid w:val="00912A13"/>
    <w:pPr>
      <w:ind w:firstLine="0"/>
    </w:pPr>
  </w:style>
  <w:style w:type="paragraph" w:styleId="ListContinue5">
    <w:name w:val="List Continue 5"/>
    <w:basedOn w:val="List5"/>
    <w:rsid w:val="00912A13"/>
    <w:pPr>
      <w:ind w:firstLine="0"/>
    </w:pPr>
  </w:style>
  <w:style w:type="paragraph" w:styleId="ListNumber3">
    <w:name w:val="List Number 3"/>
    <w:basedOn w:val="List3"/>
    <w:rsid w:val="00912A13"/>
    <w:pPr>
      <w:numPr>
        <w:numId w:val="4"/>
      </w:numPr>
    </w:pPr>
  </w:style>
  <w:style w:type="paragraph" w:styleId="ListNumber4">
    <w:name w:val="List Number 4"/>
    <w:basedOn w:val="List4"/>
    <w:rsid w:val="00912A13"/>
    <w:pPr>
      <w:numPr>
        <w:numId w:val="5"/>
      </w:numPr>
    </w:pPr>
  </w:style>
  <w:style w:type="paragraph" w:styleId="ListNumber5">
    <w:name w:val="List Number 5"/>
    <w:basedOn w:val="List5"/>
    <w:rsid w:val="00912A13"/>
    <w:pPr>
      <w:numPr>
        <w:numId w:val="6"/>
      </w:numPr>
    </w:pPr>
  </w:style>
  <w:style w:type="paragraph" w:styleId="BlockText">
    <w:name w:val="Block Text"/>
    <w:basedOn w:val="Normal"/>
    <w:rsid w:val="00912A13"/>
    <w:pPr>
      <w:spacing w:after="120"/>
      <w:ind w:left="1440" w:right="1440"/>
    </w:pPr>
  </w:style>
  <w:style w:type="character" w:customStyle="1" w:styleId="Subscript">
    <w:name w:val="Subscript"/>
    <w:basedOn w:val="DefaultParagraphFont"/>
    <w:rsid w:val="00912A13"/>
    <w:rPr>
      <w:sz w:val="16"/>
      <w:vertAlign w:val="subscript"/>
    </w:rPr>
  </w:style>
  <w:style w:type="character" w:customStyle="1" w:styleId="Superscript">
    <w:name w:val="Superscript"/>
    <w:basedOn w:val="DefaultParagraphFont"/>
    <w:rsid w:val="00912A13"/>
    <w:rPr>
      <w:sz w:val="16"/>
      <w:vertAlign w:val="superscript"/>
    </w:rPr>
  </w:style>
  <w:style w:type="character" w:customStyle="1" w:styleId="Symbols">
    <w:name w:val="Symbols"/>
    <w:basedOn w:val="DefaultParagraphFont"/>
    <w:rsid w:val="00912A13"/>
    <w:rPr>
      <w:rFonts w:ascii="Symbol" w:hAnsi="Symbol"/>
    </w:rPr>
  </w:style>
  <w:style w:type="character" w:customStyle="1" w:styleId="MenuOptions">
    <w:name w:val="Menu Options"/>
    <w:basedOn w:val="DefaultParagraphFont"/>
    <w:rsid w:val="00912A13"/>
    <w:rPr>
      <w:rFonts w:ascii="Arial Narrow" w:hAnsi="Arial Narrow"/>
      <w:smallCaps/>
    </w:rPr>
  </w:style>
  <w:style w:type="character" w:customStyle="1" w:styleId="Buttons">
    <w:name w:val="Buttons"/>
    <w:basedOn w:val="DefaultParagraphFont"/>
    <w:rsid w:val="00912A13"/>
    <w:rPr>
      <w:b/>
    </w:rPr>
  </w:style>
  <w:style w:type="character" w:customStyle="1" w:styleId="Underlined">
    <w:name w:val="Underlined"/>
    <w:basedOn w:val="DefaultParagraphFont"/>
    <w:rsid w:val="00912A13"/>
    <w:rPr>
      <w:u w:val="single"/>
    </w:rPr>
  </w:style>
  <w:style w:type="paragraph" w:customStyle="1" w:styleId="TableBodyTextRight">
    <w:name w:val="Table Body Text Right"/>
    <w:basedOn w:val="TableBodyText"/>
    <w:rsid w:val="00912A13"/>
    <w:pPr>
      <w:widowControl w:val="0"/>
      <w:autoSpaceDE w:val="0"/>
      <w:autoSpaceDN w:val="0"/>
      <w:adjustRightInd w:val="0"/>
      <w:jc w:val="right"/>
    </w:pPr>
    <w:rPr>
      <w:rFonts w:cs="Arial"/>
      <w:szCs w:val="18"/>
    </w:rPr>
  </w:style>
  <w:style w:type="paragraph" w:customStyle="1" w:styleId="CopyrightText">
    <w:name w:val="Copyright Text"/>
    <w:basedOn w:val="BodyText"/>
    <w:rsid w:val="00912A13"/>
    <w:rPr>
      <w:sz w:val="18"/>
    </w:rPr>
  </w:style>
  <w:style w:type="paragraph" w:customStyle="1" w:styleId="BodySmallRight">
    <w:name w:val="Body Small Right"/>
    <w:basedOn w:val="BodyTextRight"/>
    <w:rsid w:val="00912A13"/>
    <w:rPr>
      <w:sz w:val="18"/>
      <w:szCs w:val="18"/>
    </w:rPr>
  </w:style>
  <w:style w:type="paragraph" w:customStyle="1" w:styleId="MarginEdition">
    <w:name w:val="Margin Edition"/>
    <w:basedOn w:val="MarginNote"/>
    <w:rsid w:val="00912A13"/>
    <w:pPr>
      <w:spacing w:before="0" w:after="0"/>
    </w:pPr>
    <w:rPr>
      <w:rFonts w:ascii="Times New Roman" w:hAnsi="Times New Roman"/>
      <w:color w:val="999999"/>
    </w:rPr>
  </w:style>
  <w:style w:type="paragraph" w:customStyle="1" w:styleId="Spacer">
    <w:name w:val="Spacer"/>
    <w:basedOn w:val="Normal"/>
    <w:rsid w:val="00912A13"/>
    <w:rPr>
      <w:sz w:val="2"/>
      <w:szCs w:val="2"/>
    </w:rPr>
  </w:style>
  <w:style w:type="character" w:customStyle="1" w:styleId="Small">
    <w:name w:val="Small"/>
    <w:basedOn w:val="DefaultParagraphFont"/>
    <w:rsid w:val="00912A13"/>
    <w:rPr>
      <w:sz w:val="16"/>
    </w:rPr>
  </w:style>
  <w:style w:type="paragraph" w:customStyle="1" w:styleId="WideTable">
    <w:name w:val="Wide Table"/>
    <w:basedOn w:val="Normal"/>
    <w:rsid w:val="00912A13"/>
    <w:pPr>
      <w:ind w:left="-1418"/>
    </w:pPr>
    <w:rPr>
      <w:sz w:val="2"/>
      <w:szCs w:val="2"/>
    </w:rPr>
  </w:style>
  <w:style w:type="character" w:styleId="PageNumber">
    <w:name w:val="page number"/>
    <w:basedOn w:val="DefaultParagraphFont"/>
    <w:rsid w:val="00912A13"/>
  </w:style>
  <w:style w:type="paragraph" w:styleId="Quote">
    <w:name w:val="Quote"/>
    <w:basedOn w:val="Heading1"/>
    <w:link w:val="QuoteChar"/>
    <w:qFormat/>
    <w:rsid w:val="00912A13"/>
    <w:rPr>
      <w:b w:val="0"/>
      <w:sz w:val="72"/>
      <w:szCs w:val="72"/>
      <w:lang w:val="en-NZ"/>
    </w:rPr>
  </w:style>
  <w:style w:type="character" w:customStyle="1" w:styleId="QuoteChar">
    <w:name w:val="Quote Char"/>
    <w:basedOn w:val="DefaultParagraphFont"/>
    <w:link w:val="Quote"/>
    <w:rsid w:val="00912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A13"/>
    <w:pPr>
      <w:pageBreakBefore/>
    </w:pPr>
  </w:style>
  <w:style w:type="paragraph" w:customStyle="1" w:styleId="Border">
    <w:name w:val="Border"/>
    <w:basedOn w:val="Normal"/>
    <w:qFormat/>
    <w:rsid w:val="00912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A13"/>
    <w:rPr>
      <w:b/>
      <w:bCs/>
      <w:i/>
      <w:iCs/>
      <w:color w:val="auto"/>
    </w:rPr>
  </w:style>
  <w:style w:type="paragraph" w:styleId="IntenseQuote">
    <w:name w:val="Intense Quote"/>
    <w:basedOn w:val="Normal"/>
    <w:next w:val="Normal"/>
    <w:link w:val="IntenseQuoteChar"/>
    <w:uiPriority w:val="30"/>
    <w:qFormat/>
    <w:rsid w:val="00912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A13"/>
    <w:rPr>
      <w:smallCaps/>
      <w:color w:val="auto"/>
      <w:u w:val="single"/>
    </w:rPr>
  </w:style>
  <w:style w:type="character" w:styleId="IntenseReference">
    <w:name w:val="Intense Reference"/>
    <w:basedOn w:val="DefaultParagraphFont"/>
    <w:uiPriority w:val="32"/>
    <w:qFormat/>
    <w:rsid w:val="00912A13"/>
    <w:rPr>
      <w:b/>
      <w:bCs/>
      <w:smallCaps/>
      <w:color w:val="auto"/>
      <w:spacing w:val="5"/>
      <w:u w:val="single"/>
    </w:rPr>
  </w:style>
  <w:style w:type="paragraph" w:customStyle="1" w:styleId="2ColumnHeading">
    <w:name w:val="2Column Heading"/>
    <w:basedOn w:val="BodyText"/>
    <w:qFormat/>
    <w:rsid w:val="00912A13"/>
    <w:pPr>
      <w:spacing w:after="60"/>
      <w:ind w:left="-2268"/>
    </w:pPr>
    <w:rPr>
      <w:b/>
    </w:rPr>
  </w:style>
  <w:style w:type="paragraph" w:customStyle="1" w:styleId="Heading1TOC">
    <w:name w:val="Heading1 TOC"/>
    <w:basedOn w:val="Normal"/>
    <w:qFormat/>
    <w:rsid w:val="00912A13"/>
    <w:pPr>
      <w:spacing w:before="240" w:after="120"/>
    </w:pPr>
    <w:rPr>
      <w:rFonts w:ascii="Times New Roman" w:hAnsi="Times New Roman"/>
      <w:b/>
      <w:sz w:val="32"/>
    </w:rPr>
  </w:style>
  <w:style w:type="paragraph" w:customStyle="1" w:styleId="Heading2TOC">
    <w:name w:val="Heading2 TOC"/>
    <w:basedOn w:val="Normal"/>
    <w:qFormat/>
    <w:rsid w:val="00912A13"/>
    <w:pPr>
      <w:spacing w:before="240" w:after="60"/>
    </w:pPr>
    <w:rPr>
      <w:rFonts w:ascii="Times New Roman" w:hAnsi="Times New Roman"/>
      <w:b/>
      <w:sz w:val="28"/>
    </w:rPr>
  </w:style>
  <w:style w:type="character" w:customStyle="1" w:styleId="Underline">
    <w:name w:val="Underline"/>
    <w:basedOn w:val="DefaultParagraphFont"/>
    <w:qFormat/>
    <w:rsid w:val="00912A13"/>
    <w:rPr>
      <w:u w:val="single"/>
    </w:rPr>
  </w:style>
  <w:style w:type="character" w:customStyle="1" w:styleId="BoldandItalics">
    <w:name w:val="Bold and Italics"/>
    <w:qFormat/>
    <w:rsid w:val="00912A13"/>
    <w:rPr>
      <w:b/>
      <w:i/>
      <w:u w:val="none"/>
    </w:rPr>
  </w:style>
  <w:style w:type="paragraph" w:styleId="BalloonText">
    <w:name w:val="Balloon Text"/>
    <w:basedOn w:val="Normal"/>
    <w:link w:val="BalloonTextChar"/>
    <w:rsid w:val="00912A13"/>
    <w:rPr>
      <w:rFonts w:ascii="Tahoma" w:hAnsi="Tahoma" w:cs="Tahoma"/>
      <w:sz w:val="16"/>
      <w:szCs w:val="16"/>
    </w:rPr>
  </w:style>
  <w:style w:type="character" w:customStyle="1" w:styleId="BalloonTextChar">
    <w:name w:val="Balloon Text Char"/>
    <w:basedOn w:val="DefaultParagraphFont"/>
    <w:link w:val="BalloonText"/>
    <w:rsid w:val="00912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A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2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A13"/>
    <w:rPr>
      <w:b/>
      <w:color w:val="660033"/>
      <w:spacing w:val="0"/>
    </w:rPr>
  </w:style>
  <w:style w:type="paragraph" w:customStyle="1" w:styleId="Nameditemlist">
    <w:name w:val="Named item list"/>
    <w:basedOn w:val="BodyText"/>
    <w:qFormat/>
    <w:rsid w:val="00912A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6332</Characters>
  <Application>Microsoft Office Word</Application>
  <DocSecurity>0</DocSecurity>
  <Lines>208</Lines>
  <Paragraphs>133</Paragraphs>
  <ScaleCrop>false</ScaleCrop>
  <Company>Author-it Software Corporation Ltd.</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PSP50916 Diploma of Interpreting (LOTE-English)</dc:title>
  <dc:subject>Approved</dc:subject>
  <dc:creator>Government Skills Australia</dc:creator>
  <cp:keywords>Release: 1</cp:keywords>
  <dc:description>Review Date: 12 April 2008</dc:description>
  <cp:lastModifiedBy>TPCMS</cp:lastModifiedBy>
  <cp:revision>3</cp:revision>
  <dcterms:created xsi:type="dcterms:W3CDTF">2016-03-07T01:59:00Z</dcterms:created>
  <dcterms:modified xsi:type="dcterms:W3CDTF">2016-03-07T01:59:00Z</dcterms:modified>
</cp:coreProperties>
</file>