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05D" w:rsidP="00B4305D">
      <w:pPr>
        <w:pStyle w:val="Title"/>
      </w:pPr>
      <w:r>
        <w:fldChar w:fldCharType="begin"/>
      </w:r>
      <w:r>
        <w:instrText xml:space="preserve"> TITLE   \* MERGEFORMAT </w:instrText>
      </w:r>
      <w:r>
        <w:fldChar w:fldCharType="separate"/>
      </w:r>
      <w:r>
        <w:t>PSP50822 Diploma</w:t>
      </w:r>
      <w:r>
        <w:t xml:space="preserve"> of Translating</w:t>
      </w:r>
      <w:r>
        <w:fldChar w:fldCharType="end"/>
      </w:r>
    </w:p>
    <w:p w:rsidR="00B4305D" w:rsidP="00B4305D">
      <w:pPr>
        <w:pStyle w:val="Version"/>
        <w:sectPr w:rsidSect="00BC5E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E42" w:rsidP="00BC5E42">
      <w:pPr>
        <w:pStyle w:val="SuperHeading"/>
      </w:pPr>
      <w:r w:rsidRPr="00BC5E42">
        <w:t>PSP50822 Diploma of Translating</w:t>
      </w:r>
    </w:p>
    <w:p w:rsidR="00000000" w:rsidRPr="00BC5E42" w:rsidP="00BC5E42">
      <w:pPr>
        <w:pStyle w:val="Heading1"/>
      </w:pPr>
      <w:bookmarkStart w:id="1" w:name="O_1264765"/>
      <w:bookmarkEnd w:id="1"/>
      <w:r w:rsidRPr="00BC5E42">
        <w:t>Modification History</w:t>
      </w:r>
    </w:p>
    <w:p w:rsidR="00000000" w:rsidRPr="00BC5E42" w:rsidP="00B4305D">
      <w:pPr>
        <w:pStyle w:val="BodyText"/>
      </w:pPr>
      <w:r w:rsidRPr="00BC5E42">
        <w:t>Not applicable.</w:t>
      </w:r>
    </w:p>
    <w:p w:rsidR="00000000" w:rsidRPr="00BC5E42" w:rsidP="00BC5E42">
      <w:pPr>
        <w:pStyle w:val="Heading1"/>
      </w:pPr>
      <w:bookmarkStart w:id="2" w:name="O_1264766"/>
      <w:bookmarkEnd w:id="2"/>
      <w:r w:rsidRPr="00BC5E42">
        <w:t>Qualification Description</w:t>
      </w:r>
    </w:p>
    <w:p w:rsidR="00000000" w:rsidRPr="00BC5E42" w:rsidP="00B4305D">
      <w:pPr>
        <w:pStyle w:val="BodyText"/>
      </w:pPr>
      <w:r w:rsidRPr="00BC5E42">
        <w:t>This qualification reflects the role of individuals who translate general purpose texts from one language to another, to convey information written in plain language to a lim</w:t>
      </w:r>
      <w:r w:rsidRPr="00BC5E42">
        <w:t>ited and known audience in translated texts, or to an audience in translated spoken or signed utterances, that are fit for purpose and appropriate to the context, target audience and end use.</w:t>
      </w:r>
    </w:p>
    <w:p w:rsidR="00000000" w:rsidRPr="00BC5E42" w:rsidP="00B4305D">
      <w:pPr>
        <w:pStyle w:val="BodyText"/>
      </w:pPr>
      <w:r w:rsidRPr="00BC5E42">
        <w:t>The Diploma of Translating prepares translators to translate tex</w:t>
      </w:r>
      <w:r w:rsidRPr="00BC5E42">
        <w:t xml:space="preserve">ts that contain limited equivalence problems between source and target text, plain language and concepts accessible to the general public, and limited requirement for research on the subject beyond client resources. Limited and known audiences include the </w:t>
      </w:r>
      <w:r w:rsidRPr="00BC5E42">
        <w:t>clients of community services, educational institutions, community information services and businesses, or may relate to government client relationships.</w:t>
      </w:r>
    </w:p>
    <w:p w:rsidR="00000000" w:rsidRPr="00BC5E42" w:rsidP="00B4305D">
      <w:pPr>
        <w:pStyle w:val="BodyText"/>
      </w:pPr>
      <w:r w:rsidRPr="00BC5E42">
        <w:t>The skills in this qualification must be applied in accordance with Commonwealth and State or Territor</w:t>
      </w:r>
      <w:r w:rsidRPr="00BC5E42">
        <w:t>y legislation, Australian Standards and industry codes of practice.</w:t>
      </w:r>
    </w:p>
    <w:p w:rsidR="00000000" w:rsidRPr="00BC5E42" w:rsidP="00B4305D">
      <w:pPr>
        <w:pStyle w:val="BodyText"/>
      </w:pPr>
      <w:r w:rsidRPr="00BC5E42">
        <w:t>No occupational licensing, certification or specific legislative requirements apply to this qualification at the time of publication.</w:t>
      </w:r>
    </w:p>
    <w:p w:rsidR="00000000" w:rsidRPr="00BC5E42" w:rsidP="00BC5E42">
      <w:pPr>
        <w:pStyle w:val="Heading1"/>
      </w:pPr>
      <w:bookmarkStart w:id="3" w:name="O_1264808"/>
      <w:bookmarkEnd w:id="3"/>
      <w:r w:rsidRPr="00BC5E42">
        <w:t>Entry Requirements</w:t>
      </w:r>
    </w:p>
    <w:p w:rsidR="00000000" w:rsidRPr="00BC5E42" w:rsidP="00B4305D">
      <w:pPr>
        <w:pStyle w:val="BodyText"/>
      </w:pPr>
      <w:r w:rsidRPr="00BC5E42">
        <w:t>There are no ent</w:t>
      </w:r>
      <w:r w:rsidRPr="00BC5E42">
        <w:t>ry requirements for this qualification.</w:t>
      </w:r>
    </w:p>
    <w:p w:rsidR="00000000" w:rsidRPr="00BC5E42" w:rsidP="00BC5E42">
      <w:pPr>
        <w:pStyle w:val="Heading1"/>
      </w:pPr>
      <w:bookmarkStart w:id="4" w:name="O_1264767"/>
      <w:bookmarkEnd w:id="4"/>
      <w:r w:rsidRPr="00BC5E42">
        <w:t>Packaging Rules</w:t>
      </w:r>
    </w:p>
    <w:p w:rsidR="00000000" w:rsidRPr="00BC5E42" w:rsidP="00B4305D">
      <w:pPr>
        <w:pStyle w:val="BodyText"/>
      </w:pPr>
      <w:r w:rsidRPr="00BC5E42">
        <w:t>13 units must be completed:</w:t>
      </w:r>
    </w:p>
    <w:p w:rsidR="00000000" w:rsidRPr="00BC5E42" w:rsidP="00BC5E42">
      <w:pPr>
        <w:pStyle w:val="ListBullet"/>
      </w:pPr>
      <w:r w:rsidRPr="00BC5E42">
        <w:t>4 core units</w:t>
      </w:r>
    </w:p>
    <w:p w:rsidR="00000000" w:rsidRPr="00BC5E42" w:rsidP="00BC5E42">
      <w:pPr>
        <w:pStyle w:val="ListBullet"/>
      </w:pPr>
      <w:r w:rsidRPr="00BC5E42">
        <w:t>9 elective units.</w:t>
      </w:r>
    </w:p>
    <w:p w:rsidR="00000000" w:rsidRPr="00BC5E42" w:rsidP="00B4305D">
      <w:pPr>
        <w:pStyle w:val="BodyText"/>
      </w:pPr>
      <w:r w:rsidRPr="00BC5E42">
        <w:t>One of the specialisations outlined below must be chosen.</w:t>
      </w:r>
    </w:p>
    <w:p w:rsidR="00000000" w:rsidRPr="00BC5E42" w:rsidP="00BC5E42">
      <w:pPr>
        <w:pStyle w:val="BodyTextBold"/>
      </w:pPr>
      <w:r w:rsidRPr="00BC5E42">
        <w:t>Packaging for Specialisations</w:t>
      </w:r>
    </w:p>
    <w:p w:rsidR="00000000" w:rsidRPr="00BC5E42" w:rsidP="00B4305D">
      <w:pPr>
        <w:pStyle w:val="BodyText"/>
      </w:pPr>
      <w:r w:rsidRPr="00BC5E42">
        <w:t>English to LOTE specialisation:</w:t>
      </w:r>
    </w:p>
    <w:p w:rsidR="00000000" w:rsidRPr="00BC5E42" w:rsidP="00B4305D">
      <w:pPr>
        <w:pStyle w:val="BodyText"/>
      </w:pPr>
      <w:r w:rsidRPr="00BC5E42">
        <w:t>A</w:t>
      </w:r>
      <w:r w:rsidRPr="00BC5E42">
        <w:t xml:space="preserve">ll Group A electives must be selected for the award of the </w:t>
      </w:r>
      <w:r w:rsidRPr="00BC5E42">
        <w:rPr>
          <w:rStyle w:val="Emphasis"/>
        </w:rPr>
        <w:t>Diploma of Translating (English to LOTE)</w:t>
      </w:r>
      <w:r w:rsidRPr="00BC5E42">
        <w:t>.</w:t>
      </w:r>
    </w:p>
    <w:p w:rsidR="00000000" w:rsidRPr="00BC5E42" w:rsidP="00BC5E42">
      <w:pPr>
        <w:pStyle w:val="ListBullet"/>
      </w:pPr>
      <w:r w:rsidRPr="00BC5E42">
        <w:t>3 units from Group A</w:t>
      </w:r>
    </w:p>
    <w:p w:rsidR="00000000" w:rsidRPr="00BC5E42" w:rsidP="00BC5E42">
      <w:pPr>
        <w:pStyle w:val="ListBullet"/>
      </w:pPr>
      <w:r w:rsidRPr="00BC5E42">
        <w:t>3 units from Groups B to E</w:t>
      </w:r>
    </w:p>
    <w:p w:rsidR="00000000" w:rsidRPr="00BC5E42" w:rsidP="00BC5E42">
      <w:pPr>
        <w:pStyle w:val="ListBullet"/>
      </w:pPr>
      <w:r w:rsidRPr="00BC5E42">
        <w:t>3 units from Groups B to E, or any current Training Package or accredited course.</w:t>
      </w:r>
    </w:p>
    <w:p w:rsidR="00000000" w:rsidRPr="00BC5E42" w:rsidP="00B4305D">
      <w:pPr>
        <w:pStyle w:val="BodyText"/>
      </w:pPr>
      <w:r w:rsidRPr="00BC5E42">
        <w:t>LOTE to English specialisation:</w:t>
      </w:r>
    </w:p>
    <w:p w:rsidR="00000000" w:rsidRPr="00BC5E42" w:rsidP="00B4305D">
      <w:pPr>
        <w:pStyle w:val="BodyText"/>
      </w:pPr>
      <w:r w:rsidRPr="00BC5E42">
        <w:t xml:space="preserve">All Group B electives must be selected for the award of the </w:t>
      </w:r>
      <w:r w:rsidRPr="00BC5E42">
        <w:rPr>
          <w:rStyle w:val="Emphasis"/>
        </w:rPr>
        <w:t>Diploma of Translating (LOTE to English)</w:t>
      </w:r>
      <w:r w:rsidRPr="00BC5E42">
        <w:t>.</w:t>
      </w:r>
    </w:p>
    <w:p w:rsidR="00000000" w:rsidRPr="00BC5E42" w:rsidP="00BC5E42">
      <w:pPr>
        <w:pStyle w:val="ListBullet"/>
      </w:pPr>
      <w:r w:rsidRPr="00BC5E42">
        <w:t>3 units from Group B</w:t>
      </w:r>
    </w:p>
    <w:p w:rsidR="00000000" w:rsidRPr="00BC5E42" w:rsidP="00BC5E42">
      <w:pPr>
        <w:pStyle w:val="ListBullet"/>
      </w:pPr>
      <w:r w:rsidRPr="00BC5E42">
        <w:t>3 units from Groups A, C, D or E</w:t>
      </w:r>
    </w:p>
    <w:p w:rsidR="00000000" w:rsidRPr="00BC5E42" w:rsidP="00BC5E42">
      <w:pPr>
        <w:pStyle w:val="ListBullet"/>
      </w:pPr>
      <w:r w:rsidRPr="00BC5E42">
        <w:t>3 units from Groups A, C, D or E, or any current Training Package o</w:t>
      </w:r>
      <w:r w:rsidRPr="00BC5E42">
        <w:t>r accredited course.</w:t>
      </w:r>
    </w:p>
    <w:p w:rsidR="00000000" w:rsidRPr="00BC5E42" w:rsidP="00B4305D">
      <w:pPr>
        <w:pStyle w:val="BodyText"/>
      </w:pPr>
      <w:r w:rsidRPr="00BC5E42">
        <w:t>Language Pair Direction specialisation:</w:t>
      </w:r>
    </w:p>
    <w:p w:rsidR="00000000" w:rsidRPr="00BC5E42" w:rsidP="00B4305D">
      <w:pPr>
        <w:pStyle w:val="BodyText"/>
      </w:pPr>
      <w:r w:rsidRPr="00BC5E42">
        <w:t xml:space="preserve">All Group C electives must be selected for the award of the </w:t>
      </w:r>
      <w:r w:rsidRPr="00BC5E42">
        <w:rPr>
          <w:rStyle w:val="Emphasis"/>
        </w:rPr>
        <w:t>Diploma of Translating (Language Pair Direction)</w:t>
      </w:r>
      <w:r w:rsidRPr="00BC5E42">
        <w:t>.</w:t>
      </w:r>
    </w:p>
    <w:p w:rsidR="00000000" w:rsidRPr="00BC5E42" w:rsidP="00BC5E42">
      <w:pPr>
        <w:pStyle w:val="ListBullet"/>
      </w:pPr>
      <w:r w:rsidRPr="00BC5E42">
        <w:t>6 units from Group C</w:t>
      </w:r>
    </w:p>
    <w:p w:rsidR="00000000" w:rsidRPr="00BC5E42" w:rsidP="00BC5E42">
      <w:pPr>
        <w:pStyle w:val="ListBullet"/>
      </w:pPr>
      <w:r w:rsidRPr="00BC5E42">
        <w:t>2 units from Group E</w:t>
      </w:r>
    </w:p>
    <w:p w:rsidR="00000000" w:rsidRPr="00BC5E42" w:rsidP="00BC5E42">
      <w:pPr>
        <w:pStyle w:val="ListBullet"/>
      </w:pPr>
      <w:r w:rsidRPr="00BC5E42">
        <w:t>1 unit from Group E, or any current Traini</w:t>
      </w:r>
      <w:r w:rsidRPr="00BC5E42">
        <w:t>ng Package or accredited course.</w:t>
      </w:r>
    </w:p>
    <w:p w:rsidR="00000000" w:rsidRPr="00BC5E42" w:rsidP="00B4305D">
      <w:pPr>
        <w:pStyle w:val="BodyText"/>
      </w:pPr>
      <w:r w:rsidRPr="00BC5E42">
        <w:t>Auslan specialisation:</w:t>
      </w:r>
    </w:p>
    <w:p w:rsidR="00000000" w:rsidRPr="00BC5E42" w:rsidP="00B4305D">
      <w:pPr>
        <w:pStyle w:val="BodyText"/>
      </w:pPr>
      <w:r w:rsidRPr="00BC5E42">
        <w:t xml:space="preserve">All group D electives must be selected for the award of the </w:t>
      </w:r>
      <w:r w:rsidRPr="00BC5E42">
        <w:rPr>
          <w:rStyle w:val="Emphasis"/>
        </w:rPr>
        <w:t>Diploma of Translating (Auslan)</w:t>
      </w:r>
      <w:r w:rsidRPr="00BC5E42">
        <w:t>.</w:t>
      </w:r>
    </w:p>
    <w:p w:rsidR="00000000" w:rsidRPr="00BC5E42" w:rsidP="00BC5E42">
      <w:pPr>
        <w:pStyle w:val="ListBullet"/>
      </w:pPr>
      <w:r w:rsidRPr="00BC5E42">
        <w:t>5 units from Group D</w:t>
      </w:r>
    </w:p>
    <w:p w:rsidR="00000000" w:rsidRPr="00BC5E42" w:rsidP="00BC5E42">
      <w:pPr>
        <w:pStyle w:val="ListBullet"/>
      </w:pPr>
      <w:r w:rsidRPr="00BC5E42">
        <w:t>2 units from Group E</w:t>
      </w:r>
    </w:p>
    <w:p w:rsidR="00000000" w:rsidRPr="00BC5E42" w:rsidP="00BC5E42">
      <w:pPr>
        <w:pStyle w:val="ListBullet"/>
      </w:pPr>
      <w:r w:rsidRPr="00BC5E42">
        <w:t>2 units from Group E, or any current Training Package or accredi</w:t>
      </w:r>
      <w:r w:rsidRPr="00BC5E42">
        <w:t>ted course.</w:t>
      </w:r>
    </w:p>
    <w:p w:rsidR="00000000" w:rsidRPr="00BC5E42" w:rsidP="00B4305D">
      <w:pPr>
        <w:pStyle w:val="BodyText"/>
      </w:pPr>
      <w:r w:rsidRPr="00BC5E42">
        <w:t>The selection of electives must be guided by the job outcome sought, local industry requirements and the complexity of skills appropriate to the AQF level of this qualification.</w:t>
      </w:r>
    </w:p>
    <w:tbl>
      <w:tblPr>
        <w:tblW w:w="0" w:type="auto"/>
        <w:tblLayout w:type="fixed"/>
        <w:tblCellMar>
          <w:left w:w="62" w:type="dxa"/>
          <w:right w:w="62" w:type="dxa"/>
        </w:tblCellMar>
        <w:tblLook w:val="0000"/>
      </w:tblPr>
      <w:tblGrid>
        <w:gridCol w:w="1666"/>
        <w:gridCol w:w="4994"/>
      </w:tblGrid>
      <w:tr w:rsidTr="00BC5E42">
        <w:tblPrEx>
          <w:tblW w:w="0" w:type="auto"/>
          <w:tblLayout w:type="fixed"/>
          <w:tblCellMar>
            <w:left w:w="62" w:type="dxa"/>
            <w:right w:w="62" w:type="dxa"/>
          </w:tblCellMar>
          <w:tblLook w:val="0000"/>
        </w:tblPrEx>
        <w:tc>
          <w:tcPr>
            <w:tcW w:w="6660" w:type="dxa"/>
            <w:gridSpan w:val="2"/>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rPr>
                <w:rStyle w:val="SpecialBold"/>
              </w:rPr>
              <w:t>CORE UNITS</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PSPTIS102</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Apply codes and standards to ethical practice</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PSPTIS103</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Build glossaries for translating and interpreting assignments</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PSPTIS104</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Prepare to translate or interpret</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PSPTIS106</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Translate and certify non-narrative texts</w:t>
            </w:r>
          </w:p>
        </w:tc>
      </w:tr>
      <w:tr w:rsidTr="00BC5E42">
        <w:tblPrEx>
          <w:tblW w:w="0" w:type="auto"/>
          <w:tblLayout w:type="fixed"/>
          <w:tblCellMar>
            <w:left w:w="62" w:type="dxa"/>
            <w:right w:w="62" w:type="dxa"/>
          </w:tblCellMar>
          <w:tblLook w:val="0000"/>
        </w:tblPrEx>
        <w:tc>
          <w:tcPr>
            <w:tcW w:w="6660" w:type="dxa"/>
            <w:gridSpan w:val="2"/>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rPr>
                <w:rStyle w:val="SpecialBold"/>
              </w:rPr>
              <w:t>ELECTIVE UNITS</w:t>
            </w:r>
          </w:p>
        </w:tc>
      </w:tr>
      <w:tr w:rsidTr="00BC5E42">
        <w:tblPrEx>
          <w:tblW w:w="0" w:type="auto"/>
          <w:tblLayout w:type="fixed"/>
          <w:tblCellMar>
            <w:left w:w="62" w:type="dxa"/>
            <w:right w:w="62" w:type="dxa"/>
          </w:tblCellMar>
          <w:tblLook w:val="0000"/>
        </w:tblPrEx>
        <w:tc>
          <w:tcPr>
            <w:tcW w:w="6660" w:type="dxa"/>
            <w:gridSpan w:val="2"/>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rPr>
                <w:rStyle w:val="SpecialBold"/>
              </w:rPr>
              <w:t>Group A: English to L</w:t>
            </w:r>
            <w:r w:rsidRPr="00BC5E42">
              <w:rPr>
                <w:rStyle w:val="SpecialBold"/>
              </w:rPr>
              <w:t>OTE specialisation</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PSPTIS107</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Translate general purpose texts from English to LOTE</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PSPTIS110</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Demonstrate routine written LOTE proficiency in different subjects and cultural contexts</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 xml:space="preserve">PSPTIS147 </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Read and analyse general purpose English texts to be tr</w:t>
            </w:r>
            <w:r w:rsidRPr="00BC5E42">
              <w:t>anslated</w:t>
            </w:r>
          </w:p>
        </w:tc>
      </w:tr>
      <w:tr w:rsidTr="00BC5E42">
        <w:tblPrEx>
          <w:tblW w:w="0" w:type="auto"/>
          <w:tblLayout w:type="fixed"/>
          <w:tblCellMar>
            <w:left w:w="62" w:type="dxa"/>
            <w:right w:w="62" w:type="dxa"/>
          </w:tblCellMar>
          <w:tblLook w:val="0000"/>
        </w:tblPrEx>
        <w:tc>
          <w:tcPr>
            <w:tcW w:w="6660" w:type="dxa"/>
            <w:gridSpan w:val="2"/>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rPr>
                <w:rStyle w:val="SpecialBold"/>
              </w:rPr>
              <w:t>Group B: LOTE to English specialisation</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PSPTIS108</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Translate general purpose texts from LOTE to English</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PSPTIS109</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Read and analyse general purpose LOTE texts to be translated</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PSPTIS111</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Demonstrate routine written English proficiency in different subjects and cultural contexts</w:t>
            </w:r>
          </w:p>
        </w:tc>
      </w:tr>
      <w:tr w:rsidTr="00BC5E42">
        <w:tblPrEx>
          <w:tblW w:w="0" w:type="auto"/>
          <w:tblLayout w:type="fixed"/>
          <w:tblCellMar>
            <w:left w:w="62" w:type="dxa"/>
            <w:right w:w="62" w:type="dxa"/>
          </w:tblCellMar>
          <w:tblLook w:val="0000"/>
        </w:tblPrEx>
        <w:tc>
          <w:tcPr>
            <w:tcW w:w="6660" w:type="dxa"/>
            <w:gridSpan w:val="2"/>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rPr>
                <w:rStyle w:val="SpecialBold"/>
              </w:rPr>
              <w:t>Group C: Language Pair Direction specialisation</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PSPTIS107</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Translate general purpose texts from English to LOTE</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PSPTIS108</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Translate general purpose texts from LO</w:t>
            </w:r>
            <w:r w:rsidRPr="00BC5E42">
              <w:t>TE to English</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PSPTIS109</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Read and analyse general purpose LOTE texts to be translated</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PSPTIS110</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Demonstrate routine written LOTE proficiency in different subjects and cultural contexts</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PSPTIS111</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Demonstrate routine written English proficiency in different subjects and cultural contexts</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PSPTIS147</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Read and analyse general purpose English texts to be translated</w:t>
            </w:r>
          </w:p>
        </w:tc>
      </w:tr>
      <w:tr w:rsidTr="00BC5E42">
        <w:tblPrEx>
          <w:tblW w:w="0" w:type="auto"/>
          <w:tblLayout w:type="fixed"/>
          <w:tblCellMar>
            <w:left w:w="62" w:type="dxa"/>
            <w:right w:w="62" w:type="dxa"/>
          </w:tblCellMar>
          <w:tblLook w:val="0000"/>
        </w:tblPrEx>
        <w:tc>
          <w:tcPr>
            <w:tcW w:w="6660" w:type="dxa"/>
            <w:gridSpan w:val="2"/>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rPr>
                <w:rStyle w:val="SpecialBold"/>
              </w:rPr>
              <w:t>Group D: Auslan specialisation</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PSPTIS107</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 xml:space="preserve">Translate general purpose texts from English </w:t>
            </w:r>
            <w:r w:rsidRPr="00BC5E42">
              <w:t>to LOTE</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PSPTIS108</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Translate general purpose texts from LOTE to English</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PSPTIS109</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Read and analyse general purpose LOTE texts to be translated</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PSPTIS111</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Demonstrate routine written English proficiency in different subjects and cultural contexts</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PSPTIS147</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Read and analyse general purpose English texts to be translated</w:t>
            </w:r>
          </w:p>
        </w:tc>
      </w:tr>
      <w:tr w:rsidTr="00BC5E42">
        <w:tblPrEx>
          <w:tblW w:w="0" w:type="auto"/>
          <w:tblLayout w:type="fixed"/>
          <w:tblCellMar>
            <w:left w:w="62" w:type="dxa"/>
            <w:right w:w="62" w:type="dxa"/>
          </w:tblCellMar>
          <w:tblLook w:val="0000"/>
        </w:tblPrEx>
        <w:tc>
          <w:tcPr>
            <w:tcW w:w="6660" w:type="dxa"/>
            <w:gridSpan w:val="2"/>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rPr>
                <w:rStyle w:val="SpecialBold"/>
              </w:rPr>
              <w:t>Group E: General electives</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BSBCRT311</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Apply critical thinking skills in a team environment</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BSBWRT311</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Write simple documents</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CUAWRT401</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Edit texts</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ICTICT214</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Operate application software packages</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PSPLAN012</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Converse in Auslan at a proficient user level</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PSPTIS105</w:t>
            </w:r>
          </w:p>
        </w:tc>
        <w:tc>
          <w:tcPr>
            <w:tcW w:w="4994"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Conduct career planning</w:t>
            </w:r>
          </w:p>
        </w:tc>
      </w:tr>
      <w:tr w:rsidTr="00BC5E42">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BC5E42">
            <w:pPr>
              <w:pStyle w:val="BodyText"/>
              <w:rPr>
                <w:lang w:val="en-NZ"/>
              </w:rPr>
            </w:pPr>
            <w:r w:rsidRPr="00BC5E42">
              <w:t>PSPTIS124</w:t>
            </w:r>
          </w:p>
        </w:tc>
        <w:tc>
          <w:tcPr>
            <w:tcW w:w="4994" w:type="dxa"/>
            <w:tcBorders>
              <w:top w:val="nil"/>
              <w:left w:val="nil"/>
              <w:bottom w:val="nil"/>
              <w:right w:val="nil"/>
            </w:tcBorders>
            <w:tcMar>
              <w:top w:w="0" w:type="dxa"/>
              <w:left w:w="62" w:type="dxa"/>
              <w:bottom w:w="0" w:type="dxa"/>
              <w:right w:w="62" w:type="dxa"/>
            </w:tcMar>
          </w:tcPr>
          <w:p w:rsidR="00000000" w:rsidRPr="00BC5E42" w:rsidP="00BC5E42">
            <w:pPr>
              <w:pStyle w:val="BodyText"/>
            </w:pPr>
            <w:r w:rsidRPr="00BC5E42">
              <w:t>Apply theories to translating work practices</w:t>
            </w:r>
          </w:p>
        </w:tc>
      </w:tr>
    </w:tbl>
    <w:p w:rsidR="00000000" w:rsidRPr="00BC5E42" w:rsidP="00BC5E42">
      <w:pPr>
        <w:pStyle w:val="BodyText"/>
      </w:pPr>
    </w:p>
    <w:p w:rsidR="00000000" w:rsidRPr="00BC5E42" w:rsidP="00BC5E42">
      <w:pPr>
        <w:pStyle w:val="AllowPageBreak"/>
      </w:pPr>
    </w:p>
    <w:p w:rsidR="00000000" w:rsidRPr="00BC5E42" w:rsidP="00BC5E42">
      <w:pPr>
        <w:pStyle w:val="Heading1"/>
      </w:pPr>
      <w:bookmarkStart w:id="5" w:name="O_1264768"/>
      <w:bookmarkEnd w:id="5"/>
      <w:r w:rsidRPr="00BC5E42">
        <w:t>Qualification Mapping Information</w:t>
      </w:r>
    </w:p>
    <w:p w:rsidR="00000000" w:rsidRPr="00BC5E42" w:rsidP="00B4305D">
      <w:pPr>
        <w:pStyle w:val="BodyText"/>
      </w:pPr>
      <w:r w:rsidRPr="00BC5E42">
        <w:t xml:space="preserve">Supersedes and </w:t>
      </w:r>
      <w:r w:rsidRPr="00BC5E42">
        <w:t>is not equivalent to PSP50816 Diploma of Translating.</w:t>
      </w:r>
    </w:p>
    <w:p w:rsidR="00000000" w:rsidRPr="00BC5E42" w:rsidP="00BC5E42">
      <w:pPr>
        <w:pStyle w:val="Heading1"/>
      </w:pPr>
      <w:bookmarkStart w:id="6" w:name="O_1264769"/>
      <w:bookmarkEnd w:id="6"/>
      <w:r w:rsidRPr="00BC5E42">
        <w:t>Links</w:t>
      </w:r>
    </w:p>
    <w:p w:rsidR="00000000" w:rsidRPr="00BC5E42" w:rsidP="00B4305D">
      <w:pPr>
        <w:pStyle w:val="BodyText"/>
      </w:pPr>
      <w:r w:rsidRPr="00BC5E4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026E6">
        <w:rPr>
          <w:rStyle w:val="Hyperlink"/>
        </w:rPr>
        <w:t>https://vetnet.gov.au/Pages/TrainingDocs.aspx?q=bebbece7-ff48-4d2c-8876-405679019623</w:t>
      </w:r>
      <w:r>
        <w:fldChar w:fldCharType="end"/>
      </w:r>
    </w:p>
    <w:p w:rsidR="00000000" w:rsidRPr="00BC5E42" w:rsidP="00BC5E42"/>
    <w:sectPr w:rsidSect="00BC5E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42" w:rsidRPr="00B4305D" w:rsidP="00B43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05D" w:rsidP="00BC5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305D" w:rsidP="00BC5E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4305D" w:rsidP="00BC5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0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E42" w:rsidRPr="00B4305D" w:rsidP="00B430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05D" w:rsidRPr="002D2AF8" w:rsidP="00BC5E42">
    <w:pPr>
      <w:pStyle w:val="Header"/>
      <w:framePr w:wrap="around"/>
    </w:pPr>
    <w:r>
      <w:fldChar w:fldCharType="begin"/>
    </w:r>
    <w:r>
      <w:instrText xml:space="preserve"> TITLE   \* MERGEFORMAT </w:instrText>
    </w:r>
    <w:r>
      <w:fldChar w:fldCharType="separate"/>
    </w:r>
    <w:r>
      <w:t>PSP50822 Diploma of Translating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B4305D" w:rsidP="00BC5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AA99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FABC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E42"/>
    <w:pPr>
      <w:spacing w:before="360" w:after="60"/>
      <w:outlineLvl w:val="0"/>
    </w:pPr>
    <w:rPr>
      <w:sz w:val="32"/>
    </w:rPr>
  </w:style>
  <w:style w:type="paragraph" w:styleId="Heading2">
    <w:name w:val="heading 2"/>
    <w:basedOn w:val="HeadingBase"/>
    <w:next w:val="BodyText"/>
    <w:link w:val="Heading2Char"/>
    <w:qFormat/>
    <w:rsid w:val="00BC5E42"/>
    <w:pPr>
      <w:keepLines/>
      <w:spacing w:before="240" w:after="120"/>
      <w:outlineLvl w:val="1"/>
    </w:pPr>
    <w:rPr>
      <w:sz w:val="28"/>
      <w:szCs w:val="40"/>
    </w:rPr>
  </w:style>
  <w:style w:type="paragraph" w:styleId="Heading3">
    <w:name w:val="heading 3"/>
    <w:basedOn w:val="HeadingBase"/>
    <w:next w:val="BodyText"/>
    <w:link w:val="Heading3Char"/>
    <w:qFormat/>
    <w:rsid w:val="00BC5E42"/>
    <w:pPr>
      <w:spacing w:before="180" w:after="120"/>
      <w:outlineLvl w:val="2"/>
    </w:pPr>
    <w:rPr>
      <w:spacing w:val="-10"/>
      <w:kern w:val="32"/>
    </w:rPr>
  </w:style>
  <w:style w:type="paragraph" w:styleId="Heading4">
    <w:name w:val="heading 4"/>
    <w:basedOn w:val="HeadingBase"/>
    <w:next w:val="BodyText"/>
    <w:link w:val="Heading4Char"/>
    <w:qFormat/>
    <w:rsid w:val="00BC5E42"/>
    <w:pPr>
      <w:spacing w:before="160" w:after="120"/>
      <w:outlineLvl w:val="3"/>
    </w:pPr>
    <w:rPr>
      <w:sz w:val="22"/>
    </w:rPr>
  </w:style>
  <w:style w:type="paragraph" w:styleId="Heading5">
    <w:name w:val="heading 5"/>
    <w:basedOn w:val="HeadingBase"/>
    <w:next w:val="Normal"/>
    <w:link w:val="Heading5Char"/>
    <w:qFormat/>
    <w:rsid w:val="00BC5E42"/>
    <w:pPr>
      <w:spacing w:before="80"/>
      <w:outlineLvl w:val="4"/>
    </w:pPr>
    <w:rPr>
      <w:color w:val="918585"/>
      <w:sz w:val="20"/>
    </w:rPr>
  </w:style>
  <w:style w:type="paragraph" w:styleId="Heading6">
    <w:name w:val="heading 6"/>
    <w:basedOn w:val="HeadingBase"/>
    <w:next w:val="Normal"/>
    <w:link w:val="Heading6Char"/>
    <w:qFormat/>
    <w:rsid w:val="00BC5E42"/>
    <w:pPr>
      <w:spacing w:before="60"/>
      <w:outlineLvl w:val="5"/>
    </w:pPr>
    <w:rPr>
      <w:color w:val="918585"/>
      <w:sz w:val="20"/>
    </w:rPr>
  </w:style>
  <w:style w:type="paragraph" w:styleId="Heading7">
    <w:name w:val="heading 7"/>
    <w:basedOn w:val="Normal"/>
    <w:next w:val="Normal"/>
    <w:link w:val="Heading7Char"/>
    <w:qFormat/>
    <w:rsid w:val="00BC5E42"/>
    <w:pPr>
      <w:ind w:left="720"/>
      <w:outlineLvl w:val="6"/>
    </w:pPr>
    <w:rPr>
      <w:i/>
    </w:rPr>
  </w:style>
  <w:style w:type="paragraph" w:styleId="Heading8">
    <w:name w:val="heading 8"/>
    <w:basedOn w:val="Normal"/>
    <w:next w:val="Normal"/>
    <w:link w:val="Heading8Char"/>
    <w:qFormat/>
    <w:rsid w:val="00BC5E42"/>
    <w:pPr>
      <w:ind w:left="720"/>
      <w:outlineLvl w:val="7"/>
    </w:pPr>
    <w:rPr>
      <w:i/>
    </w:rPr>
  </w:style>
  <w:style w:type="paragraph" w:styleId="Heading9">
    <w:name w:val="heading 9"/>
    <w:basedOn w:val="Normal"/>
    <w:next w:val="Normal"/>
    <w:link w:val="Heading9Char"/>
    <w:qFormat/>
    <w:rsid w:val="00BC5E42"/>
    <w:pPr>
      <w:ind w:left="720"/>
      <w:outlineLvl w:val="8"/>
    </w:pPr>
    <w:rPr>
      <w:i/>
    </w:rPr>
  </w:style>
  <w:style w:type="character" w:default="1" w:styleId="DefaultParagraphFont">
    <w:name w:val="Default Paragraph Font"/>
    <w:uiPriority w:val="1"/>
    <w:unhideWhenUsed/>
    <w:rsid w:val="00BC5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E42"/>
  </w:style>
  <w:style w:type="character" w:customStyle="1" w:styleId="Heading1Char">
    <w:name w:val="Heading 1 Char"/>
    <w:basedOn w:val="DefaultParagraphFont"/>
    <w:link w:val="Heading1"/>
    <w:rsid w:val="00BC5E42"/>
    <w:rPr>
      <w:rFonts w:ascii="Times New Roman" w:eastAsia="Times New Roman" w:hAnsi="Times New Roman" w:cs="Times New Roman"/>
      <w:b/>
      <w:sz w:val="32"/>
      <w:szCs w:val="20"/>
      <w:lang w:eastAsia="en-US"/>
    </w:rPr>
  </w:style>
  <w:style w:type="paragraph" w:styleId="BodyText">
    <w:name w:val="Body Text"/>
    <w:basedOn w:val="Normal"/>
    <w:link w:val="BodyTextChar"/>
    <w:rsid w:val="00BC5E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E42"/>
    <w:rPr>
      <w:rFonts w:ascii="Times New Roman" w:eastAsia="Times New Roman" w:hAnsi="Times New Roman" w:cs="Times New Roman"/>
      <w:sz w:val="24"/>
      <w:lang w:eastAsia="en-US"/>
    </w:rPr>
  </w:style>
  <w:style w:type="paragraph" w:styleId="ListBullet">
    <w:name w:val="List Bullet"/>
    <w:basedOn w:val="List"/>
    <w:rsid w:val="00BC5E42"/>
    <w:pPr>
      <w:numPr>
        <w:numId w:val="11"/>
      </w:numPr>
      <w:tabs>
        <w:tab w:val="clear" w:pos="340"/>
      </w:tabs>
      <w:spacing w:before="40" w:after="40"/>
    </w:pPr>
  </w:style>
  <w:style w:type="character" w:customStyle="1" w:styleId="SpecialBold">
    <w:name w:val="Special Bold"/>
    <w:basedOn w:val="DefaultParagraphFont"/>
    <w:rsid w:val="00BC5E42"/>
    <w:rPr>
      <w:b/>
      <w:spacing w:val="0"/>
    </w:rPr>
  </w:style>
  <w:style w:type="character" w:styleId="Emphasis">
    <w:name w:val="Emphasis"/>
    <w:basedOn w:val="DefaultParagraphFont"/>
    <w:qFormat/>
    <w:rsid w:val="00BC5E42"/>
    <w:rPr>
      <w:i/>
    </w:rPr>
  </w:style>
  <w:style w:type="paragraph" w:customStyle="1" w:styleId="SuperHeading">
    <w:name w:val="SuperHeading"/>
    <w:basedOn w:val="Normal"/>
    <w:rsid w:val="00BC5E42"/>
    <w:pPr>
      <w:spacing w:before="240" w:after="120"/>
      <w:outlineLvl w:val="0"/>
    </w:pPr>
    <w:rPr>
      <w:rFonts w:ascii="Times New Roman" w:hAnsi="Times New Roman"/>
      <w:b/>
      <w:sz w:val="32"/>
    </w:rPr>
  </w:style>
  <w:style w:type="paragraph" w:customStyle="1" w:styleId="AllowPageBreak">
    <w:name w:val="AllowPageBreak"/>
    <w:rsid w:val="00BC5E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C5E42"/>
    <w:rPr>
      <w:b/>
    </w:rPr>
  </w:style>
  <w:style w:type="character" w:customStyle="1" w:styleId="Heading2Char">
    <w:name w:val="Heading 2 Char"/>
    <w:basedOn w:val="DefaultParagraphFont"/>
    <w:link w:val="Heading2"/>
    <w:rsid w:val="00BC5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E42"/>
    <w:rPr>
      <w:rFonts w:ascii="Courier New" w:eastAsia="Times New Roman" w:hAnsi="Courier New" w:cs="Times New Roman"/>
      <w:i/>
      <w:szCs w:val="20"/>
      <w:lang w:eastAsia="en-US"/>
    </w:rPr>
  </w:style>
  <w:style w:type="paragraph" w:customStyle="1" w:styleId="HeadingBase">
    <w:name w:val="Heading Base"/>
    <w:rsid w:val="00BC5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E42"/>
    <w:pPr>
      <w:tabs>
        <w:tab w:val="right" w:leader="dot" w:pos="9072"/>
      </w:tabs>
      <w:ind w:left="567"/>
    </w:pPr>
    <w:rPr>
      <w:szCs w:val="22"/>
    </w:rPr>
  </w:style>
  <w:style w:type="paragraph" w:customStyle="1" w:styleId="TOCBase">
    <w:name w:val="TOC Base"/>
    <w:rsid w:val="00BC5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E42"/>
    <w:pPr>
      <w:tabs>
        <w:tab w:val="right" w:leader="dot" w:pos="9072"/>
      </w:tabs>
      <w:spacing w:before="40" w:after="40"/>
      <w:ind w:left="284"/>
    </w:pPr>
    <w:rPr>
      <w:rFonts w:ascii="Times New Roman" w:hAnsi="Times New Roman"/>
    </w:rPr>
  </w:style>
  <w:style w:type="paragraph" w:styleId="TOC1">
    <w:name w:val="toc 1"/>
    <w:basedOn w:val="TOCBase"/>
    <w:next w:val="Normal"/>
    <w:rsid w:val="00BC5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E42"/>
    <w:rPr>
      <w:rFonts w:ascii="Times New Roman" w:eastAsia="Times New Roman" w:hAnsi="Times New Roman" w:cs="Times New Roman"/>
      <w:sz w:val="16"/>
      <w:lang w:eastAsia="en-US"/>
    </w:rPr>
  </w:style>
  <w:style w:type="paragraph" w:styleId="Title">
    <w:name w:val="Title"/>
    <w:basedOn w:val="HeadingBase"/>
    <w:link w:val="TitleChar"/>
    <w:qFormat/>
    <w:rsid w:val="00BC5E42"/>
    <w:pPr>
      <w:spacing w:before="5040"/>
      <w:jc w:val="center"/>
    </w:pPr>
    <w:rPr>
      <w:sz w:val="48"/>
      <w:szCs w:val="72"/>
      <w:lang w:val="en-US"/>
    </w:rPr>
  </w:style>
  <w:style w:type="character" w:customStyle="1" w:styleId="TitleChar">
    <w:name w:val="Title Char"/>
    <w:basedOn w:val="DefaultParagraphFont"/>
    <w:link w:val="Title"/>
    <w:rsid w:val="00BC5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E42"/>
    <w:pPr>
      <w:tabs>
        <w:tab w:val="left" w:pos="3600"/>
        <w:tab w:val="left" w:pos="3958"/>
      </w:tabs>
    </w:pPr>
  </w:style>
  <w:style w:type="paragraph" w:styleId="List">
    <w:name w:val="List"/>
    <w:basedOn w:val="BodyText"/>
    <w:next w:val="BodyText"/>
    <w:rsid w:val="00BC5E42"/>
    <w:pPr>
      <w:tabs>
        <w:tab w:val="left" w:pos="340"/>
      </w:tabs>
      <w:spacing w:before="60" w:after="60"/>
      <w:ind w:left="340" w:hanging="340"/>
    </w:pPr>
  </w:style>
  <w:style w:type="paragraph" w:customStyle="1" w:styleId="Note">
    <w:name w:val="Note"/>
    <w:basedOn w:val="BodyText"/>
    <w:rsid w:val="00BC5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E42"/>
    <w:pPr>
      <w:framePr w:wrap="auto" w:hAnchor="text" w:y="6049"/>
    </w:pPr>
    <w:rPr>
      <w:color w:val="000000"/>
      <w:sz w:val="40"/>
    </w:rPr>
  </w:style>
  <w:style w:type="paragraph" w:customStyle="1" w:styleId="TOCTitle">
    <w:name w:val="TOCTitle"/>
    <w:basedOn w:val="Heading1"/>
    <w:rsid w:val="00BC5E42"/>
    <w:pPr>
      <w:spacing w:after="240"/>
      <w:jc w:val="center"/>
      <w:outlineLvl w:val="9"/>
    </w:pPr>
    <w:rPr>
      <w:caps/>
    </w:rPr>
  </w:style>
  <w:style w:type="paragraph" w:customStyle="1" w:styleId="Version">
    <w:name w:val="Version"/>
    <w:rsid w:val="00BC5E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5E42"/>
    <w:pPr>
      <w:numPr>
        <w:numId w:val="12"/>
      </w:numPr>
      <w:tabs>
        <w:tab w:val="clear" w:pos="680"/>
      </w:tabs>
    </w:pPr>
  </w:style>
  <w:style w:type="paragraph" w:styleId="Index1">
    <w:name w:val="index 1"/>
    <w:basedOn w:val="Normal"/>
    <w:next w:val="Normal"/>
    <w:semiHidden/>
    <w:rsid w:val="00BC5E42"/>
    <w:pPr>
      <w:keepNext w:val="0"/>
      <w:tabs>
        <w:tab w:val="right" w:pos="4176"/>
      </w:tabs>
      <w:ind w:left="198" w:hanging="198"/>
    </w:pPr>
    <w:rPr>
      <w:rFonts w:ascii="Garamond" w:hAnsi="Garamond"/>
    </w:rPr>
  </w:style>
  <w:style w:type="paragraph" w:styleId="IndexHeading">
    <w:name w:val="index heading"/>
    <w:basedOn w:val="Normal"/>
    <w:next w:val="Index1"/>
    <w:semiHidden/>
    <w:rsid w:val="00BC5E42"/>
    <w:pPr>
      <w:spacing w:before="120" w:after="120"/>
    </w:pPr>
    <w:rPr>
      <w:rFonts w:ascii="Arial" w:hAnsi="Arial"/>
      <w:b/>
      <w:color w:val="918585"/>
      <w:sz w:val="24"/>
    </w:rPr>
  </w:style>
  <w:style w:type="paragraph" w:styleId="Header">
    <w:name w:val="header"/>
    <w:basedOn w:val="Normal"/>
    <w:link w:val="HeaderChar"/>
    <w:rsid w:val="00BC5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E42"/>
    <w:rPr>
      <w:rFonts w:ascii="Times New Roman" w:eastAsia="Times New Roman" w:hAnsi="Times New Roman" w:cs="Times New Roman"/>
      <w:sz w:val="16"/>
      <w:szCs w:val="20"/>
      <w:lang w:val="en-GB" w:eastAsia="en-US"/>
    </w:rPr>
  </w:style>
  <w:style w:type="paragraph" w:customStyle="1" w:styleId="Chapter">
    <w:name w:val="Chapter"/>
    <w:basedOn w:val="Normal"/>
    <w:rsid w:val="00BC5E42"/>
    <w:pPr>
      <w:spacing w:before="240"/>
    </w:pPr>
    <w:rPr>
      <w:rFonts w:ascii="Times New Roman" w:hAnsi="Times New Roman"/>
      <w:smallCaps/>
      <w:spacing w:val="80"/>
      <w:sz w:val="28"/>
    </w:rPr>
  </w:style>
  <w:style w:type="paragraph" w:customStyle="1" w:styleId="InChapter">
    <w:name w:val="InChapter"/>
    <w:basedOn w:val="Heading3"/>
    <w:rsid w:val="00BC5E42"/>
    <w:pPr>
      <w:spacing w:after="240"/>
      <w:outlineLvl w:val="9"/>
    </w:pPr>
    <w:rPr>
      <w:noProof/>
    </w:rPr>
  </w:style>
  <w:style w:type="paragraph" w:styleId="Index2">
    <w:name w:val="index 2"/>
    <w:basedOn w:val="Normal"/>
    <w:next w:val="Normal"/>
    <w:semiHidden/>
    <w:rsid w:val="00BC5E42"/>
    <w:pPr>
      <w:tabs>
        <w:tab w:val="right" w:pos="4176"/>
      </w:tabs>
      <w:ind w:left="568" w:hanging="284"/>
    </w:pPr>
    <w:rPr>
      <w:rFonts w:ascii="Garamond" w:hAnsi="Garamond"/>
    </w:rPr>
  </w:style>
  <w:style w:type="paragraph" w:customStyle="1" w:styleId="Byline">
    <w:name w:val="Byline"/>
    <w:rsid w:val="00BC5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E42"/>
    <w:pPr>
      <w:tabs>
        <w:tab w:val="clear" w:pos="3600"/>
        <w:tab w:val="clear" w:pos="3958"/>
      </w:tabs>
      <w:jc w:val="right"/>
    </w:pPr>
  </w:style>
  <w:style w:type="paragraph" w:styleId="Caption">
    <w:name w:val="caption"/>
    <w:basedOn w:val="BodyText"/>
    <w:next w:val="Normal"/>
    <w:qFormat/>
    <w:rsid w:val="00BC5E42"/>
    <w:pPr>
      <w:framePr w:w="2268" w:hSpace="181" w:vSpace="181" w:wrap="around" w:vAnchor="text" w:hAnchor="page" w:x="1135" w:y="285" w:anchorLock="1"/>
    </w:pPr>
    <w:rPr>
      <w:i/>
    </w:rPr>
  </w:style>
  <w:style w:type="paragraph" w:customStyle="1" w:styleId="MiniTOCTitle">
    <w:name w:val="MiniTOCTitle"/>
    <w:basedOn w:val="Heading4"/>
    <w:rsid w:val="00BC5E42"/>
    <w:pPr>
      <w:spacing w:before="240"/>
      <w:outlineLvl w:val="9"/>
    </w:pPr>
    <w:rPr>
      <w:noProof/>
      <w:sz w:val="24"/>
    </w:rPr>
  </w:style>
  <w:style w:type="paragraph" w:customStyle="1" w:styleId="MiniTOCItem">
    <w:name w:val="MiniTOCItem"/>
    <w:basedOn w:val="ListBullet"/>
    <w:rsid w:val="00BC5E42"/>
    <w:pPr>
      <w:numPr>
        <w:numId w:val="0"/>
      </w:numPr>
      <w:tabs>
        <w:tab w:val="right" w:leader="dot" w:pos="6521"/>
      </w:tabs>
      <w:spacing w:before="0" w:after="0"/>
    </w:pPr>
  </w:style>
  <w:style w:type="paragraph" w:customStyle="1" w:styleId="TOFTitle">
    <w:name w:val="TOFTitle"/>
    <w:basedOn w:val="TOCTitle"/>
    <w:rsid w:val="00BC5E42"/>
  </w:style>
  <w:style w:type="paragraph" w:styleId="TableofFigures">
    <w:name w:val="table of figures"/>
    <w:basedOn w:val="Normal"/>
    <w:next w:val="Normal"/>
    <w:semiHidden/>
    <w:rsid w:val="00BC5E42"/>
    <w:pPr>
      <w:tabs>
        <w:tab w:val="right" w:leader="dot" w:pos="9072"/>
      </w:tabs>
      <w:ind w:left="970" w:hanging="403"/>
    </w:pPr>
    <w:rPr>
      <w:rFonts w:ascii="Times New Roman" w:hAnsi="Times New Roman"/>
      <w:b/>
    </w:rPr>
  </w:style>
  <w:style w:type="paragraph" w:styleId="ListNumber">
    <w:name w:val="List Number"/>
    <w:basedOn w:val="List"/>
    <w:rsid w:val="00BC5E42"/>
    <w:pPr>
      <w:numPr>
        <w:numId w:val="14"/>
      </w:numPr>
      <w:tabs>
        <w:tab w:val="clear" w:pos="340"/>
      </w:tabs>
    </w:pPr>
  </w:style>
  <w:style w:type="character" w:customStyle="1" w:styleId="WingdingSymbols">
    <w:name w:val="Wingding Symbols"/>
    <w:rsid w:val="00BC5E42"/>
    <w:rPr>
      <w:rFonts w:ascii="Wingdings" w:hAnsi="Wingdings"/>
    </w:rPr>
  </w:style>
  <w:style w:type="paragraph" w:customStyle="1" w:styleId="TableHeading">
    <w:name w:val="Table Heading"/>
    <w:basedOn w:val="HeadingBase"/>
    <w:rsid w:val="00BC5E42"/>
    <w:pPr>
      <w:keepLines/>
      <w:pBdr>
        <w:bottom w:val="single" w:sz="6" w:space="1" w:color="918585"/>
      </w:pBdr>
      <w:spacing w:before="240"/>
    </w:pPr>
  </w:style>
  <w:style w:type="character" w:customStyle="1" w:styleId="HotSpot">
    <w:name w:val="HotSpot"/>
    <w:rsid w:val="00BC5E42"/>
    <w:rPr>
      <w:color w:val="0033CC"/>
      <w:u w:val="none"/>
    </w:rPr>
  </w:style>
  <w:style w:type="paragraph" w:customStyle="1" w:styleId="BodyTextRight">
    <w:name w:val="Body Text Right"/>
    <w:basedOn w:val="BodyText"/>
    <w:rsid w:val="00BC5E42"/>
    <w:pPr>
      <w:spacing w:before="0" w:after="0"/>
      <w:jc w:val="right"/>
    </w:pPr>
  </w:style>
  <w:style w:type="paragraph" w:styleId="Index3">
    <w:name w:val="index 3"/>
    <w:basedOn w:val="ListNumber2"/>
    <w:next w:val="Normal"/>
    <w:semiHidden/>
    <w:rsid w:val="00BC5E42"/>
    <w:pPr>
      <w:numPr>
        <w:numId w:val="0"/>
      </w:numPr>
      <w:tabs>
        <w:tab w:val="right" w:leader="dot" w:pos="4176"/>
      </w:tabs>
    </w:pPr>
  </w:style>
  <w:style w:type="paragraph" w:styleId="ListNumber2">
    <w:name w:val="List Number 2"/>
    <w:basedOn w:val="List2"/>
    <w:rsid w:val="00BC5E42"/>
    <w:pPr>
      <w:numPr>
        <w:numId w:val="9"/>
      </w:numPr>
      <w:tabs>
        <w:tab w:val="clear" w:pos="1060"/>
      </w:tabs>
    </w:pPr>
  </w:style>
  <w:style w:type="paragraph" w:customStyle="1" w:styleId="MarginNote">
    <w:name w:val="Margin Note"/>
    <w:basedOn w:val="BodyText"/>
    <w:rsid w:val="00BC5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E42"/>
    <w:rPr>
      <w:sz w:val="32"/>
    </w:rPr>
  </w:style>
  <w:style w:type="paragraph" w:customStyle="1" w:styleId="HeadingProcedure">
    <w:name w:val="Heading Procedure"/>
    <w:basedOn w:val="HeadingBase"/>
    <w:next w:val="Normal"/>
    <w:rsid w:val="00BC5E42"/>
    <w:pPr>
      <w:tabs>
        <w:tab w:val="left" w:pos="0"/>
      </w:tabs>
      <w:spacing w:before="120" w:after="60"/>
    </w:pPr>
    <w:rPr>
      <w:i/>
      <w:color w:val="918585"/>
      <w:sz w:val="22"/>
    </w:rPr>
  </w:style>
  <w:style w:type="paragraph" w:customStyle="1" w:styleId="TableBodyText">
    <w:name w:val="Table Body Text"/>
    <w:basedOn w:val="BodyText"/>
    <w:rsid w:val="00BC5E42"/>
    <w:pPr>
      <w:spacing w:before="60" w:after="60"/>
    </w:pPr>
  </w:style>
  <w:style w:type="paragraph" w:styleId="ListContinue">
    <w:name w:val="List Continue"/>
    <w:basedOn w:val="List"/>
    <w:rsid w:val="00BC5E42"/>
    <w:pPr>
      <w:ind w:firstLine="0"/>
    </w:pPr>
  </w:style>
  <w:style w:type="paragraph" w:customStyle="1" w:styleId="ListNote">
    <w:name w:val="List Note"/>
    <w:basedOn w:val="List"/>
    <w:rsid w:val="00BC5E42"/>
    <w:pPr>
      <w:pBdr>
        <w:top w:val="single" w:sz="6" w:space="2" w:color="918585"/>
        <w:bottom w:val="single" w:sz="6" w:space="2" w:color="918585"/>
      </w:pBdr>
      <w:tabs>
        <w:tab w:val="left" w:pos="1021"/>
      </w:tabs>
      <w:ind w:firstLine="0"/>
    </w:pPr>
  </w:style>
  <w:style w:type="paragraph" w:customStyle="1" w:styleId="Warning">
    <w:name w:val="Warning"/>
    <w:basedOn w:val="BodyText"/>
    <w:rsid w:val="00BC5E42"/>
    <w:pPr>
      <w:shd w:val="clear" w:color="auto" w:fill="D9D9D9"/>
      <w:tabs>
        <w:tab w:val="left" w:pos="992"/>
      </w:tabs>
      <w:ind w:left="119" w:right="119"/>
    </w:pPr>
    <w:rPr>
      <w:sz w:val="20"/>
    </w:rPr>
  </w:style>
  <w:style w:type="paragraph" w:customStyle="1" w:styleId="MarginIcons">
    <w:name w:val="Margin Icons"/>
    <w:basedOn w:val="BodyText"/>
    <w:rsid w:val="00BC5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E42"/>
    <w:rPr>
      <w:rFonts w:ascii="Courier New" w:hAnsi="Courier New"/>
    </w:rPr>
  </w:style>
  <w:style w:type="paragraph" w:customStyle="1" w:styleId="NoteBullet">
    <w:name w:val="Note Bullet"/>
    <w:basedOn w:val="Note"/>
    <w:rsid w:val="00BC5E42"/>
    <w:pPr>
      <w:tabs>
        <w:tab w:val="clear" w:pos="680"/>
      </w:tabs>
      <w:spacing w:before="60" w:after="60"/>
    </w:pPr>
  </w:style>
  <w:style w:type="paragraph" w:customStyle="1" w:styleId="SubHeading2">
    <w:name w:val="SubHeading2"/>
    <w:basedOn w:val="HeadingBase"/>
    <w:rsid w:val="00BC5E42"/>
    <w:pPr>
      <w:spacing w:before="240" w:after="60"/>
    </w:pPr>
    <w:rPr>
      <w:sz w:val="20"/>
    </w:rPr>
  </w:style>
  <w:style w:type="paragraph" w:customStyle="1" w:styleId="SubHeading1">
    <w:name w:val="SubHeading1"/>
    <w:basedOn w:val="HeadingBase"/>
    <w:rsid w:val="00BC5E42"/>
    <w:pPr>
      <w:spacing w:before="240" w:after="60"/>
    </w:pPr>
    <w:rPr>
      <w:color w:val="918585"/>
      <w:sz w:val="22"/>
    </w:rPr>
  </w:style>
  <w:style w:type="paragraph" w:customStyle="1" w:styleId="SideHeading">
    <w:name w:val="Side Heading"/>
    <w:basedOn w:val="HeadingBase"/>
    <w:rsid w:val="00BC5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E42"/>
    <w:pPr>
      <w:numPr>
        <w:numId w:val="10"/>
      </w:numPr>
    </w:pPr>
  </w:style>
  <w:style w:type="paragraph" w:styleId="PlainText">
    <w:name w:val="Plain Text"/>
    <w:basedOn w:val="Normal"/>
    <w:link w:val="PlainTextChar"/>
    <w:rsid w:val="00BC5E42"/>
    <w:rPr>
      <w:sz w:val="20"/>
    </w:rPr>
  </w:style>
  <w:style w:type="character" w:customStyle="1" w:styleId="PlainTextChar">
    <w:name w:val="Plain Text Char"/>
    <w:basedOn w:val="DefaultParagraphFont"/>
    <w:link w:val="PlainText"/>
    <w:rsid w:val="00BC5E42"/>
    <w:rPr>
      <w:rFonts w:ascii="Courier New" w:eastAsia="Times New Roman" w:hAnsi="Courier New" w:cs="Times New Roman"/>
      <w:sz w:val="20"/>
      <w:szCs w:val="20"/>
      <w:lang w:eastAsia="en-US"/>
    </w:rPr>
  </w:style>
  <w:style w:type="character" w:customStyle="1" w:styleId="MenuOption">
    <w:name w:val="Menu Option"/>
    <w:basedOn w:val="DefaultParagraphFont"/>
    <w:rsid w:val="00BC5E42"/>
    <w:rPr>
      <w:b/>
      <w:smallCaps/>
    </w:rPr>
  </w:style>
  <w:style w:type="paragraph" w:customStyle="1" w:styleId="TableListNumber">
    <w:name w:val="Table List Number"/>
    <w:basedOn w:val="ListNumber"/>
    <w:rsid w:val="00BC5E42"/>
    <w:pPr>
      <w:numPr>
        <w:numId w:val="0"/>
      </w:numPr>
    </w:pPr>
  </w:style>
  <w:style w:type="paragraph" w:styleId="TOC4">
    <w:name w:val="toc 4"/>
    <w:basedOn w:val="TOCBase"/>
    <w:next w:val="Normal"/>
    <w:semiHidden/>
    <w:rsid w:val="00BC5E42"/>
    <w:pPr>
      <w:tabs>
        <w:tab w:val="right" w:leader="dot" w:pos="9071"/>
      </w:tabs>
      <w:ind w:left="1701"/>
    </w:pPr>
  </w:style>
  <w:style w:type="paragraph" w:customStyle="1" w:styleId="ListAlpha">
    <w:name w:val="List Alpha"/>
    <w:basedOn w:val="List"/>
    <w:rsid w:val="00BC5E42"/>
    <w:pPr>
      <w:numPr>
        <w:numId w:val="8"/>
      </w:numPr>
    </w:pPr>
  </w:style>
  <w:style w:type="paragraph" w:customStyle="1" w:styleId="ListAlpha2">
    <w:name w:val="List Alpha 2"/>
    <w:basedOn w:val="List2"/>
    <w:rsid w:val="00BC5E42"/>
    <w:pPr>
      <w:numPr>
        <w:numId w:val="7"/>
      </w:numPr>
    </w:pPr>
  </w:style>
  <w:style w:type="paragraph" w:styleId="List2">
    <w:name w:val="List 2"/>
    <w:basedOn w:val="BodyText"/>
    <w:rsid w:val="00BC5E42"/>
    <w:pPr>
      <w:tabs>
        <w:tab w:val="left" w:pos="680"/>
      </w:tabs>
      <w:spacing w:before="60" w:after="60"/>
      <w:ind w:left="680" w:hanging="340"/>
    </w:pPr>
  </w:style>
  <w:style w:type="paragraph" w:styleId="List3">
    <w:name w:val="List 3"/>
    <w:basedOn w:val="BodyText"/>
    <w:rsid w:val="00BC5E42"/>
    <w:pPr>
      <w:tabs>
        <w:tab w:val="left" w:pos="1021"/>
      </w:tabs>
      <w:spacing w:before="60" w:after="60"/>
      <w:ind w:left="1020" w:hanging="340"/>
    </w:pPr>
  </w:style>
  <w:style w:type="paragraph" w:styleId="List4">
    <w:name w:val="List 4"/>
    <w:basedOn w:val="BodyText"/>
    <w:rsid w:val="00BC5E42"/>
    <w:pPr>
      <w:tabs>
        <w:tab w:val="left" w:pos="1361"/>
      </w:tabs>
      <w:spacing w:before="60" w:after="60"/>
      <w:ind w:left="1361" w:hanging="340"/>
    </w:pPr>
  </w:style>
  <w:style w:type="paragraph" w:styleId="List5">
    <w:name w:val="List 5"/>
    <w:basedOn w:val="BodyText"/>
    <w:rsid w:val="00BC5E42"/>
    <w:pPr>
      <w:tabs>
        <w:tab w:val="left" w:pos="1701"/>
      </w:tabs>
      <w:spacing w:before="60" w:after="60"/>
      <w:ind w:left="1701" w:hanging="340"/>
    </w:pPr>
  </w:style>
  <w:style w:type="paragraph" w:styleId="ListBullet3">
    <w:name w:val="List Bullet 3"/>
    <w:basedOn w:val="List3"/>
    <w:rsid w:val="00BC5E42"/>
    <w:pPr>
      <w:numPr>
        <w:numId w:val="13"/>
      </w:numPr>
      <w:tabs>
        <w:tab w:val="clear" w:pos="1021"/>
      </w:tabs>
      <w:ind w:left="1037" w:hanging="357"/>
    </w:pPr>
  </w:style>
  <w:style w:type="paragraph" w:styleId="ListBullet4">
    <w:name w:val="List Bullet 4"/>
    <w:basedOn w:val="List4"/>
    <w:rsid w:val="00BC5E42"/>
    <w:pPr>
      <w:numPr>
        <w:numId w:val="2"/>
      </w:numPr>
      <w:tabs>
        <w:tab w:val="clear" w:pos="1361"/>
      </w:tabs>
    </w:pPr>
  </w:style>
  <w:style w:type="paragraph" w:styleId="ListBullet5">
    <w:name w:val="List Bullet 5"/>
    <w:basedOn w:val="List5"/>
    <w:rsid w:val="00BC5E42"/>
    <w:pPr>
      <w:numPr>
        <w:numId w:val="3"/>
      </w:numPr>
    </w:pPr>
  </w:style>
  <w:style w:type="paragraph" w:styleId="ListContinue2">
    <w:name w:val="List Continue 2"/>
    <w:basedOn w:val="List2"/>
    <w:rsid w:val="00BC5E42"/>
    <w:pPr>
      <w:ind w:firstLine="0"/>
    </w:pPr>
  </w:style>
  <w:style w:type="paragraph" w:styleId="ListContinue3">
    <w:name w:val="List Continue 3"/>
    <w:basedOn w:val="List3"/>
    <w:rsid w:val="00BC5E42"/>
    <w:pPr>
      <w:ind w:left="1021" w:firstLine="0"/>
    </w:pPr>
  </w:style>
  <w:style w:type="paragraph" w:styleId="ListContinue4">
    <w:name w:val="List Continue 4"/>
    <w:basedOn w:val="List4"/>
    <w:rsid w:val="00BC5E42"/>
    <w:pPr>
      <w:ind w:firstLine="0"/>
    </w:pPr>
  </w:style>
  <w:style w:type="paragraph" w:styleId="ListContinue5">
    <w:name w:val="List Continue 5"/>
    <w:basedOn w:val="List5"/>
    <w:rsid w:val="00BC5E42"/>
    <w:pPr>
      <w:ind w:firstLine="0"/>
    </w:pPr>
  </w:style>
  <w:style w:type="paragraph" w:styleId="ListNumber3">
    <w:name w:val="List Number 3"/>
    <w:basedOn w:val="List3"/>
    <w:rsid w:val="00BC5E42"/>
    <w:pPr>
      <w:numPr>
        <w:numId w:val="4"/>
      </w:numPr>
    </w:pPr>
  </w:style>
  <w:style w:type="paragraph" w:styleId="ListNumber4">
    <w:name w:val="List Number 4"/>
    <w:basedOn w:val="List4"/>
    <w:rsid w:val="00BC5E42"/>
    <w:pPr>
      <w:numPr>
        <w:numId w:val="5"/>
      </w:numPr>
    </w:pPr>
  </w:style>
  <w:style w:type="paragraph" w:styleId="ListNumber5">
    <w:name w:val="List Number 5"/>
    <w:basedOn w:val="List5"/>
    <w:rsid w:val="00BC5E42"/>
    <w:pPr>
      <w:numPr>
        <w:numId w:val="6"/>
      </w:numPr>
    </w:pPr>
  </w:style>
  <w:style w:type="paragraph" w:styleId="BlockText">
    <w:name w:val="Block Text"/>
    <w:basedOn w:val="Normal"/>
    <w:rsid w:val="00BC5E42"/>
    <w:pPr>
      <w:spacing w:after="120"/>
      <w:ind w:left="1440" w:right="1440"/>
    </w:pPr>
  </w:style>
  <w:style w:type="character" w:customStyle="1" w:styleId="Subscript">
    <w:name w:val="Subscript"/>
    <w:basedOn w:val="DefaultParagraphFont"/>
    <w:rsid w:val="00BC5E42"/>
    <w:rPr>
      <w:sz w:val="16"/>
      <w:vertAlign w:val="subscript"/>
    </w:rPr>
  </w:style>
  <w:style w:type="character" w:customStyle="1" w:styleId="Superscript">
    <w:name w:val="Superscript"/>
    <w:basedOn w:val="DefaultParagraphFont"/>
    <w:rsid w:val="00BC5E42"/>
    <w:rPr>
      <w:sz w:val="16"/>
      <w:vertAlign w:val="superscript"/>
    </w:rPr>
  </w:style>
  <w:style w:type="character" w:customStyle="1" w:styleId="Symbols">
    <w:name w:val="Symbols"/>
    <w:basedOn w:val="DefaultParagraphFont"/>
    <w:rsid w:val="00BC5E42"/>
    <w:rPr>
      <w:rFonts w:ascii="Symbol" w:hAnsi="Symbol"/>
    </w:rPr>
  </w:style>
  <w:style w:type="character" w:customStyle="1" w:styleId="MenuOptions">
    <w:name w:val="Menu Options"/>
    <w:basedOn w:val="DefaultParagraphFont"/>
    <w:rsid w:val="00BC5E42"/>
    <w:rPr>
      <w:rFonts w:ascii="Arial Narrow" w:hAnsi="Arial Narrow"/>
      <w:smallCaps/>
    </w:rPr>
  </w:style>
  <w:style w:type="character" w:customStyle="1" w:styleId="Buttons">
    <w:name w:val="Buttons"/>
    <w:basedOn w:val="DefaultParagraphFont"/>
    <w:rsid w:val="00BC5E42"/>
    <w:rPr>
      <w:b/>
    </w:rPr>
  </w:style>
  <w:style w:type="character" w:customStyle="1" w:styleId="Underlined">
    <w:name w:val="Underlined"/>
    <w:basedOn w:val="DefaultParagraphFont"/>
    <w:rsid w:val="00BC5E42"/>
    <w:rPr>
      <w:u w:val="single"/>
    </w:rPr>
  </w:style>
  <w:style w:type="paragraph" w:customStyle="1" w:styleId="TableBodyTextRight">
    <w:name w:val="Table Body Text Right"/>
    <w:basedOn w:val="TableBodyText"/>
    <w:rsid w:val="00BC5E42"/>
    <w:pPr>
      <w:widowControl w:val="0"/>
      <w:autoSpaceDE w:val="0"/>
      <w:autoSpaceDN w:val="0"/>
      <w:adjustRightInd w:val="0"/>
      <w:jc w:val="right"/>
    </w:pPr>
    <w:rPr>
      <w:rFonts w:cs="Arial"/>
      <w:szCs w:val="18"/>
    </w:rPr>
  </w:style>
  <w:style w:type="paragraph" w:customStyle="1" w:styleId="CopyrightText">
    <w:name w:val="Copyright Text"/>
    <w:basedOn w:val="BodyText"/>
    <w:rsid w:val="00BC5E42"/>
    <w:rPr>
      <w:sz w:val="18"/>
    </w:rPr>
  </w:style>
  <w:style w:type="paragraph" w:customStyle="1" w:styleId="BodySmallRight">
    <w:name w:val="Body Small Right"/>
    <w:basedOn w:val="BodyTextRight"/>
    <w:rsid w:val="00BC5E42"/>
    <w:rPr>
      <w:sz w:val="18"/>
      <w:szCs w:val="18"/>
    </w:rPr>
  </w:style>
  <w:style w:type="paragraph" w:customStyle="1" w:styleId="MarginEdition">
    <w:name w:val="Margin Edition"/>
    <w:basedOn w:val="MarginNote"/>
    <w:rsid w:val="00BC5E42"/>
    <w:pPr>
      <w:spacing w:before="0" w:after="0"/>
    </w:pPr>
    <w:rPr>
      <w:rFonts w:ascii="Times New Roman" w:hAnsi="Times New Roman"/>
      <w:color w:val="999999"/>
    </w:rPr>
  </w:style>
  <w:style w:type="paragraph" w:customStyle="1" w:styleId="Spacer">
    <w:name w:val="Spacer"/>
    <w:basedOn w:val="Normal"/>
    <w:rsid w:val="00BC5E42"/>
    <w:rPr>
      <w:sz w:val="2"/>
      <w:szCs w:val="2"/>
    </w:rPr>
  </w:style>
  <w:style w:type="character" w:customStyle="1" w:styleId="Small">
    <w:name w:val="Small"/>
    <w:basedOn w:val="DefaultParagraphFont"/>
    <w:rsid w:val="00BC5E42"/>
    <w:rPr>
      <w:sz w:val="16"/>
    </w:rPr>
  </w:style>
  <w:style w:type="paragraph" w:customStyle="1" w:styleId="WideTable">
    <w:name w:val="Wide Table"/>
    <w:basedOn w:val="Normal"/>
    <w:rsid w:val="00BC5E42"/>
    <w:pPr>
      <w:ind w:left="-1418"/>
    </w:pPr>
    <w:rPr>
      <w:sz w:val="2"/>
      <w:szCs w:val="2"/>
    </w:rPr>
  </w:style>
  <w:style w:type="character" w:styleId="PageNumber">
    <w:name w:val="page number"/>
    <w:basedOn w:val="DefaultParagraphFont"/>
    <w:rsid w:val="00BC5E42"/>
  </w:style>
  <w:style w:type="paragraph" w:styleId="Quote">
    <w:name w:val="Quote"/>
    <w:basedOn w:val="Heading1"/>
    <w:link w:val="QuoteChar"/>
    <w:qFormat/>
    <w:rsid w:val="00BC5E42"/>
    <w:rPr>
      <w:b w:val="0"/>
      <w:sz w:val="72"/>
      <w:szCs w:val="72"/>
      <w:lang w:val="en-NZ"/>
    </w:rPr>
  </w:style>
  <w:style w:type="character" w:customStyle="1" w:styleId="QuoteChar">
    <w:name w:val="Quote Char"/>
    <w:basedOn w:val="DefaultParagraphFont"/>
    <w:link w:val="Quote"/>
    <w:rsid w:val="00BC5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E42"/>
    <w:pPr>
      <w:pageBreakBefore/>
    </w:pPr>
  </w:style>
  <w:style w:type="paragraph" w:customStyle="1" w:styleId="Border">
    <w:name w:val="Border"/>
    <w:basedOn w:val="Normal"/>
    <w:qFormat/>
    <w:rsid w:val="00BC5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E42"/>
    <w:rPr>
      <w:b/>
      <w:bCs/>
      <w:i/>
      <w:iCs/>
      <w:color w:val="auto"/>
    </w:rPr>
  </w:style>
  <w:style w:type="paragraph" w:styleId="IntenseQuote">
    <w:name w:val="Intense Quote"/>
    <w:basedOn w:val="Normal"/>
    <w:next w:val="Normal"/>
    <w:link w:val="IntenseQuoteChar"/>
    <w:uiPriority w:val="30"/>
    <w:qFormat/>
    <w:rsid w:val="00BC5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E42"/>
    <w:rPr>
      <w:smallCaps/>
      <w:color w:val="auto"/>
      <w:u w:val="single"/>
    </w:rPr>
  </w:style>
  <w:style w:type="character" w:styleId="IntenseReference">
    <w:name w:val="Intense Reference"/>
    <w:basedOn w:val="DefaultParagraphFont"/>
    <w:uiPriority w:val="32"/>
    <w:qFormat/>
    <w:rsid w:val="00BC5E42"/>
    <w:rPr>
      <w:b/>
      <w:bCs/>
      <w:smallCaps/>
      <w:color w:val="auto"/>
      <w:spacing w:val="5"/>
      <w:u w:val="single"/>
    </w:rPr>
  </w:style>
  <w:style w:type="paragraph" w:customStyle="1" w:styleId="2ColumnHeading">
    <w:name w:val="2Column Heading"/>
    <w:basedOn w:val="BodyText"/>
    <w:qFormat/>
    <w:rsid w:val="00BC5E42"/>
    <w:pPr>
      <w:spacing w:after="60"/>
      <w:ind w:left="-2268"/>
    </w:pPr>
    <w:rPr>
      <w:b/>
    </w:rPr>
  </w:style>
  <w:style w:type="paragraph" w:customStyle="1" w:styleId="Heading1TOC">
    <w:name w:val="Heading1 TOC"/>
    <w:basedOn w:val="Normal"/>
    <w:qFormat/>
    <w:rsid w:val="00BC5E42"/>
    <w:pPr>
      <w:spacing w:before="240" w:after="120"/>
    </w:pPr>
    <w:rPr>
      <w:rFonts w:ascii="Times New Roman" w:hAnsi="Times New Roman"/>
      <w:b/>
      <w:sz w:val="32"/>
    </w:rPr>
  </w:style>
  <w:style w:type="paragraph" w:customStyle="1" w:styleId="Heading2TOC">
    <w:name w:val="Heading2 TOC"/>
    <w:basedOn w:val="Normal"/>
    <w:qFormat/>
    <w:rsid w:val="00BC5E42"/>
    <w:pPr>
      <w:spacing w:before="240" w:after="60"/>
    </w:pPr>
    <w:rPr>
      <w:rFonts w:ascii="Times New Roman" w:hAnsi="Times New Roman"/>
      <w:b/>
      <w:sz w:val="28"/>
    </w:rPr>
  </w:style>
  <w:style w:type="character" w:customStyle="1" w:styleId="Underline">
    <w:name w:val="Underline"/>
    <w:basedOn w:val="DefaultParagraphFont"/>
    <w:qFormat/>
    <w:rsid w:val="00BC5E42"/>
    <w:rPr>
      <w:u w:val="single"/>
    </w:rPr>
  </w:style>
  <w:style w:type="character" w:customStyle="1" w:styleId="BoldandItalics">
    <w:name w:val="Bold and Italics"/>
    <w:qFormat/>
    <w:rsid w:val="00BC5E42"/>
    <w:rPr>
      <w:b/>
      <w:i/>
      <w:u w:val="none"/>
    </w:rPr>
  </w:style>
  <w:style w:type="paragraph" w:styleId="BalloonText">
    <w:name w:val="Balloon Text"/>
    <w:basedOn w:val="Normal"/>
    <w:link w:val="BalloonTextChar"/>
    <w:rsid w:val="00BC5E42"/>
    <w:rPr>
      <w:rFonts w:ascii="Tahoma" w:hAnsi="Tahoma" w:cs="Tahoma"/>
      <w:sz w:val="16"/>
      <w:szCs w:val="16"/>
    </w:rPr>
  </w:style>
  <w:style w:type="character" w:customStyle="1" w:styleId="BalloonTextChar">
    <w:name w:val="Balloon Text Char"/>
    <w:basedOn w:val="DefaultParagraphFont"/>
    <w:link w:val="BalloonText"/>
    <w:rsid w:val="00BC5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E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E42"/>
    <w:rPr>
      <w:b/>
      <w:color w:val="660033"/>
      <w:spacing w:val="0"/>
    </w:rPr>
  </w:style>
  <w:style w:type="paragraph" w:customStyle="1" w:styleId="Nameditemlist">
    <w:name w:val="Named item list"/>
    <w:basedOn w:val="BodyText"/>
    <w:qFormat/>
    <w:rsid w:val="00BC5E42"/>
    <w:pPr>
      <w:tabs>
        <w:tab w:val="left" w:pos="2835"/>
      </w:tabs>
      <w:ind w:left="2835" w:hanging="2835"/>
    </w:pPr>
  </w:style>
  <w:style w:type="paragraph" w:customStyle="1" w:styleId="BodyTextnopadding">
    <w:name w:val="Body Text no padding"/>
    <w:basedOn w:val="BodyText"/>
    <w:qFormat/>
    <w:rsid w:val="00BC5E42"/>
    <w:pPr>
      <w:spacing w:before="0" w:after="0"/>
    </w:pPr>
  </w:style>
  <w:style w:type="character" w:styleId="Hyperlink">
    <w:name w:val="Hyperlink"/>
    <w:basedOn w:val="DefaultParagraphFont"/>
    <w:uiPriority w:val="99"/>
    <w:unhideWhenUsed/>
    <w:rsid w:val="00B430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758</Words>
  <Characters>4496</Characters>
  <Application>Microsoft Office Word</Application>
  <DocSecurity>0</DocSecurity>
  <Lines>155</Lines>
  <Paragraphs>128</Paragraphs>
  <ScaleCrop>false</ScaleCrop>
  <Company>Author-it Software Corporation Ltd.</Company>
  <LinksUpToDate>false</LinksUpToDate>
  <CharactersWithSpaces>5126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PSP50822 Diploma of Translating</dc:title>
  <dc:subject>Approved</dc:subject>
  <dc:creator>SkillsIQ</dc:creator>
  <cp:keywords>Release 1</cp:keywords>
  <dc:description>Review Date: 12 April 2008</dc:description>
  <cp:lastModifiedBy>HSD_TPCMSd.prod</cp:lastModifiedBy>
  <cp:revision>3</cp:revision>
  <dcterms:created xsi:type="dcterms:W3CDTF">2022-11-21T20:01:57Z</dcterms:created>
  <dcterms:modified xsi:type="dcterms:W3CDTF">2022-11-21T04:42:00Z</dcterms:modified>
</cp:coreProperties>
</file>