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3C35" w:rsidP="000B3C35">
      <w:pPr>
        <w:pStyle w:val="Title"/>
      </w:pPr>
      <w:r>
        <w:fldChar w:fldCharType="begin"/>
      </w:r>
      <w:r>
        <w:instrText xml:space="preserve"> TITLE   \* MERGEFORMAT </w:instrText>
      </w:r>
      <w:r>
        <w:fldChar w:fldCharType="separate"/>
      </w:r>
      <w:r>
        <w:t>PSP40616 Certificate IV in Procurement and Contracting</w:t>
      </w:r>
      <w:r>
        <w:fldChar w:fldCharType="end"/>
      </w:r>
    </w:p>
    <w:p w:rsidR="000B3C35" w:rsidP="000B3C35">
      <w:pPr>
        <w:pStyle w:val="Version"/>
        <w:sectPr w:rsidSect="00E761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6119" w:rsidP="00E76119">
      <w:pPr>
        <w:pStyle w:val="SuperHeading"/>
      </w:pPr>
      <w:r w:rsidRPr="00E76119">
        <w:t>PSP40616 Certificate IV in Procurement and Contracting</w:t>
      </w:r>
    </w:p>
    <w:p w:rsidR="00000000" w:rsidRPr="00E76119" w:rsidP="00E76119">
      <w:pPr>
        <w:pStyle w:val="Heading1"/>
      </w:pPr>
      <w:bookmarkStart w:id="1" w:name="O_789451"/>
      <w:bookmarkEnd w:id="1"/>
      <w:r w:rsidRPr="00E76119">
        <w:t>Modification History</w:t>
      </w:r>
    </w:p>
    <w:tbl>
      <w:tblPr>
        <w:tblW w:w="0" w:type="auto"/>
        <w:tblLayout w:type="fixed"/>
        <w:tblCellMar>
          <w:left w:w="62" w:type="dxa"/>
          <w:right w:w="62" w:type="dxa"/>
        </w:tblCellMar>
        <w:tblLook w:val="0000"/>
      </w:tblPr>
      <w:tblGrid>
        <w:gridCol w:w="1134"/>
        <w:gridCol w:w="7937"/>
      </w:tblGrid>
      <w:tr w:rsidTr="000B3C3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119">
            <w:pPr>
              <w:pStyle w:val="TableHeading"/>
              <w:rPr>
                <w:lang w:val="en-NZ"/>
              </w:rPr>
            </w:pPr>
            <w:r w:rsidRPr="00E7611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119">
            <w:pPr>
              <w:pStyle w:val="TableHeading"/>
              <w:rPr>
                <w:lang w:val="en-NZ"/>
              </w:rPr>
            </w:pPr>
            <w:r w:rsidRPr="00E76119">
              <w:t>Comments</w:t>
            </w:r>
          </w:p>
        </w:tc>
      </w:tr>
      <w:tr w:rsidTr="000B3C3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119">
            <w:pPr>
              <w:pStyle w:val="BodyText"/>
              <w:rPr>
                <w:lang w:val="en-NZ"/>
              </w:rPr>
            </w:pPr>
            <w:r w:rsidRPr="00E7611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119" w:rsidP="00E76119">
            <w:pPr>
              <w:pStyle w:val="BodyText"/>
            </w:pPr>
            <w:r w:rsidRPr="00E76119">
              <w:t xml:space="preserve">This qualification was released in PSP Public Sector Training Package release 1.0 and meets the Standards for Training Packages. </w:t>
            </w:r>
          </w:p>
          <w:p w:rsidR="00000000" w:rsidRPr="00E76119" w:rsidP="00E76119">
            <w:pPr>
              <w:pStyle w:val="BodyText"/>
            </w:pPr>
          </w:p>
          <w:p w:rsidR="00000000" w:rsidRPr="00E76119" w:rsidP="00E76119">
            <w:pPr>
              <w:pStyle w:val="BodyText"/>
            </w:pPr>
            <w:r w:rsidRPr="00E76119">
              <w:t>This qualification supersedes and is equivalent to PSP42412 Certific</w:t>
            </w:r>
            <w:r w:rsidRPr="00E76119">
              <w:t>ate IV in Government (Procurement and Contracting).</w:t>
            </w:r>
          </w:p>
          <w:p w:rsidR="00000000" w:rsidRPr="00E76119" w:rsidP="00E76119">
            <w:pPr>
              <w:pStyle w:val="BodyText"/>
            </w:pPr>
          </w:p>
          <w:p w:rsidR="00000000" w:rsidRPr="00E76119" w:rsidP="00E76119">
            <w:pPr>
              <w:pStyle w:val="ListBullet"/>
            </w:pPr>
            <w:r w:rsidRPr="00E76119">
              <w:t>PSP unit codes updated</w:t>
            </w:r>
          </w:p>
          <w:p w:rsidR="00000000" w:rsidRPr="00E76119" w:rsidP="00E76119">
            <w:pPr>
              <w:pStyle w:val="ListBullet"/>
            </w:pPr>
            <w:r w:rsidRPr="00E76119">
              <w:t>Imported units updated</w:t>
            </w:r>
          </w:p>
        </w:tc>
      </w:tr>
    </w:tbl>
    <w:p w:rsidR="000B3C35" w:rsidP="00E76119">
      <w:pPr>
        <w:pStyle w:val="BodyText"/>
      </w:pPr>
    </w:p>
    <w:p w:rsidR="000B3C35" w:rsidP="00E76119">
      <w:pPr>
        <w:pStyle w:val="BodyText"/>
      </w:pPr>
    </w:p>
    <w:p w:rsidR="00000000" w:rsidRPr="00E76119" w:rsidP="00E76119">
      <w:pPr>
        <w:pStyle w:val="Heading1"/>
      </w:pPr>
      <w:bookmarkStart w:id="2" w:name="O_789452"/>
      <w:bookmarkEnd w:id="2"/>
      <w:r w:rsidRPr="00E76119">
        <w:t>Qualification Description</w:t>
      </w:r>
    </w:p>
    <w:p w:rsidR="00000000" w:rsidRPr="00E76119" w:rsidP="00E76119">
      <w:pPr>
        <w:pStyle w:val="BodyText"/>
      </w:pPr>
      <w:r w:rsidRPr="00E76119">
        <w:t>This qualification allows for the attainment o</w:t>
      </w:r>
      <w:r w:rsidRPr="00E76119">
        <w:t>f occupational specific competencies for those responsible for the procurement of goods and services. It covers the broad range of skills required to operate without supervision in a procurement and contracting environment.</w:t>
      </w:r>
    </w:p>
    <w:p w:rsidR="00000000" w:rsidRPr="00E76119" w:rsidP="00E76119">
      <w:pPr>
        <w:pStyle w:val="BodyText"/>
      </w:pPr>
    </w:p>
    <w:p w:rsidR="000B3C35" w:rsidP="00E76119">
      <w:pPr>
        <w:pStyle w:val="BodyText"/>
      </w:pPr>
      <w:r w:rsidRPr="00E76119">
        <w:t>No licensing, legislative or ce</w:t>
      </w:r>
      <w:r w:rsidRPr="00E76119">
        <w:t>rtification requirements apply to this qualification at the time of publication.</w:t>
      </w:r>
    </w:p>
    <w:p w:rsidR="000B3C35" w:rsidP="00E76119">
      <w:pPr>
        <w:pStyle w:val="BodyText"/>
      </w:pPr>
    </w:p>
    <w:p w:rsidR="00000000" w:rsidRPr="00E76119" w:rsidP="00E76119">
      <w:pPr>
        <w:pStyle w:val="Heading1"/>
      </w:pPr>
      <w:bookmarkStart w:id="3" w:name="O_789454"/>
      <w:bookmarkEnd w:id="3"/>
      <w:r w:rsidRPr="00E76119">
        <w:t>Packaging Rules</w:t>
      </w:r>
    </w:p>
    <w:p w:rsidR="00000000" w:rsidRPr="00E76119" w:rsidP="00E76119">
      <w:pPr>
        <w:pStyle w:val="BodyText"/>
      </w:pPr>
      <w:r w:rsidRPr="00E76119">
        <w:t>15 units of competency are required for this qualification:</w:t>
      </w:r>
    </w:p>
    <w:p w:rsidR="00000000" w:rsidRPr="00E76119" w:rsidP="00E76119">
      <w:pPr>
        <w:pStyle w:val="ListBullet"/>
      </w:pPr>
      <w:r w:rsidRPr="00E76119">
        <w:t>9 core units</w:t>
      </w:r>
    </w:p>
    <w:p w:rsidR="00000000" w:rsidRPr="00E76119" w:rsidP="00E76119">
      <w:pPr>
        <w:pStyle w:val="ListBullet"/>
      </w:pPr>
      <w:r w:rsidRPr="00E76119">
        <w:t>6 elective units</w:t>
      </w:r>
    </w:p>
    <w:p w:rsidR="00000000" w:rsidRPr="00E76119" w:rsidP="00E76119">
      <w:pPr>
        <w:pStyle w:val="BodyText"/>
      </w:pPr>
    </w:p>
    <w:p w:rsidR="00000000" w:rsidRPr="00E76119" w:rsidP="00E76119">
      <w:pPr>
        <w:pStyle w:val="BodyText"/>
      </w:pPr>
      <w:r w:rsidRPr="00E76119">
        <w:t>Choose a minimum of 1 elective from Group A Resea</w:t>
      </w:r>
      <w:r w:rsidRPr="00E76119">
        <w:t>rch and analysis.</w:t>
      </w:r>
    </w:p>
    <w:p w:rsidR="00000000" w:rsidRPr="00E76119" w:rsidP="00E76119">
      <w:pPr>
        <w:pStyle w:val="BodyText"/>
      </w:pPr>
    </w:p>
    <w:p w:rsidR="00000000" w:rsidRPr="00E76119" w:rsidP="00E76119">
      <w:pPr>
        <w:pStyle w:val="BodyText"/>
      </w:pPr>
      <w:r w:rsidRPr="00E76119">
        <w:t xml:space="preserve">Choose the remaining electives from Group B General elective units or from elsewhere within this training package, or from another endorsed training package, or from an accredited course. </w:t>
      </w:r>
    </w:p>
    <w:p w:rsidR="00000000" w:rsidRPr="00E76119" w:rsidP="00E76119">
      <w:pPr>
        <w:pStyle w:val="BodyText"/>
      </w:pPr>
    </w:p>
    <w:p w:rsidR="00000000" w:rsidRPr="00E76119" w:rsidP="00E76119">
      <w:pPr>
        <w:pStyle w:val="BodyText"/>
      </w:pPr>
      <w:r w:rsidRPr="00E76119">
        <w:t>All elective units selected from outside this qualification must reflect the occupational learning outcomes of this AQF qualification level. Seek further advice on selecting imported units of competency in the PSP Implementation Guide.</w:t>
      </w:r>
    </w:p>
    <w:p w:rsidR="00000000" w:rsidRPr="00E76119" w:rsidP="00E76119">
      <w:pPr>
        <w:pStyle w:val="BodyText"/>
      </w:pPr>
    </w:p>
    <w:p w:rsidR="00000000" w:rsidRPr="00E76119" w:rsidP="00E76119">
      <w:pPr>
        <w:pStyle w:val="BodyText"/>
      </w:pPr>
      <w:r w:rsidRPr="00E76119">
        <w:rPr>
          <w:rStyle w:val="SpecialBold"/>
        </w:rPr>
        <w:t>Elective units sele</w:t>
      </w:r>
      <w:r w:rsidRPr="00E76119">
        <w:rPr>
          <w:rStyle w:val="SpecialBold"/>
        </w:rPr>
        <w:t>cted must not duplicate content already covered by other units in this qualification.</w:t>
      </w:r>
    </w:p>
    <w:tbl>
      <w:tblPr>
        <w:tblW w:w="0" w:type="auto"/>
        <w:tblLayout w:type="fixed"/>
        <w:tblCellMar>
          <w:left w:w="62" w:type="dxa"/>
          <w:right w:w="62" w:type="dxa"/>
        </w:tblCellMar>
        <w:tblLook w:val="0000"/>
      </w:tblPr>
      <w:tblGrid>
        <w:gridCol w:w="2160"/>
        <w:gridCol w:w="6973"/>
      </w:tblGrid>
      <w:tr w:rsidTr="000B3C35">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19">
            <w:pPr>
              <w:pStyle w:val="BodyText"/>
              <w:rPr>
                <w:lang w:val="en-NZ"/>
              </w:rPr>
            </w:pPr>
            <w:r w:rsidRPr="00E76119">
              <w:rPr>
                <w:rStyle w:val="SpecialBold"/>
              </w:rPr>
              <w:t>Core units</w:t>
            </w:r>
          </w:p>
        </w:tc>
      </w:tr>
      <w:tr w:rsidTr="000B3C3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19">
            <w:pPr>
              <w:pStyle w:val="BodyText"/>
              <w:rPr>
                <w:lang w:val="en-NZ"/>
              </w:rPr>
            </w:pPr>
            <w:r w:rsidRPr="00E76119">
              <w:t>PSPETH002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19">
            <w:pPr>
              <w:pStyle w:val="BodyText"/>
              <w:rPr>
                <w:lang w:val="en-NZ"/>
              </w:rPr>
            </w:pPr>
            <w:r w:rsidRPr="00E76119">
              <w:t>Uphold and support the values and principles of public service</w:t>
            </w:r>
          </w:p>
        </w:tc>
      </w:tr>
      <w:tr w:rsidTr="000B3C3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19">
            <w:pPr>
              <w:pStyle w:val="BodyText"/>
              <w:rPr>
                <w:lang w:val="en-NZ"/>
              </w:rPr>
            </w:pPr>
            <w:r w:rsidRPr="00E76119">
              <w:t>PSPGEN038</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19">
            <w:pPr>
              <w:pStyle w:val="BodyText"/>
              <w:rPr>
                <w:lang w:val="en-NZ"/>
              </w:rPr>
            </w:pPr>
            <w:r w:rsidRPr="00E76119">
              <w:t>Identify and treat risks</w:t>
            </w:r>
          </w:p>
        </w:tc>
      </w:tr>
      <w:tr w:rsidTr="000B3C3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19">
            <w:pPr>
              <w:pStyle w:val="BodyText"/>
              <w:rPr>
                <w:lang w:val="en-NZ"/>
              </w:rPr>
            </w:pPr>
            <w:r w:rsidRPr="00E76119">
              <w:t>PSPGEN042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19">
            <w:pPr>
              <w:pStyle w:val="BodyText"/>
              <w:rPr>
                <w:lang w:val="en-NZ"/>
              </w:rPr>
            </w:pPr>
            <w:r w:rsidRPr="00E76119">
              <w:t>Exercise delegations</w:t>
            </w:r>
          </w:p>
        </w:tc>
      </w:tr>
      <w:tr w:rsidTr="000B3C3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19">
            <w:pPr>
              <w:pStyle w:val="BodyText"/>
              <w:rPr>
                <w:lang w:val="en-NZ"/>
              </w:rPr>
            </w:pPr>
            <w:r w:rsidRPr="00E76119">
              <w:t>PSPGEN043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19">
            <w:pPr>
              <w:pStyle w:val="BodyText"/>
              <w:rPr>
                <w:lang w:val="en-NZ"/>
              </w:rPr>
            </w:pPr>
            <w:r w:rsidRPr="00E76119">
              <w:t>Apply government processes</w:t>
            </w:r>
          </w:p>
        </w:tc>
      </w:tr>
      <w:tr w:rsidTr="000B3C3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19">
            <w:pPr>
              <w:pStyle w:val="BodyText"/>
              <w:rPr>
                <w:lang w:val="en-NZ"/>
              </w:rPr>
            </w:pPr>
            <w:r w:rsidRPr="00E76119">
              <w:t>PSPLEG002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19">
            <w:pPr>
              <w:pStyle w:val="BodyText"/>
              <w:rPr>
                <w:lang w:val="en-NZ"/>
              </w:rPr>
            </w:pPr>
            <w:r w:rsidRPr="00E76119">
              <w:t xml:space="preserve">Encourage compliance with legislation in the public sector </w:t>
            </w:r>
          </w:p>
        </w:tc>
      </w:tr>
      <w:tr w:rsidTr="000B3C3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19">
            <w:pPr>
              <w:pStyle w:val="BodyText"/>
              <w:rPr>
                <w:lang w:val="en-NZ"/>
              </w:rPr>
            </w:pPr>
            <w:r w:rsidRPr="00E76119">
              <w:t>PSPPCM004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19">
            <w:pPr>
              <w:pStyle w:val="BodyText"/>
              <w:rPr>
                <w:lang w:val="en-NZ"/>
              </w:rPr>
            </w:pPr>
            <w:r w:rsidRPr="00E76119">
              <w:t>Plan procurement</w:t>
            </w:r>
          </w:p>
        </w:tc>
      </w:tr>
      <w:tr w:rsidTr="000B3C3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19">
            <w:pPr>
              <w:pStyle w:val="BodyText"/>
              <w:rPr>
                <w:lang w:val="en-NZ"/>
              </w:rPr>
            </w:pPr>
            <w:r w:rsidRPr="00E76119">
              <w:t>PSPPCM005</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19">
            <w:pPr>
              <w:pStyle w:val="BodyText"/>
              <w:rPr>
                <w:lang w:val="en-NZ"/>
              </w:rPr>
            </w:pPr>
            <w:r w:rsidRPr="00E76119">
              <w:t>Develop and distribute requests for offers</w:t>
            </w:r>
          </w:p>
        </w:tc>
      </w:tr>
      <w:tr w:rsidTr="000B3C3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19">
            <w:pPr>
              <w:pStyle w:val="BodyText"/>
              <w:rPr>
                <w:lang w:val="en-NZ"/>
              </w:rPr>
            </w:pPr>
            <w:r w:rsidRPr="00E76119">
              <w:t>PSPPCM006</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19">
            <w:pPr>
              <w:pStyle w:val="BodyText"/>
              <w:rPr>
                <w:lang w:val="en-NZ"/>
              </w:rPr>
            </w:pPr>
            <w:r w:rsidRPr="00E76119">
              <w:t>Select providers and develop contracts</w:t>
            </w:r>
          </w:p>
        </w:tc>
      </w:tr>
      <w:tr w:rsidTr="000B3C3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19">
            <w:pPr>
              <w:pStyle w:val="BodyText"/>
              <w:rPr>
                <w:lang w:val="en-NZ"/>
              </w:rPr>
            </w:pPr>
            <w:r w:rsidRPr="00E76119">
              <w:t>PSPPCM007</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19">
            <w:pPr>
              <w:pStyle w:val="BodyText"/>
              <w:rPr>
                <w:lang w:val="en-NZ"/>
              </w:rPr>
            </w:pPr>
            <w:r w:rsidRPr="00E76119">
              <w:t>Manage contract</w:t>
            </w:r>
            <w:r w:rsidRPr="00E76119">
              <w:t>s</w:t>
            </w:r>
          </w:p>
        </w:tc>
      </w:tr>
      <w:tr w:rsidTr="000B3C35">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19">
            <w:pPr>
              <w:pStyle w:val="BodyText"/>
              <w:rPr>
                <w:lang w:val="en-NZ"/>
              </w:rPr>
            </w:pPr>
            <w:r w:rsidRPr="00E76119">
              <w:rPr>
                <w:rStyle w:val="SpecialBold"/>
              </w:rPr>
              <w:t>Elective units</w:t>
            </w:r>
          </w:p>
        </w:tc>
      </w:tr>
      <w:tr w:rsidTr="000B3C35">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19">
            <w:pPr>
              <w:pStyle w:val="BodyText"/>
              <w:rPr>
                <w:lang w:val="en-NZ"/>
              </w:rPr>
            </w:pPr>
            <w:r w:rsidRPr="00E76119">
              <w:rPr>
                <w:rStyle w:val="SpecialBold"/>
              </w:rPr>
              <w:t>Group A: Research and analysis</w:t>
            </w:r>
          </w:p>
        </w:tc>
      </w:tr>
      <w:tr w:rsidTr="000B3C3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19">
            <w:pPr>
              <w:pStyle w:val="BodyText"/>
              <w:rPr>
                <w:lang w:val="en-NZ"/>
              </w:rPr>
            </w:pPr>
            <w:r w:rsidRPr="00E76119">
              <w:t>PSPGEN027</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19">
            <w:pPr>
              <w:pStyle w:val="BodyText"/>
              <w:rPr>
                <w:lang w:val="en-NZ"/>
              </w:rPr>
            </w:pPr>
            <w:r w:rsidRPr="00E76119">
              <w:t>Gather and analyse information</w:t>
            </w:r>
          </w:p>
        </w:tc>
      </w:tr>
      <w:tr w:rsidTr="000B3C3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19">
            <w:pPr>
              <w:pStyle w:val="BodyText"/>
              <w:rPr>
                <w:lang w:val="en-NZ"/>
              </w:rPr>
            </w:pPr>
            <w:r w:rsidRPr="00E76119">
              <w:t>BSBMKG408</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19">
            <w:pPr>
              <w:pStyle w:val="BodyText"/>
              <w:rPr>
                <w:lang w:val="en-NZ"/>
              </w:rPr>
            </w:pPr>
            <w:r w:rsidRPr="00E76119">
              <w:t>Conduct market research</w:t>
            </w:r>
          </w:p>
        </w:tc>
      </w:tr>
      <w:tr w:rsidTr="000B3C35">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19">
            <w:pPr>
              <w:pStyle w:val="BodyText"/>
              <w:rPr>
                <w:lang w:val="en-NZ"/>
              </w:rPr>
            </w:pPr>
            <w:r w:rsidRPr="00E76119">
              <w:rPr>
                <w:rStyle w:val="SpecialBold"/>
              </w:rPr>
              <w:t>Group B: General elective units</w:t>
            </w:r>
          </w:p>
        </w:tc>
      </w:tr>
      <w:tr w:rsidTr="000B3C3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19">
            <w:pPr>
              <w:pStyle w:val="BodyText"/>
              <w:rPr>
                <w:lang w:val="en-NZ"/>
              </w:rPr>
            </w:pPr>
            <w:r w:rsidRPr="00E76119">
              <w:t>PSPGEN024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19">
            <w:pPr>
              <w:pStyle w:val="BodyText"/>
              <w:rPr>
                <w:lang w:val="en-NZ"/>
              </w:rPr>
            </w:pPr>
            <w:r w:rsidRPr="00E76119">
              <w:t>Use resources to achieve work unit goals</w:t>
            </w:r>
          </w:p>
        </w:tc>
      </w:tr>
      <w:tr w:rsidTr="000B3C3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19">
            <w:pPr>
              <w:pStyle w:val="BodyText"/>
              <w:rPr>
                <w:lang w:val="en-NZ"/>
              </w:rPr>
            </w:pPr>
            <w:r w:rsidRPr="00E76119">
              <w:t>PSPGEN033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19">
            <w:pPr>
              <w:pStyle w:val="BodyText"/>
              <w:rPr>
                <w:lang w:val="en-NZ"/>
              </w:rPr>
            </w:pPr>
            <w:r w:rsidRPr="00E76119">
              <w:t>Use advanced workplace communication strategies</w:t>
            </w:r>
          </w:p>
        </w:tc>
      </w:tr>
      <w:tr w:rsidTr="000B3C3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19">
            <w:pPr>
              <w:pStyle w:val="BodyText"/>
              <w:rPr>
                <w:lang w:val="en-NZ"/>
              </w:rPr>
            </w:pPr>
            <w:r w:rsidRPr="00E76119">
              <w:t>PSPGEN039</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19">
            <w:pPr>
              <w:pStyle w:val="BodyText"/>
              <w:rPr>
                <w:lang w:val="en-NZ"/>
              </w:rPr>
            </w:pPr>
            <w:r w:rsidRPr="00E76119">
              <w:t>Develop internal and external networks</w:t>
            </w:r>
          </w:p>
        </w:tc>
      </w:tr>
      <w:tr w:rsidTr="000B3C3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19">
            <w:pPr>
              <w:pStyle w:val="BodyText"/>
              <w:rPr>
                <w:lang w:val="en-NZ"/>
              </w:rPr>
            </w:pPr>
            <w:r w:rsidRPr="00E76119">
              <w:t>PSPGEN076</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19">
            <w:pPr>
              <w:pStyle w:val="BodyText"/>
              <w:rPr>
                <w:lang w:val="en-NZ"/>
              </w:rPr>
            </w:pPr>
            <w:r w:rsidRPr="00E76119">
              <w:t>Use public sector financial processes</w:t>
            </w:r>
          </w:p>
        </w:tc>
      </w:tr>
      <w:tr w:rsidTr="000B3C3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19">
            <w:pPr>
              <w:pStyle w:val="BodyText"/>
              <w:rPr>
                <w:lang w:val="en-NZ"/>
              </w:rPr>
            </w:pPr>
            <w:r w:rsidRPr="00E76119">
              <w:t>PSPPCM002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19">
            <w:pPr>
              <w:pStyle w:val="BodyText"/>
              <w:rPr>
                <w:lang w:val="en-NZ"/>
              </w:rPr>
            </w:pPr>
            <w:r w:rsidRPr="00E76119">
              <w:t>Dispose of assets</w:t>
            </w:r>
          </w:p>
        </w:tc>
      </w:tr>
      <w:tr w:rsidTr="000B3C3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19">
            <w:pPr>
              <w:pStyle w:val="BodyText"/>
              <w:rPr>
                <w:lang w:val="en-NZ"/>
              </w:rPr>
            </w:pPr>
            <w:r w:rsidRPr="00E76119">
              <w:t>PSPPCY001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19">
            <w:pPr>
              <w:pStyle w:val="BodyText"/>
              <w:rPr>
                <w:lang w:val="en-NZ"/>
              </w:rPr>
            </w:pPr>
            <w:r w:rsidRPr="00E76119">
              <w:t xml:space="preserve">Contribute to policy development </w:t>
            </w:r>
          </w:p>
        </w:tc>
      </w:tr>
      <w:tr w:rsidTr="000B3C3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19">
            <w:pPr>
              <w:pStyle w:val="BodyText"/>
              <w:rPr>
                <w:lang w:val="en-NZ"/>
              </w:rPr>
            </w:pPr>
            <w:r w:rsidRPr="00E76119">
              <w:t>PSPPCY004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19">
            <w:pPr>
              <w:pStyle w:val="BodyText"/>
              <w:rPr>
                <w:lang w:val="en-NZ"/>
              </w:rPr>
            </w:pPr>
            <w:r w:rsidRPr="00E76119">
              <w:t>Support policy implementation</w:t>
            </w:r>
          </w:p>
        </w:tc>
      </w:tr>
      <w:tr w:rsidTr="000B3C35">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6119">
            <w:pPr>
              <w:pStyle w:val="BodyText"/>
              <w:rPr>
                <w:lang w:val="en-NZ"/>
              </w:rPr>
            </w:pPr>
            <w:r w:rsidRPr="00E76119">
              <w:t>BSBPMG522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6119" w:rsidP="00E76119">
            <w:pPr>
              <w:pStyle w:val="BodyText"/>
            </w:pPr>
            <w:r w:rsidRPr="00E76119">
              <w:t>Undertake project work</w:t>
            </w:r>
          </w:p>
        </w:tc>
      </w:tr>
    </w:tbl>
    <w:p w:rsidR="00000000" w:rsidRPr="00E76119" w:rsidP="00E76119">
      <w:pPr>
        <w:pStyle w:val="BodyText"/>
      </w:pPr>
    </w:p>
    <w:p w:rsidR="00000000" w:rsidRPr="00E76119" w:rsidP="00E76119">
      <w:pPr>
        <w:pStyle w:val="AllowPageBreak"/>
      </w:pPr>
    </w:p>
    <w:p w:rsidR="00000000" w:rsidRPr="00E76119" w:rsidP="00E76119">
      <w:pPr>
        <w:pStyle w:val="Heading1"/>
      </w:pPr>
      <w:bookmarkStart w:id="4" w:name="O_789455"/>
      <w:bookmarkEnd w:id="4"/>
      <w:r w:rsidRPr="00E76119">
        <w:t>Qualification Mapping Information</w:t>
      </w:r>
    </w:p>
    <w:p w:rsidR="00000000" w:rsidRPr="00E76119" w:rsidP="00E76119">
      <w:pPr>
        <w:pStyle w:val="BodyText"/>
      </w:pPr>
      <w:r w:rsidRPr="00E76119">
        <w:t>This qualification supersedes and is equivalent to PSP42412 Certificate IV in Government (Procurement and Contracting).</w:t>
      </w:r>
    </w:p>
    <w:p w:rsidR="00000000" w:rsidRPr="00E76119" w:rsidP="00E76119">
      <w:pPr>
        <w:pStyle w:val="AllowPageBreak"/>
      </w:pPr>
    </w:p>
    <w:p w:rsidR="00000000" w:rsidRPr="00E76119" w:rsidP="00E76119">
      <w:pPr>
        <w:pStyle w:val="Heading1"/>
      </w:pPr>
      <w:bookmarkStart w:id="5" w:name="O_789457"/>
      <w:bookmarkEnd w:id="5"/>
      <w:r w:rsidRPr="00E76119">
        <w:t>Links</w:t>
      </w:r>
    </w:p>
    <w:p w:rsidR="00000000" w:rsidRPr="00E76119" w:rsidP="00E76119">
      <w:pPr>
        <w:pStyle w:val="BodyText"/>
      </w:pPr>
      <w:r w:rsidRPr="00E76119">
        <w:t>GSA website - http://www.governmentskills.com.au</w:t>
      </w:r>
    </w:p>
    <w:p w:rsidR="00000000" w:rsidRPr="00E76119" w:rsidP="00E76119">
      <w:pPr>
        <w:pStyle w:val="BodyText"/>
      </w:pPr>
      <w:r w:rsidRPr="00E76119">
        <w:t>PSP Implementation Guide - http://www.governmentskills.com.au/guides/public-sector/implementation-guide</w:t>
      </w:r>
    </w:p>
    <w:p w:rsidR="00000000" w:rsidRPr="00E76119" w:rsidP="00E76119">
      <w:pPr>
        <w:pStyle w:val="BodyText"/>
      </w:pPr>
      <w:r w:rsidRPr="00E76119">
        <w:t>PSP Foundation Skills Guide - http://www.governmentskills.com.au/guides/public-sector/foundation-</w:t>
      </w:r>
      <w:r w:rsidRPr="00E76119">
        <w:t>skills-guide</w:t>
      </w:r>
    </w:p>
    <w:p w:rsidR="00000000" w:rsidRPr="00E76119" w:rsidP="00E76119">
      <w:pPr>
        <w:pStyle w:val="BodyText"/>
      </w:pPr>
      <w:r w:rsidRPr="00E76119">
        <w:t>PSP Knowledge Guide - http://governmentskills.com.au/guides/public-sector/knowledge-guide</w:t>
      </w:r>
    </w:p>
    <w:p w:rsidR="00000000" w:rsidRPr="00E76119" w:rsidP="00E76119"/>
    <w:sectPr w:rsidSect="00E761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1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119" w:rsidRPr="000B3C35" w:rsidP="000B3C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1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C35" w:rsidP="00E761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B3C35" w:rsidP="00E7611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Government Skills Australia</w:t>
    </w:r>
    <w:r>
      <w:fldChar w:fldCharType="end"/>
    </w:r>
  </w:p>
  <w:p w:rsidR="000B3C35" w:rsidP="00E761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1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119" w:rsidRPr="000B3C35" w:rsidP="000B3C3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1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C35" w:rsidRPr="002D2AF8" w:rsidP="00E76119">
    <w:pPr>
      <w:pStyle w:val="Header"/>
      <w:framePr w:wrap="around"/>
    </w:pPr>
    <w:r>
      <w:fldChar w:fldCharType="begin"/>
    </w:r>
    <w:r>
      <w:instrText xml:space="preserve"> TITLE   \* MERGEFORMAT </w:instrText>
    </w:r>
    <w:r>
      <w:fldChar w:fldCharType="separate"/>
    </w:r>
    <w:r>
      <w:t>PSP40616 Certificate IV in Procurement and Contracting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March 2016</w:t>
    </w:r>
    <w:r>
      <w:fldChar w:fldCharType="end"/>
    </w:r>
  </w:p>
  <w:p w:rsidR="000B3C35" w:rsidP="00E761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9665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EEEA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1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6119"/>
    <w:pPr>
      <w:spacing w:before="360" w:after="60"/>
      <w:outlineLvl w:val="0"/>
    </w:pPr>
    <w:rPr>
      <w:sz w:val="32"/>
    </w:rPr>
  </w:style>
  <w:style w:type="paragraph" w:styleId="Heading2">
    <w:name w:val="heading 2"/>
    <w:basedOn w:val="HeadingBase"/>
    <w:next w:val="BodyText"/>
    <w:link w:val="Heading2Char"/>
    <w:qFormat/>
    <w:rsid w:val="00E76119"/>
    <w:pPr>
      <w:keepLines/>
      <w:spacing w:before="240" w:after="120"/>
      <w:outlineLvl w:val="1"/>
    </w:pPr>
    <w:rPr>
      <w:sz w:val="28"/>
      <w:szCs w:val="40"/>
    </w:rPr>
  </w:style>
  <w:style w:type="paragraph" w:styleId="Heading3">
    <w:name w:val="heading 3"/>
    <w:basedOn w:val="HeadingBase"/>
    <w:next w:val="BodyText"/>
    <w:link w:val="Heading3Char"/>
    <w:qFormat/>
    <w:rsid w:val="00E76119"/>
    <w:pPr>
      <w:spacing w:before="180" w:after="120"/>
      <w:outlineLvl w:val="2"/>
    </w:pPr>
    <w:rPr>
      <w:spacing w:val="-10"/>
      <w:kern w:val="32"/>
    </w:rPr>
  </w:style>
  <w:style w:type="paragraph" w:styleId="Heading4">
    <w:name w:val="heading 4"/>
    <w:basedOn w:val="HeadingBase"/>
    <w:next w:val="BodyText"/>
    <w:link w:val="Heading4Char"/>
    <w:qFormat/>
    <w:rsid w:val="00E76119"/>
    <w:pPr>
      <w:spacing w:before="160" w:after="120"/>
      <w:outlineLvl w:val="3"/>
    </w:pPr>
    <w:rPr>
      <w:sz w:val="22"/>
    </w:rPr>
  </w:style>
  <w:style w:type="paragraph" w:styleId="Heading5">
    <w:name w:val="heading 5"/>
    <w:basedOn w:val="HeadingBase"/>
    <w:next w:val="Normal"/>
    <w:link w:val="Heading5Char"/>
    <w:qFormat/>
    <w:rsid w:val="00E76119"/>
    <w:pPr>
      <w:spacing w:before="80"/>
      <w:outlineLvl w:val="4"/>
    </w:pPr>
    <w:rPr>
      <w:color w:val="918585"/>
      <w:sz w:val="20"/>
    </w:rPr>
  </w:style>
  <w:style w:type="paragraph" w:styleId="Heading6">
    <w:name w:val="heading 6"/>
    <w:basedOn w:val="HeadingBase"/>
    <w:next w:val="Normal"/>
    <w:link w:val="Heading6Char"/>
    <w:qFormat/>
    <w:rsid w:val="00E76119"/>
    <w:pPr>
      <w:spacing w:before="60"/>
      <w:outlineLvl w:val="5"/>
    </w:pPr>
    <w:rPr>
      <w:color w:val="918585"/>
      <w:sz w:val="20"/>
    </w:rPr>
  </w:style>
  <w:style w:type="paragraph" w:styleId="Heading7">
    <w:name w:val="heading 7"/>
    <w:basedOn w:val="Normal"/>
    <w:next w:val="Normal"/>
    <w:link w:val="Heading7Char"/>
    <w:qFormat/>
    <w:rsid w:val="00E76119"/>
    <w:pPr>
      <w:ind w:left="720"/>
      <w:outlineLvl w:val="6"/>
    </w:pPr>
    <w:rPr>
      <w:i/>
    </w:rPr>
  </w:style>
  <w:style w:type="paragraph" w:styleId="Heading8">
    <w:name w:val="heading 8"/>
    <w:basedOn w:val="Normal"/>
    <w:next w:val="Normal"/>
    <w:link w:val="Heading8Char"/>
    <w:qFormat/>
    <w:rsid w:val="00E76119"/>
    <w:pPr>
      <w:ind w:left="720"/>
      <w:outlineLvl w:val="7"/>
    </w:pPr>
    <w:rPr>
      <w:i/>
    </w:rPr>
  </w:style>
  <w:style w:type="paragraph" w:styleId="Heading9">
    <w:name w:val="heading 9"/>
    <w:basedOn w:val="Normal"/>
    <w:next w:val="Normal"/>
    <w:link w:val="Heading9Char"/>
    <w:qFormat/>
    <w:rsid w:val="00E76119"/>
    <w:pPr>
      <w:ind w:left="720"/>
      <w:outlineLvl w:val="8"/>
    </w:pPr>
    <w:rPr>
      <w:i/>
    </w:rPr>
  </w:style>
  <w:style w:type="character" w:default="1" w:styleId="DefaultParagraphFont">
    <w:name w:val="Default Paragraph Font"/>
    <w:uiPriority w:val="1"/>
    <w:unhideWhenUsed/>
    <w:rsid w:val="00E761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6119"/>
  </w:style>
  <w:style w:type="character" w:customStyle="1" w:styleId="Heading1Char">
    <w:name w:val="Heading 1 Char"/>
    <w:basedOn w:val="DefaultParagraphFont"/>
    <w:link w:val="Heading1"/>
    <w:rsid w:val="00E76119"/>
    <w:rPr>
      <w:rFonts w:ascii="Times New Roman" w:eastAsia="Times New Roman" w:hAnsi="Times New Roman" w:cs="Times New Roman"/>
      <w:b/>
      <w:sz w:val="32"/>
      <w:szCs w:val="20"/>
      <w:lang w:eastAsia="en-US"/>
    </w:rPr>
  </w:style>
  <w:style w:type="paragraph" w:styleId="BodyText">
    <w:name w:val="Body Text"/>
    <w:basedOn w:val="Normal"/>
    <w:link w:val="BodyTextChar"/>
    <w:rsid w:val="00E761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6119"/>
    <w:rPr>
      <w:rFonts w:ascii="Times New Roman" w:eastAsia="Times New Roman" w:hAnsi="Times New Roman" w:cs="Times New Roman"/>
      <w:sz w:val="24"/>
      <w:lang w:eastAsia="en-US"/>
    </w:rPr>
  </w:style>
  <w:style w:type="paragraph" w:styleId="ListBullet">
    <w:name w:val="List Bullet"/>
    <w:basedOn w:val="List"/>
    <w:rsid w:val="00E76119"/>
    <w:pPr>
      <w:numPr>
        <w:numId w:val="12"/>
      </w:numPr>
      <w:tabs>
        <w:tab w:val="clear" w:pos="340"/>
      </w:tabs>
      <w:spacing w:before="40" w:after="40"/>
    </w:pPr>
  </w:style>
  <w:style w:type="character" w:customStyle="1" w:styleId="SpecialBold">
    <w:name w:val="Special Bold"/>
    <w:basedOn w:val="DefaultParagraphFont"/>
    <w:rsid w:val="00E76119"/>
    <w:rPr>
      <w:b/>
      <w:spacing w:val="0"/>
    </w:rPr>
  </w:style>
  <w:style w:type="paragraph" w:customStyle="1" w:styleId="SuperHeading">
    <w:name w:val="SuperHeading"/>
    <w:basedOn w:val="Normal"/>
    <w:rsid w:val="00E76119"/>
    <w:pPr>
      <w:spacing w:before="240" w:after="120"/>
      <w:outlineLvl w:val="0"/>
    </w:pPr>
    <w:rPr>
      <w:rFonts w:ascii="Times New Roman" w:hAnsi="Times New Roman"/>
      <w:b/>
      <w:sz w:val="32"/>
    </w:rPr>
  </w:style>
  <w:style w:type="paragraph" w:customStyle="1" w:styleId="TableHeading">
    <w:name w:val="Table Heading"/>
    <w:basedOn w:val="HeadingBase"/>
    <w:rsid w:val="00E76119"/>
    <w:pPr>
      <w:keepLines/>
      <w:pBdr>
        <w:bottom w:val="single" w:sz="6" w:space="1" w:color="918585"/>
      </w:pBdr>
      <w:spacing w:before="240"/>
    </w:pPr>
  </w:style>
  <w:style w:type="paragraph" w:customStyle="1" w:styleId="AllowPageBreak">
    <w:name w:val="AllowPageBreak"/>
    <w:rsid w:val="00E761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61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61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61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61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61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61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61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6119"/>
    <w:rPr>
      <w:rFonts w:ascii="Courier New" w:eastAsia="Times New Roman" w:hAnsi="Courier New" w:cs="Times New Roman"/>
      <w:i/>
      <w:szCs w:val="20"/>
      <w:lang w:eastAsia="en-US"/>
    </w:rPr>
  </w:style>
  <w:style w:type="paragraph" w:customStyle="1" w:styleId="HeadingBase">
    <w:name w:val="Heading Base"/>
    <w:rsid w:val="00E761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6119"/>
    <w:pPr>
      <w:tabs>
        <w:tab w:val="right" w:leader="dot" w:pos="9072"/>
      </w:tabs>
      <w:ind w:left="567"/>
    </w:pPr>
    <w:rPr>
      <w:szCs w:val="22"/>
    </w:rPr>
  </w:style>
  <w:style w:type="paragraph" w:customStyle="1" w:styleId="TOCBase">
    <w:name w:val="TOC Base"/>
    <w:rsid w:val="00E761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6119"/>
    <w:pPr>
      <w:tabs>
        <w:tab w:val="right" w:leader="dot" w:pos="9072"/>
      </w:tabs>
      <w:spacing w:before="40" w:after="40"/>
      <w:ind w:left="284"/>
    </w:pPr>
    <w:rPr>
      <w:rFonts w:ascii="Times New Roman" w:hAnsi="Times New Roman"/>
    </w:rPr>
  </w:style>
  <w:style w:type="paragraph" w:styleId="TOC1">
    <w:name w:val="toc 1"/>
    <w:basedOn w:val="TOCBase"/>
    <w:next w:val="Normal"/>
    <w:rsid w:val="00E761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61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6119"/>
    <w:rPr>
      <w:rFonts w:ascii="Times New Roman" w:eastAsia="Times New Roman" w:hAnsi="Times New Roman" w:cs="Times New Roman"/>
      <w:sz w:val="16"/>
      <w:lang w:eastAsia="en-US"/>
    </w:rPr>
  </w:style>
  <w:style w:type="paragraph" w:styleId="Title">
    <w:name w:val="Title"/>
    <w:basedOn w:val="HeadingBase"/>
    <w:link w:val="TitleChar"/>
    <w:qFormat/>
    <w:rsid w:val="00E76119"/>
    <w:pPr>
      <w:spacing w:before="5040"/>
      <w:jc w:val="center"/>
    </w:pPr>
    <w:rPr>
      <w:sz w:val="48"/>
      <w:szCs w:val="72"/>
      <w:lang w:val="en-US"/>
    </w:rPr>
  </w:style>
  <w:style w:type="character" w:customStyle="1" w:styleId="TitleChar">
    <w:name w:val="Title Char"/>
    <w:basedOn w:val="DefaultParagraphFont"/>
    <w:link w:val="Title"/>
    <w:rsid w:val="00E761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6119"/>
    <w:pPr>
      <w:tabs>
        <w:tab w:val="left" w:pos="3600"/>
        <w:tab w:val="left" w:pos="3958"/>
      </w:tabs>
    </w:pPr>
  </w:style>
  <w:style w:type="paragraph" w:styleId="List">
    <w:name w:val="List"/>
    <w:basedOn w:val="BodyText"/>
    <w:next w:val="BodyText"/>
    <w:rsid w:val="00E76119"/>
    <w:pPr>
      <w:tabs>
        <w:tab w:val="left" w:pos="340"/>
      </w:tabs>
      <w:spacing w:before="60" w:after="60"/>
      <w:ind w:left="340" w:hanging="340"/>
    </w:pPr>
  </w:style>
  <w:style w:type="paragraph" w:customStyle="1" w:styleId="Note">
    <w:name w:val="Note"/>
    <w:basedOn w:val="BodyText"/>
    <w:rsid w:val="00E761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6119"/>
    <w:pPr>
      <w:framePr w:wrap="auto" w:hAnchor="text" w:y="6049"/>
    </w:pPr>
    <w:rPr>
      <w:color w:val="000000"/>
      <w:sz w:val="40"/>
    </w:rPr>
  </w:style>
  <w:style w:type="paragraph" w:customStyle="1" w:styleId="TOCTitle">
    <w:name w:val="TOCTitle"/>
    <w:basedOn w:val="Heading1"/>
    <w:rsid w:val="00E76119"/>
    <w:pPr>
      <w:spacing w:after="240"/>
      <w:jc w:val="center"/>
      <w:outlineLvl w:val="9"/>
    </w:pPr>
    <w:rPr>
      <w:caps/>
    </w:rPr>
  </w:style>
  <w:style w:type="paragraph" w:customStyle="1" w:styleId="Version">
    <w:name w:val="Version"/>
    <w:rsid w:val="00E761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6119"/>
    <w:pPr>
      <w:numPr>
        <w:numId w:val="13"/>
      </w:numPr>
      <w:tabs>
        <w:tab w:val="clear" w:pos="680"/>
      </w:tabs>
    </w:pPr>
  </w:style>
  <w:style w:type="paragraph" w:styleId="Index1">
    <w:name w:val="index 1"/>
    <w:basedOn w:val="Normal"/>
    <w:next w:val="Normal"/>
    <w:semiHidden/>
    <w:rsid w:val="00E76119"/>
    <w:pPr>
      <w:keepNext w:val="0"/>
      <w:tabs>
        <w:tab w:val="right" w:pos="4176"/>
      </w:tabs>
      <w:ind w:left="198" w:hanging="198"/>
    </w:pPr>
    <w:rPr>
      <w:rFonts w:ascii="Garamond" w:hAnsi="Garamond"/>
    </w:rPr>
  </w:style>
  <w:style w:type="paragraph" w:styleId="IndexHeading">
    <w:name w:val="index heading"/>
    <w:basedOn w:val="Normal"/>
    <w:next w:val="Index1"/>
    <w:semiHidden/>
    <w:rsid w:val="00E76119"/>
    <w:pPr>
      <w:spacing w:before="120" w:after="120"/>
    </w:pPr>
    <w:rPr>
      <w:rFonts w:ascii="Arial" w:hAnsi="Arial"/>
      <w:b/>
      <w:color w:val="918585"/>
      <w:sz w:val="24"/>
    </w:rPr>
  </w:style>
  <w:style w:type="paragraph" w:styleId="Header">
    <w:name w:val="header"/>
    <w:basedOn w:val="Normal"/>
    <w:link w:val="HeaderChar"/>
    <w:rsid w:val="00E761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6119"/>
    <w:rPr>
      <w:rFonts w:ascii="Times New Roman" w:eastAsia="Times New Roman" w:hAnsi="Times New Roman" w:cs="Times New Roman"/>
      <w:sz w:val="16"/>
      <w:szCs w:val="20"/>
      <w:lang w:val="en-GB" w:eastAsia="en-US"/>
    </w:rPr>
  </w:style>
  <w:style w:type="paragraph" w:customStyle="1" w:styleId="Chapter">
    <w:name w:val="Chapter"/>
    <w:basedOn w:val="Normal"/>
    <w:rsid w:val="00E76119"/>
    <w:pPr>
      <w:spacing w:before="240"/>
    </w:pPr>
    <w:rPr>
      <w:rFonts w:ascii="Times New Roman" w:hAnsi="Times New Roman"/>
      <w:smallCaps/>
      <w:spacing w:val="80"/>
      <w:sz w:val="28"/>
    </w:rPr>
  </w:style>
  <w:style w:type="paragraph" w:customStyle="1" w:styleId="InChapter">
    <w:name w:val="InChapter"/>
    <w:basedOn w:val="Heading3"/>
    <w:rsid w:val="00E76119"/>
    <w:pPr>
      <w:spacing w:after="240"/>
      <w:outlineLvl w:val="9"/>
    </w:pPr>
    <w:rPr>
      <w:noProof/>
    </w:rPr>
  </w:style>
  <w:style w:type="paragraph" w:styleId="Index2">
    <w:name w:val="index 2"/>
    <w:basedOn w:val="Normal"/>
    <w:next w:val="Normal"/>
    <w:semiHidden/>
    <w:rsid w:val="00E76119"/>
    <w:pPr>
      <w:tabs>
        <w:tab w:val="right" w:pos="4176"/>
      </w:tabs>
      <w:ind w:left="568" w:hanging="284"/>
    </w:pPr>
    <w:rPr>
      <w:rFonts w:ascii="Garamond" w:hAnsi="Garamond"/>
    </w:rPr>
  </w:style>
  <w:style w:type="paragraph" w:customStyle="1" w:styleId="Byline">
    <w:name w:val="Byline"/>
    <w:rsid w:val="00E761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6119"/>
    <w:pPr>
      <w:tabs>
        <w:tab w:val="clear" w:pos="3600"/>
        <w:tab w:val="clear" w:pos="3958"/>
      </w:tabs>
      <w:jc w:val="right"/>
    </w:pPr>
  </w:style>
  <w:style w:type="character" w:styleId="Emphasis">
    <w:name w:val="Emphasis"/>
    <w:basedOn w:val="DefaultParagraphFont"/>
    <w:qFormat/>
    <w:rsid w:val="00E76119"/>
    <w:rPr>
      <w:i/>
    </w:rPr>
  </w:style>
  <w:style w:type="paragraph" w:styleId="Caption">
    <w:name w:val="caption"/>
    <w:basedOn w:val="BodyText"/>
    <w:next w:val="Normal"/>
    <w:qFormat/>
    <w:rsid w:val="00E76119"/>
    <w:pPr>
      <w:framePr w:w="2268" w:hSpace="181" w:vSpace="181" w:wrap="around" w:vAnchor="text" w:hAnchor="page" w:x="1135" w:y="285" w:anchorLock="1"/>
    </w:pPr>
    <w:rPr>
      <w:i/>
    </w:rPr>
  </w:style>
  <w:style w:type="paragraph" w:customStyle="1" w:styleId="MiniTOCTitle">
    <w:name w:val="MiniTOCTitle"/>
    <w:basedOn w:val="Heading4"/>
    <w:rsid w:val="00E76119"/>
    <w:pPr>
      <w:spacing w:before="240"/>
      <w:outlineLvl w:val="9"/>
    </w:pPr>
    <w:rPr>
      <w:noProof/>
      <w:sz w:val="24"/>
    </w:rPr>
  </w:style>
  <w:style w:type="paragraph" w:customStyle="1" w:styleId="MiniTOCItem">
    <w:name w:val="MiniTOCItem"/>
    <w:basedOn w:val="ListBullet"/>
    <w:rsid w:val="00E76119"/>
    <w:pPr>
      <w:numPr>
        <w:numId w:val="0"/>
      </w:numPr>
      <w:tabs>
        <w:tab w:val="right" w:leader="dot" w:pos="6521"/>
      </w:tabs>
      <w:spacing w:before="0" w:after="0"/>
    </w:pPr>
  </w:style>
  <w:style w:type="paragraph" w:customStyle="1" w:styleId="TOFTitle">
    <w:name w:val="TOFTitle"/>
    <w:basedOn w:val="TOCTitle"/>
    <w:rsid w:val="00E76119"/>
  </w:style>
  <w:style w:type="paragraph" w:styleId="TableofFigures">
    <w:name w:val="table of figures"/>
    <w:basedOn w:val="Normal"/>
    <w:next w:val="Normal"/>
    <w:semiHidden/>
    <w:rsid w:val="00E76119"/>
    <w:pPr>
      <w:tabs>
        <w:tab w:val="right" w:leader="dot" w:pos="9072"/>
      </w:tabs>
      <w:ind w:left="970" w:hanging="403"/>
    </w:pPr>
    <w:rPr>
      <w:rFonts w:ascii="Times New Roman" w:hAnsi="Times New Roman"/>
      <w:b/>
    </w:rPr>
  </w:style>
  <w:style w:type="paragraph" w:styleId="ListNumber">
    <w:name w:val="List Number"/>
    <w:basedOn w:val="List"/>
    <w:rsid w:val="00E76119"/>
    <w:pPr>
      <w:numPr>
        <w:numId w:val="10"/>
      </w:numPr>
    </w:pPr>
  </w:style>
  <w:style w:type="character" w:customStyle="1" w:styleId="WingdingSymbols">
    <w:name w:val="Wingding Symbols"/>
    <w:rsid w:val="00E76119"/>
    <w:rPr>
      <w:rFonts w:ascii="Wingdings" w:hAnsi="Wingdings"/>
    </w:rPr>
  </w:style>
  <w:style w:type="character" w:customStyle="1" w:styleId="HotSpot">
    <w:name w:val="HotSpot"/>
    <w:rsid w:val="00E76119"/>
    <w:rPr>
      <w:color w:val="0033CC"/>
      <w:u w:val="none"/>
    </w:rPr>
  </w:style>
  <w:style w:type="paragraph" w:customStyle="1" w:styleId="BodyTextRight">
    <w:name w:val="Body Text Right"/>
    <w:basedOn w:val="BodyText"/>
    <w:rsid w:val="00E76119"/>
    <w:pPr>
      <w:spacing w:before="0" w:after="0"/>
      <w:jc w:val="right"/>
    </w:pPr>
  </w:style>
  <w:style w:type="paragraph" w:styleId="Index3">
    <w:name w:val="index 3"/>
    <w:basedOn w:val="ListNumber2"/>
    <w:next w:val="Normal"/>
    <w:semiHidden/>
    <w:rsid w:val="00E76119"/>
    <w:pPr>
      <w:numPr>
        <w:numId w:val="0"/>
      </w:numPr>
      <w:tabs>
        <w:tab w:val="right" w:leader="dot" w:pos="4176"/>
      </w:tabs>
    </w:pPr>
  </w:style>
  <w:style w:type="paragraph" w:styleId="ListNumber2">
    <w:name w:val="List Number 2"/>
    <w:basedOn w:val="List2"/>
    <w:rsid w:val="00E76119"/>
    <w:pPr>
      <w:numPr>
        <w:numId w:val="9"/>
      </w:numPr>
      <w:tabs>
        <w:tab w:val="clear" w:pos="1060"/>
      </w:tabs>
    </w:pPr>
  </w:style>
  <w:style w:type="paragraph" w:customStyle="1" w:styleId="MarginNote">
    <w:name w:val="Margin Note"/>
    <w:basedOn w:val="BodyText"/>
    <w:rsid w:val="00E761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61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61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6119"/>
    <w:rPr>
      <w:sz w:val="32"/>
    </w:rPr>
  </w:style>
  <w:style w:type="paragraph" w:customStyle="1" w:styleId="HeadingProcedure">
    <w:name w:val="Heading Procedure"/>
    <w:basedOn w:val="HeadingBase"/>
    <w:next w:val="Normal"/>
    <w:rsid w:val="00E76119"/>
    <w:pPr>
      <w:tabs>
        <w:tab w:val="left" w:pos="0"/>
      </w:tabs>
      <w:spacing w:before="120" w:after="60"/>
    </w:pPr>
    <w:rPr>
      <w:i/>
      <w:color w:val="918585"/>
      <w:sz w:val="22"/>
    </w:rPr>
  </w:style>
  <w:style w:type="paragraph" w:customStyle="1" w:styleId="TableBodyText">
    <w:name w:val="Table Body Text"/>
    <w:basedOn w:val="BodyText"/>
    <w:rsid w:val="00E76119"/>
    <w:pPr>
      <w:spacing w:before="60" w:after="60"/>
    </w:pPr>
  </w:style>
  <w:style w:type="paragraph" w:styleId="ListContinue">
    <w:name w:val="List Continue"/>
    <w:basedOn w:val="List"/>
    <w:rsid w:val="00E76119"/>
    <w:pPr>
      <w:ind w:firstLine="0"/>
    </w:pPr>
  </w:style>
  <w:style w:type="paragraph" w:customStyle="1" w:styleId="ListNote">
    <w:name w:val="List Note"/>
    <w:basedOn w:val="List"/>
    <w:rsid w:val="00E76119"/>
    <w:pPr>
      <w:pBdr>
        <w:top w:val="single" w:sz="6" w:space="2" w:color="918585"/>
        <w:bottom w:val="single" w:sz="6" w:space="2" w:color="918585"/>
      </w:pBdr>
      <w:tabs>
        <w:tab w:val="left" w:pos="1021"/>
      </w:tabs>
      <w:ind w:firstLine="0"/>
    </w:pPr>
  </w:style>
  <w:style w:type="paragraph" w:customStyle="1" w:styleId="Warning">
    <w:name w:val="Warning"/>
    <w:basedOn w:val="BodyText"/>
    <w:rsid w:val="00E76119"/>
    <w:pPr>
      <w:shd w:val="clear" w:color="auto" w:fill="D9D9D9"/>
      <w:tabs>
        <w:tab w:val="left" w:pos="992"/>
      </w:tabs>
      <w:ind w:left="119" w:right="119"/>
    </w:pPr>
    <w:rPr>
      <w:sz w:val="20"/>
    </w:rPr>
  </w:style>
  <w:style w:type="paragraph" w:customStyle="1" w:styleId="MarginIcons">
    <w:name w:val="Margin Icons"/>
    <w:basedOn w:val="BodyText"/>
    <w:rsid w:val="00E761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6119"/>
    <w:rPr>
      <w:rFonts w:ascii="Courier New" w:hAnsi="Courier New"/>
    </w:rPr>
  </w:style>
  <w:style w:type="paragraph" w:customStyle="1" w:styleId="NoteBullet">
    <w:name w:val="Note Bullet"/>
    <w:basedOn w:val="Note"/>
    <w:rsid w:val="00E76119"/>
    <w:pPr>
      <w:tabs>
        <w:tab w:val="clear" w:pos="680"/>
      </w:tabs>
      <w:spacing w:before="60" w:after="60"/>
    </w:pPr>
  </w:style>
  <w:style w:type="paragraph" w:customStyle="1" w:styleId="SubHeading2">
    <w:name w:val="SubHeading2"/>
    <w:basedOn w:val="HeadingBase"/>
    <w:rsid w:val="00E76119"/>
    <w:pPr>
      <w:spacing w:before="240" w:after="60"/>
    </w:pPr>
    <w:rPr>
      <w:sz w:val="20"/>
    </w:rPr>
  </w:style>
  <w:style w:type="paragraph" w:customStyle="1" w:styleId="SubHeading1">
    <w:name w:val="SubHeading1"/>
    <w:basedOn w:val="HeadingBase"/>
    <w:rsid w:val="00E76119"/>
    <w:pPr>
      <w:spacing w:before="240" w:after="60"/>
    </w:pPr>
    <w:rPr>
      <w:color w:val="918585"/>
      <w:sz w:val="22"/>
    </w:rPr>
  </w:style>
  <w:style w:type="paragraph" w:customStyle="1" w:styleId="SideHeading">
    <w:name w:val="Side Heading"/>
    <w:basedOn w:val="HeadingBase"/>
    <w:rsid w:val="00E761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6119"/>
    <w:pPr>
      <w:tabs>
        <w:tab w:val="num" w:pos="360"/>
      </w:tabs>
    </w:pPr>
  </w:style>
  <w:style w:type="paragraph" w:styleId="PlainText">
    <w:name w:val="Plain Text"/>
    <w:basedOn w:val="Normal"/>
    <w:link w:val="PlainTextChar"/>
    <w:rsid w:val="00E76119"/>
    <w:rPr>
      <w:sz w:val="20"/>
    </w:rPr>
  </w:style>
  <w:style w:type="character" w:customStyle="1" w:styleId="PlainTextChar">
    <w:name w:val="Plain Text Char"/>
    <w:basedOn w:val="DefaultParagraphFont"/>
    <w:link w:val="PlainText"/>
    <w:rsid w:val="00E76119"/>
    <w:rPr>
      <w:rFonts w:ascii="Courier New" w:eastAsia="Times New Roman" w:hAnsi="Courier New" w:cs="Times New Roman"/>
      <w:sz w:val="20"/>
      <w:szCs w:val="20"/>
      <w:lang w:eastAsia="en-US"/>
    </w:rPr>
  </w:style>
  <w:style w:type="character" w:customStyle="1" w:styleId="MenuOption">
    <w:name w:val="Menu Option"/>
    <w:basedOn w:val="DefaultParagraphFont"/>
    <w:rsid w:val="00E76119"/>
    <w:rPr>
      <w:b/>
      <w:smallCaps/>
    </w:rPr>
  </w:style>
  <w:style w:type="paragraph" w:customStyle="1" w:styleId="TableListNumber">
    <w:name w:val="Table List Number"/>
    <w:basedOn w:val="ListNumber"/>
    <w:rsid w:val="00E76119"/>
    <w:pPr>
      <w:numPr>
        <w:numId w:val="0"/>
      </w:numPr>
    </w:pPr>
  </w:style>
  <w:style w:type="paragraph" w:styleId="TOC4">
    <w:name w:val="toc 4"/>
    <w:basedOn w:val="TOCBase"/>
    <w:next w:val="Normal"/>
    <w:semiHidden/>
    <w:rsid w:val="00E76119"/>
    <w:pPr>
      <w:tabs>
        <w:tab w:val="right" w:leader="dot" w:pos="9071"/>
      </w:tabs>
      <w:ind w:left="1701"/>
    </w:pPr>
  </w:style>
  <w:style w:type="paragraph" w:customStyle="1" w:styleId="ListAlpha">
    <w:name w:val="List Alpha"/>
    <w:basedOn w:val="List"/>
    <w:rsid w:val="00E76119"/>
    <w:pPr>
      <w:numPr>
        <w:numId w:val="8"/>
      </w:numPr>
    </w:pPr>
  </w:style>
  <w:style w:type="paragraph" w:customStyle="1" w:styleId="ListAlpha2">
    <w:name w:val="List Alpha 2"/>
    <w:basedOn w:val="List2"/>
    <w:rsid w:val="00E76119"/>
    <w:pPr>
      <w:numPr>
        <w:numId w:val="7"/>
      </w:numPr>
    </w:pPr>
  </w:style>
  <w:style w:type="paragraph" w:styleId="List2">
    <w:name w:val="List 2"/>
    <w:basedOn w:val="BodyText"/>
    <w:rsid w:val="00E76119"/>
    <w:pPr>
      <w:tabs>
        <w:tab w:val="left" w:pos="680"/>
      </w:tabs>
      <w:spacing w:before="60" w:after="60"/>
      <w:ind w:left="680" w:hanging="340"/>
    </w:pPr>
  </w:style>
  <w:style w:type="paragraph" w:styleId="List3">
    <w:name w:val="List 3"/>
    <w:basedOn w:val="BodyText"/>
    <w:rsid w:val="00E76119"/>
    <w:pPr>
      <w:tabs>
        <w:tab w:val="left" w:pos="1021"/>
      </w:tabs>
      <w:spacing w:before="60" w:after="60"/>
      <w:ind w:left="1020" w:hanging="340"/>
    </w:pPr>
  </w:style>
  <w:style w:type="paragraph" w:styleId="List4">
    <w:name w:val="List 4"/>
    <w:basedOn w:val="BodyText"/>
    <w:rsid w:val="00E76119"/>
    <w:pPr>
      <w:tabs>
        <w:tab w:val="left" w:pos="1361"/>
      </w:tabs>
      <w:spacing w:before="60" w:after="60"/>
      <w:ind w:left="1361" w:hanging="340"/>
    </w:pPr>
  </w:style>
  <w:style w:type="paragraph" w:styleId="List5">
    <w:name w:val="List 5"/>
    <w:basedOn w:val="BodyText"/>
    <w:rsid w:val="00E76119"/>
    <w:pPr>
      <w:tabs>
        <w:tab w:val="left" w:pos="1701"/>
      </w:tabs>
      <w:spacing w:before="60" w:after="60"/>
      <w:ind w:left="1701" w:hanging="340"/>
    </w:pPr>
  </w:style>
  <w:style w:type="paragraph" w:styleId="ListBullet3">
    <w:name w:val="List Bullet 3"/>
    <w:basedOn w:val="List3"/>
    <w:rsid w:val="00E76119"/>
    <w:pPr>
      <w:numPr>
        <w:numId w:val="14"/>
      </w:numPr>
      <w:tabs>
        <w:tab w:val="clear" w:pos="1021"/>
      </w:tabs>
      <w:ind w:left="1037" w:hanging="357"/>
    </w:pPr>
  </w:style>
  <w:style w:type="paragraph" w:styleId="ListBullet4">
    <w:name w:val="List Bullet 4"/>
    <w:basedOn w:val="List4"/>
    <w:rsid w:val="00E76119"/>
    <w:pPr>
      <w:numPr>
        <w:numId w:val="2"/>
      </w:numPr>
      <w:tabs>
        <w:tab w:val="clear" w:pos="1361"/>
      </w:tabs>
    </w:pPr>
  </w:style>
  <w:style w:type="paragraph" w:styleId="ListBullet5">
    <w:name w:val="List Bullet 5"/>
    <w:basedOn w:val="List5"/>
    <w:rsid w:val="00E76119"/>
    <w:pPr>
      <w:numPr>
        <w:numId w:val="3"/>
      </w:numPr>
    </w:pPr>
  </w:style>
  <w:style w:type="paragraph" w:styleId="ListContinue2">
    <w:name w:val="List Continue 2"/>
    <w:basedOn w:val="List2"/>
    <w:rsid w:val="00E76119"/>
    <w:pPr>
      <w:ind w:firstLine="0"/>
    </w:pPr>
  </w:style>
  <w:style w:type="paragraph" w:styleId="ListContinue3">
    <w:name w:val="List Continue 3"/>
    <w:basedOn w:val="List3"/>
    <w:rsid w:val="00E76119"/>
    <w:pPr>
      <w:ind w:left="1021" w:firstLine="0"/>
    </w:pPr>
  </w:style>
  <w:style w:type="paragraph" w:styleId="ListContinue4">
    <w:name w:val="List Continue 4"/>
    <w:basedOn w:val="List4"/>
    <w:rsid w:val="00E76119"/>
    <w:pPr>
      <w:ind w:firstLine="0"/>
    </w:pPr>
  </w:style>
  <w:style w:type="paragraph" w:styleId="ListContinue5">
    <w:name w:val="List Continue 5"/>
    <w:basedOn w:val="List5"/>
    <w:rsid w:val="00E76119"/>
    <w:pPr>
      <w:ind w:firstLine="0"/>
    </w:pPr>
  </w:style>
  <w:style w:type="paragraph" w:styleId="ListNumber3">
    <w:name w:val="List Number 3"/>
    <w:basedOn w:val="List3"/>
    <w:rsid w:val="00E76119"/>
    <w:pPr>
      <w:numPr>
        <w:numId w:val="4"/>
      </w:numPr>
    </w:pPr>
  </w:style>
  <w:style w:type="paragraph" w:styleId="ListNumber4">
    <w:name w:val="List Number 4"/>
    <w:basedOn w:val="List4"/>
    <w:rsid w:val="00E76119"/>
    <w:pPr>
      <w:numPr>
        <w:numId w:val="5"/>
      </w:numPr>
    </w:pPr>
  </w:style>
  <w:style w:type="paragraph" w:styleId="ListNumber5">
    <w:name w:val="List Number 5"/>
    <w:basedOn w:val="List5"/>
    <w:rsid w:val="00E76119"/>
    <w:pPr>
      <w:numPr>
        <w:numId w:val="6"/>
      </w:numPr>
    </w:pPr>
  </w:style>
  <w:style w:type="paragraph" w:styleId="BlockText">
    <w:name w:val="Block Text"/>
    <w:basedOn w:val="Normal"/>
    <w:rsid w:val="00E76119"/>
    <w:pPr>
      <w:spacing w:after="120"/>
      <w:ind w:left="1440" w:right="1440"/>
    </w:pPr>
  </w:style>
  <w:style w:type="character" w:customStyle="1" w:styleId="Subscript">
    <w:name w:val="Subscript"/>
    <w:basedOn w:val="DefaultParagraphFont"/>
    <w:rsid w:val="00E76119"/>
    <w:rPr>
      <w:sz w:val="16"/>
      <w:vertAlign w:val="subscript"/>
    </w:rPr>
  </w:style>
  <w:style w:type="character" w:customStyle="1" w:styleId="Superscript">
    <w:name w:val="Superscript"/>
    <w:basedOn w:val="DefaultParagraphFont"/>
    <w:rsid w:val="00E76119"/>
    <w:rPr>
      <w:sz w:val="16"/>
      <w:vertAlign w:val="superscript"/>
    </w:rPr>
  </w:style>
  <w:style w:type="character" w:customStyle="1" w:styleId="Symbols">
    <w:name w:val="Symbols"/>
    <w:basedOn w:val="DefaultParagraphFont"/>
    <w:rsid w:val="00E76119"/>
    <w:rPr>
      <w:rFonts w:ascii="Symbol" w:hAnsi="Symbol"/>
    </w:rPr>
  </w:style>
  <w:style w:type="character" w:customStyle="1" w:styleId="MenuOptions">
    <w:name w:val="Menu Options"/>
    <w:basedOn w:val="DefaultParagraphFont"/>
    <w:rsid w:val="00E76119"/>
    <w:rPr>
      <w:rFonts w:ascii="Arial Narrow" w:hAnsi="Arial Narrow"/>
      <w:smallCaps/>
    </w:rPr>
  </w:style>
  <w:style w:type="character" w:customStyle="1" w:styleId="Buttons">
    <w:name w:val="Buttons"/>
    <w:basedOn w:val="DefaultParagraphFont"/>
    <w:rsid w:val="00E76119"/>
    <w:rPr>
      <w:b/>
    </w:rPr>
  </w:style>
  <w:style w:type="character" w:customStyle="1" w:styleId="Underlined">
    <w:name w:val="Underlined"/>
    <w:basedOn w:val="DefaultParagraphFont"/>
    <w:rsid w:val="00E76119"/>
    <w:rPr>
      <w:u w:val="single"/>
    </w:rPr>
  </w:style>
  <w:style w:type="paragraph" w:customStyle="1" w:styleId="TableBodyTextRight">
    <w:name w:val="Table Body Text Right"/>
    <w:basedOn w:val="TableBodyText"/>
    <w:rsid w:val="00E76119"/>
    <w:pPr>
      <w:widowControl w:val="0"/>
      <w:autoSpaceDE w:val="0"/>
      <w:autoSpaceDN w:val="0"/>
      <w:adjustRightInd w:val="0"/>
      <w:jc w:val="right"/>
    </w:pPr>
    <w:rPr>
      <w:rFonts w:cs="Arial"/>
      <w:szCs w:val="18"/>
    </w:rPr>
  </w:style>
  <w:style w:type="paragraph" w:customStyle="1" w:styleId="CopyrightText">
    <w:name w:val="Copyright Text"/>
    <w:basedOn w:val="BodyText"/>
    <w:rsid w:val="00E76119"/>
    <w:rPr>
      <w:sz w:val="18"/>
    </w:rPr>
  </w:style>
  <w:style w:type="paragraph" w:customStyle="1" w:styleId="BodySmallRight">
    <w:name w:val="Body Small Right"/>
    <w:basedOn w:val="BodyTextRight"/>
    <w:rsid w:val="00E76119"/>
    <w:rPr>
      <w:sz w:val="18"/>
      <w:szCs w:val="18"/>
    </w:rPr>
  </w:style>
  <w:style w:type="paragraph" w:customStyle="1" w:styleId="MarginEdition">
    <w:name w:val="Margin Edition"/>
    <w:basedOn w:val="MarginNote"/>
    <w:rsid w:val="00E76119"/>
    <w:pPr>
      <w:spacing w:before="0" w:after="0"/>
    </w:pPr>
    <w:rPr>
      <w:rFonts w:ascii="Times New Roman" w:hAnsi="Times New Roman"/>
      <w:color w:val="999999"/>
    </w:rPr>
  </w:style>
  <w:style w:type="paragraph" w:customStyle="1" w:styleId="Spacer">
    <w:name w:val="Spacer"/>
    <w:basedOn w:val="Normal"/>
    <w:rsid w:val="00E76119"/>
    <w:rPr>
      <w:sz w:val="2"/>
      <w:szCs w:val="2"/>
    </w:rPr>
  </w:style>
  <w:style w:type="character" w:customStyle="1" w:styleId="Small">
    <w:name w:val="Small"/>
    <w:basedOn w:val="DefaultParagraphFont"/>
    <w:rsid w:val="00E76119"/>
    <w:rPr>
      <w:sz w:val="16"/>
    </w:rPr>
  </w:style>
  <w:style w:type="paragraph" w:customStyle="1" w:styleId="WideTable">
    <w:name w:val="Wide Table"/>
    <w:basedOn w:val="Normal"/>
    <w:rsid w:val="00E76119"/>
    <w:pPr>
      <w:ind w:left="-1418"/>
    </w:pPr>
    <w:rPr>
      <w:sz w:val="2"/>
      <w:szCs w:val="2"/>
    </w:rPr>
  </w:style>
  <w:style w:type="character" w:styleId="PageNumber">
    <w:name w:val="page number"/>
    <w:basedOn w:val="DefaultParagraphFont"/>
    <w:rsid w:val="00E76119"/>
  </w:style>
  <w:style w:type="paragraph" w:styleId="Quote">
    <w:name w:val="Quote"/>
    <w:basedOn w:val="Heading1"/>
    <w:link w:val="QuoteChar"/>
    <w:qFormat/>
    <w:rsid w:val="00E76119"/>
    <w:rPr>
      <w:b w:val="0"/>
      <w:sz w:val="72"/>
      <w:szCs w:val="72"/>
      <w:lang w:val="en-NZ"/>
    </w:rPr>
  </w:style>
  <w:style w:type="character" w:customStyle="1" w:styleId="QuoteChar">
    <w:name w:val="Quote Char"/>
    <w:basedOn w:val="DefaultParagraphFont"/>
    <w:link w:val="Quote"/>
    <w:rsid w:val="00E761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6119"/>
    <w:pPr>
      <w:pageBreakBefore/>
    </w:pPr>
  </w:style>
  <w:style w:type="paragraph" w:customStyle="1" w:styleId="Border">
    <w:name w:val="Border"/>
    <w:basedOn w:val="Normal"/>
    <w:qFormat/>
    <w:rsid w:val="00E761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6119"/>
    <w:rPr>
      <w:b/>
      <w:bCs/>
      <w:i/>
      <w:iCs/>
      <w:color w:val="auto"/>
    </w:rPr>
  </w:style>
  <w:style w:type="paragraph" w:styleId="IntenseQuote">
    <w:name w:val="Intense Quote"/>
    <w:basedOn w:val="Normal"/>
    <w:next w:val="Normal"/>
    <w:link w:val="IntenseQuoteChar"/>
    <w:uiPriority w:val="30"/>
    <w:qFormat/>
    <w:rsid w:val="00E761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61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6119"/>
    <w:rPr>
      <w:smallCaps/>
      <w:color w:val="auto"/>
      <w:u w:val="single"/>
    </w:rPr>
  </w:style>
  <w:style w:type="character" w:styleId="IntenseReference">
    <w:name w:val="Intense Reference"/>
    <w:basedOn w:val="DefaultParagraphFont"/>
    <w:uiPriority w:val="32"/>
    <w:qFormat/>
    <w:rsid w:val="00E76119"/>
    <w:rPr>
      <w:b/>
      <w:bCs/>
      <w:smallCaps/>
      <w:color w:val="auto"/>
      <w:spacing w:val="5"/>
      <w:u w:val="single"/>
    </w:rPr>
  </w:style>
  <w:style w:type="paragraph" w:customStyle="1" w:styleId="2ColumnHeading">
    <w:name w:val="2Column Heading"/>
    <w:basedOn w:val="BodyText"/>
    <w:qFormat/>
    <w:rsid w:val="00E76119"/>
    <w:pPr>
      <w:spacing w:after="60"/>
      <w:ind w:left="-2268"/>
    </w:pPr>
    <w:rPr>
      <w:b/>
    </w:rPr>
  </w:style>
  <w:style w:type="paragraph" w:customStyle="1" w:styleId="Heading1TOC">
    <w:name w:val="Heading1 TOC"/>
    <w:basedOn w:val="Normal"/>
    <w:qFormat/>
    <w:rsid w:val="00E76119"/>
    <w:pPr>
      <w:spacing w:before="240" w:after="120"/>
    </w:pPr>
    <w:rPr>
      <w:rFonts w:ascii="Times New Roman" w:hAnsi="Times New Roman"/>
      <w:b/>
      <w:sz w:val="32"/>
    </w:rPr>
  </w:style>
  <w:style w:type="paragraph" w:customStyle="1" w:styleId="Heading2TOC">
    <w:name w:val="Heading2 TOC"/>
    <w:basedOn w:val="Normal"/>
    <w:qFormat/>
    <w:rsid w:val="00E76119"/>
    <w:pPr>
      <w:spacing w:before="240" w:after="60"/>
    </w:pPr>
    <w:rPr>
      <w:rFonts w:ascii="Times New Roman" w:hAnsi="Times New Roman"/>
      <w:b/>
      <w:sz w:val="28"/>
    </w:rPr>
  </w:style>
  <w:style w:type="character" w:customStyle="1" w:styleId="Underline">
    <w:name w:val="Underline"/>
    <w:basedOn w:val="DefaultParagraphFont"/>
    <w:qFormat/>
    <w:rsid w:val="00E76119"/>
    <w:rPr>
      <w:u w:val="single"/>
    </w:rPr>
  </w:style>
  <w:style w:type="character" w:customStyle="1" w:styleId="BoldandItalics">
    <w:name w:val="Bold and Italics"/>
    <w:qFormat/>
    <w:rsid w:val="00E76119"/>
    <w:rPr>
      <w:b/>
      <w:i/>
      <w:u w:val="none"/>
    </w:rPr>
  </w:style>
  <w:style w:type="paragraph" w:styleId="BalloonText">
    <w:name w:val="Balloon Text"/>
    <w:basedOn w:val="Normal"/>
    <w:link w:val="BalloonTextChar"/>
    <w:rsid w:val="00E76119"/>
    <w:rPr>
      <w:rFonts w:ascii="Tahoma" w:hAnsi="Tahoma" w:cs="Tahoma"/>
      <w:sz w:val="16"/>
      <w:szCs w:val="16"/>
    </w:rPr>
  </w:style>
  <w:style w:type="character" w:customStyle="1" w:styleId="BalloonTextChar">
    <w:name w:val="Balloon Text Char"/>
    <w:basedOn w:val="DefaultParagraphFont"/>
    <w:link w:val="BalloonText"/>
    <w:rsid w:val="00E761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61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61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6119"/>
    <w:rPr>
      <w:b/>
      <w:color w:val="660033"/>
      <w:spacing w:val="0"/>
    </w:rPr>
  </w:style>
  <w:style w:type="paragraph" w:customStyle="1" w:styleId="Nameditemlist">
    <w:name w:val="Named item list"/>
    <w:basedOn w:val="BodyText"/>
    <w:qFormat/>
    <w:rsid w:val="00E761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378</Words>
  <Characters>2620</Characters>
  <Application>Microsoft Office Word</Application>
  <DocSecurity>0</DocSecurity>
  <Lines>100</Lines>
  <Paragraphs>71</Paragraphs>
  <ScaleCrop>false</ScaleCrop>
  <Company>Author-it Software Corporation Ltd.</Company>
  <LinksUpToDate>false</LinksUpToDate>
  <CharactersWithSpaces>2934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PSP40616 Certificate IV in Procurement and Contracting</dc:title>
  <dc:subject>Approved</dc:subject>
  <dc:creator>Government Skills Australia</dc:creator>
  <cp:keywords>Release: 1</cp:keywords>
  <dc:description>Review Date: 12 April 2008</dc:description>
  <cp:lastModifiedBy>HSD_TPCMSd.prod</cp:lastModifiedBy>
  <cp:revision>3</cp:revision>
  <dcterms:created xsi:type="dcterms:W3CDTF">2016-03-07T01:47:00Z</dcterms:created>
  <dcterms:modified xsi:type="dcterms:W3CDTF">2016-03-07T01:47:00Z</dcterms:modified>
</cp:coreProperties>
</file>