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1B1" w:rsidP="004A21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PSP40416 Certificate IV in Government Investigations</w:t>
      </w:r>
      <w:r>
        <w:fldChar w:fldCharType="end"/>
      </w:r>
    </w:p>
    <w:p w:rsidR="004A21B1" w:rsidP="004A21B1">
      <w:pPr>
        <w:pStyle w:val="Version"/>
        <w:sectPr w:rsidSect="007847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7E2" w:rsidP="007847E2">
      <w:pPr>
        <w:pStyle w:val="SuperHeading"/>
      </w:pPr>
      <w:r w:rsidRPr="007847E2">
        <w:t>PSP40416 Certificate IV in Government Investigations</w:t>
      </w:r>
    </w:p>
    <w:p w:rsidR="00000000" w:rsidRPr="007847E2" w:rsidP="007847E2">
      <w:pPr>
        <w:pStyle w:val="Heading1"/>
      </w:pPr>
      <w:bookmarkStart w:id="1" w:name="O_789435"/>
      <w:bookmarkEnd w:id="1"/>
      <w:r w:rsidRPr="007847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A2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TableHeading"/>
              <w:rPr>
                <w:lang w:val="en-NZ"/>
              </w:rPr>
            </w:pPr>
            <w:r w:rsidRPr="007847E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TableHeading"/>
              <w:rPr>
                <w:lang w:val="en-NZ"/>
              </w:rPr>
            </w:pPr>
            <w:r w:rsidRPr="007847E2">
              <w:t>Comments</w:t>
            </w:r>
          </w:p>
        </w:tc>
      </w:tr>
      <w:tr w:rsidTr="004A2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E2" w:rsidP="007847E2">
            <w:pPr>
              <w:pStyle w:val="BodyText"/>
            </w:pPr>
            <w:r w:rsidRPr="007847E2">
              <w:t xml:space="preserve">This qualification was released in PSP Public Sector Training Package release 1.0 and meets the Standards for Training Packages. </w:t>
            </w:r>
          </w:p>
          <w:p w:rsidR="00000000" w:rsidRPr="007847E2" w:rsidP="007847E2">
            <w:pPr>
              <w:pStyle w:val="BodyText"/>
            </w:pPr>
          </w:p>
          <w:p w:rsidR="00000000" w:rsidRPr="007847E2" w:rsidP="007847E2">
            <w:pPr>
              <w:pStyle w:val="BodyText"/>
            </w:pPr>
            <w:r w:rsidRPr="007847E2">
              <w:t xml:space="preserve">This qualification supersedes and is not equivalent to PSP41512 Certificate </w:t>
            </w:r>
            <w:r w:rsidRPr="007847E2">
              <w:t>IV in Government (Investigation).</w:t>
            </w:r>
          </w:p>
          <w:p w:rsidR="00000000" w:rsidRPr="007847E2" w:rsidP="007847E2">
            <w:pPr>
              <w:pStyle w:val="BodyText"/>
            </w:pPr>
          </w:p>
          <w:p w:rsidR="00000000" w:rsidRPr="007847E2" w:rsidP="007847E2">
            <w:pPr>
              <w:pStyle w:val="ListBullet"/>
            </w:pPr>
            <w:r w:rsidRPr="007847E2">
              <w:t>PSP unit codes updated</w:t>
            </w:r>
          </w:p>
          <w:p w:rsidR="00000000" w:rsidRPr="007847E2" w:rsidP="007847E2">
            <w:pPr>
              <w:pStyle w:val="ListBullet"/>
            </w:pPr>
            <w:r w:rsidRPr="007847E2">
              <w:t>Imported units updated</w:t>
            </w:r>
          </w:p>
          <w:p w:rsidR="00000000" w:rsidRPr="007847E2" w:rsidP="007847E2">
            <w:pPr>
              <w:pStyle w:val="ListBullet"/>
            </w:pPr>
            <w:r w:rsidRPr="007847E2">
              <w:t>Qualification packaging restructured</w:t>
            </w:r>
          </w:p>
          <w:p w:rsidR="00000000" w:rsidRPr="007847E2" w:rsidP="007847E2">
            <w:pPr>
              <w:pStyle w:val="ListBullet"/>
            </w:pPr>
            <w:r w:rsidRPr="007847E2">
              <w:t>Regulatory compliance specialisation added</w:t>
            </w:r>
          </w:p>
        </w:tc>
      </w:tr>
    </w:tbl>
    <w:p w:rsidR="00000000" w:rsidRPr="007847E2" w:rsidP="007847E2">
      <w:pPr>
        <w:pStyle w:val="BodyText"/>
      </w:pPr>
    </w:p>
    <w:p w:rsidR="00000000" w:rsidRPr="007847E2" w:rsidP="007847E2">
      <w:pPr>
        <w:pStyle w:val="AllowPageBreak"/>
      </w:pPr>
    </w:p>
    <w:p w:rsidR="00000000" w:rsidRPr="007847E2" w:rsidP="007847E2">
      <w:pPr>
        <w:pStyle w:val="Heading1"/>
      </w:pPr>
      <w:bookmarkStart w:id="2" w:name="O_789436"/>
      <w:bookmarkEnd w:id="2"/>
      <w:r w:rsidRPr="007847E2">
        <w:t>Qualification Description</w:t>
      </w:r>
    </w:p>
    <w:p w:rsidR="00000000" w:rsidRPr="007847E2" w:rsidP="007847E2">
      <w:pPr>
        <w:pStyle w:val="BodyText"/>
      </w:pPr>
      <w:r w:rsidRPr="007847E2">
        <w:t xml:space="preserve">This qualification </w:t>
      </w:r>
      <w:r w:rsidRPr="007847E2">
        <w:t>allows for the attainment of occupational specific competencies for those working in operational roles undertaking government investigation related functions, with a particular focus on meeting the ethical and legislative requirements of the public service</w:t>
      </w:r>
      <w:r w:rsidRPr="007847E2">
        <w:t xml:space="preserve">. It is suitable for individuals who need to apply a broad range of specialised knowledge and skills in specific contexts within the investigations and regulatory compliance environment. </w:t>
      </w:r>
    </w:p>
    <w:p w:rsidR="00000000" w:rsidRPr="007847E2" w:rsidP="007847E2">
      <w:pPr>
        <w:pStyle w:val="BodyText"/>
      </w:pPr>
    </w:p>
    <w:p w:rsidR="00000000" w:rsidRPr="007847E2" w:rsidP="007847E2">
      <w:pPr>
        <w:pStyle w:val="BodyText"/>
      </w:pPr>
      <w:r w:rsidRPr="007847E2">
        <w:t>The generalist qualification covers the broad range of skills requi</w:t>
      </w:r>
      <w:r w:rsidRPr="007847E2">
        <w:t xml:space="preserve">red to operate without supervision in a government investigations environment where an individual is required to plan, initiate, conduct and finalise an investigation.   </w:t>
      </w:r>
    </w:p>
    <w:p w:rsidR="00000000" w:rsidRPr="007847E2" w:rsidP="007847E2">
      <w:pPr>
        <w:pStyle w:val="BodyText"/>
      </w:pPr>
    </w:p>
    <w:p w:rsidR="00000000" w:rsidRPr="007847E2" w:rsidP="007847E2">
      <w:pPr>
        <w:pStyle w:val="BodyText"/>
      </w:pPr>
      <w:r w:rsidRPr="007847E2">
        <w:t>The regulatory compliance specialisation covers the skills required by those respons</w:t>
      </w:r>
      <w:r w:rsidRPr="007847E2">
        <w:t xml:space="preserve">ible for ensuring statutory compliance with the requirements of legislation, regulations and organisational policy.   </w:t>
      </w:r>
    </w:p>
    <w:p w:rsidR="00000000" w:rsidRPr="007847E2" w:rsidP="007847E2">
      <w:pPr>
        <w:pStyle w:val="BodyText"/>
      </w:pPr>
    </w:p>
    <w:p w:rsidR="00000000" w:rsidRPr="007847E2" w:rsidP="007847E2">
      <w:pPr>
        <w:pStyle w:val="BodyText"/>
      </w:pPr>
      <w:r w:rsidRPr="007847E2">
        <w:t>No licensing, legislative or certification requirements apply to this qualification at the time of publication.</w:t>
      </w:r>
    </w:p>
    <w:p w:rsidR="00000000" w:rsidRPr="007847E2" w:rsidP="007847E2">
      <w:pPr>
        <w:pStyle w:val="BodyText"/>
      </w:pPr>
    </w:p>
    <w:p w:rsidR="00000000" w:rsidRPr="007847E2" w:rsidP="007847E2">
      <w:pPr>
        <w:pStyle w:val="BodyText"/>
      </w:pPr>
      <w:r w:rsidRPr="007847E2">
        <w:rPr>
          <w:rStyle w:val="SpecialBold"/>
        </w:rPr>
        <w:t>Additional qualificatio</w:t>
      </w:r>
      <w:r w:rsidRPr="007847E2">
        <w:rPr>
          <w:rStyle w:val="SpecialBold"/>
        </w:rPr>
        <w:t>n advice</w:t>
      </w:r>
    </w:p>
    <w:p w:rsidR="004A21B1" w:rsidP="007847E2">
      <w:pPr>
        <w:pStyle w:val="BodyText"/>
      </w:pPr>
      <w:r w:rsidRPr="007847E2">
        <w:t xml:space="preserve">Where a defined specialisation is completed as listed below, the resultant testamur can be titled: Certificate IV in Government Investigations (field of study) e.g. Certificate IV in Government Investigations (Regulatory compliance). </w:t>
      </w:r>
    </w:p>
    <w:p w:rsidR="004A21B1" w:rsidP="007847E2">
      <w:pPr>
        <w:pStyle w:val="BodyText"/>
      </w:pPr>
    </w:p>
    <w:p w:rsidR="00000000" w:rsidRPr="007847E2" w:rsidP="007847E2">
      <w:pPr>
        <w:pStyle w:val="Heading1"/>
      </w:pPr>
      <w:bookmarkStart w:id="3" w:name="O_789438"/>
      <w:bookmarkEnd w:id="3"/>
      <w:r w:rsidRPr="007847E2">
        <w:t>Packaging Rules</w:t>
      </w:r>
    </w:p>
    <w:p w:rsidR="00000000" w:rsidRPr="007847E2" w:rsidP="007847E2">
      <w:pPr>
        <w:pStyle w:val="BodyText"/>
      </w:pPr>
      <w:r w:rsidRPr="007847E2">
        <w:t>15 units of competency are required for this qualification:</w:t>
      </w:r>
    </w:p>
    <w:p w:rsidR="00000000" w:rsidRPr="007847E2" w:rsidP="007847E2">
      <w:pPr>
        <w:pStyle w:val="ListBullet"/>
      </w:pPr>
      <w:r w:rsidRPr="007847E2">
        <w:t>6 core units</w:t>
      </w:r>
    </w:p>
    <w:p w:rsidR="00000000" w:rsidRPr="007847E2" w:rsidP="007847E2">
      <w:pPr>
        <w:pStyle w:val="ListBullet"/>
      </w:pPr>
      <w:r w:rsidRPr="007847E2">
        <w:t>9 elective units</w:t>
      </w:r>
    </w:p>
    <w:p w:rsidR="00000000" w:rsidRPr="007847E2" w:rsidP="007847E2">
      <w:pPr>
        <w:pStyle w:val="BodyText"/>
      </w:pPr>
    </w:p>
    <w:p w:rsidR="00000000" w:rsidRPr="007847E2" w:rsidP="007847E2">
      <w:pPr>
        <w:pStyle w:val="BodyText"/>
      </w:pPr>
      <w:r w:rsidRPr="007847E2">
        <w:t xml:space="preserve">Choose 1 elective from Group A Work health safety. </w:t>
      </w:r>
    </w:p>
    <w:p w:rsidR="00000000" w:rsidRPr="007847E2" w:rsidP="007847E2">
      <w:pPr>
        <w:pStyle w:val="BodyText"/>
      </w:pPr>
    </w:p>
    <w:p w:rsidR="00000000" w:rsidRPr="007847E2" w:rsidP="007847E2">
      <w:pPr>
        <w:pStyle w:val="BodyText"/>
      </w:pPr>
      <w:r w:rsidRPr="007847E2">
        <w:t>Generalist:</w:t>
      </w:r>
    </w:p>
    <w:p w:rsidR="00000000" w:rsidRPr="007847E2" w:rsidP="007847E2">
      <w:pPr>
        <w:pStyle w:val="ListBullet"/>
      </w:pPr>
      <w:r w:rsidRPr="007847E2">
        <w:t>minimum of 5 units from Groups B and C</w:t>
      </w:r>
    </w:p>
    <w:p w:rsidR="00000000" w:rsidRPr="007847E2" w:rsidP="007847E2">
      <w:pPr>
        <w:pStyle w:val="BodyText"/>
      </w:pPr>
    </w:p>
    <w:p w:rsidR="00000000" w:rsidRPr="007847E2" w:rsidP="007847E2">
      <w:pPr>
        <w:pStyle w:val="BodyText"/>
      </w:pPr>
      <w:r w:rsidRPr="007847E2">
        <w:t>Choose the remaining electives fro</w:t>
      </w:r>
      <w:r w:rsidRPr="007847E2">
        <w:t>m the list below or from elsewhere within this training package, or from another endorsed training package, or from an accredited course.</w:t>
      </w:r>
    </w:p>
    <w:p w:rsidR="00000000" w:rsidRPr="007847E2" w:rsidP="007847E2">
      <w:pPr>
        <w:pStyle w:val="BodyText"/>
      </w:pPr>
    </w:p>
    <w:p w:rsidR="00000000" w:rsidRPr="007847E2" w:rsidP="007847E2">
      <w:pPr>
        <w:pStyle w:val="BodyText"/>
      </w:pPr>
      <w:r w:rsidRPr="007847E2">
        <w:rPr>
          <w:rStyle w:val="SpecialBold"/>
        </w:rPr>
        <w:t>Specialisation</w:t>
      </w:r>
    </w:p>
    <w:p w:rsidR="00000000" w:rsidRPr="007847E2" w:rsidP="007847E2">
      <w:pPr>
        <w:pStyle w:val="BodyText"/>
      </w:pPr>
      <w:r w:rsidRPr="007847E2">
        <w:t>Regulatory compliance specialisation:</w:t>
      </w:r>
    </w:p>
    <w:p w:rsidR="00000000" w:rsidRPr="007847E2" w:rsidP="007847E2">
      <w:pPr>
        <w:pStyle w:val="ListBullet"/>
      </w:pPr>
      <w:r w:rsidRPr="007847E2">
        <w:t>minimum of 5 units from Group B</w:t>
      </w:r>
    </w:p>
    <w:p w:rsidR="00000000" w:rsidRPr="007847E2" w:rsidP="007847E2">
      <w:pPr>
        <w:pStyle w:val="BodyText"/>
      </w:pPr>
    </w:p>
    <w:p w:rsidR="00000000" w:rsidRPr="007847E2" w:rsidP="007847E2">
      <w:pPr>
        <w:pStyle w:val="BodyText"/>
      </w:pPr>
      <w:r w:rsidRPr="007847E2">
        <w:t>Choose the remaining electives</w:t>
      </w:r>
      <w:r w:rsidRPr="007847E2">
        <w:t xml:space="preserve"> from the list below or from elsewhere within this training package, or from another endorsed training package, or from an accredited course.</w:t>
      </w:r>
    </w:p>
    <w:p w:rsidR="00000000" w:rsidRPr="007847E2" w:rsidP="007847E2">
      <w:pPr>
        <w:pStyle w:val="BodyText"/>
      </w:pPr>
    </w:p>
    <w:p w:rsidR="00000000" w:rsidRPr="007847E2" w:rsidP="007847E2">
      <w:pPr>
        <w:pStyle w:val="BodyText"/>
      </w:pPr>
      <w:r w:rsidRPr="007847E2">
        <w:t>All elective units selected from outside this qualification must reflect the occupational learning outcomes of th</w:t>
      </w:r>
      <w:r w:rsidRPr="007847E2">
        <w:t>is AQF qualification level. Seek further advice on selecting imported units of competency in the PSP Implementation Guide.</w:t>
      </w:r>
    </w:p>
    <w:p w:rsidR="00000000" w:rsidRPr="007847E2" w:rsidP="007847E2">
      <w:pPr>
        <w:pStyle w:val="BodyText"/>
      </w:pPr>
    </w:p>
    <w:p w:rsidR="00000000" w:rsidRPr="007847E2" w:rsidP="007847E2">
      <w:pPr>
        <w:pStyle w:val="BodyText"/>
      </w:pPr>
      <w:r w:rsidRPr="007847E2">
        <w:rPr>
          <w:rStyle w:val="SpecialBold"/>
        </w:rPr>
        <w:t>Elective units selected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rPr>
                <w:rStyle w:val="SpecialBold"/>
              </w:rPr>
              <w:t>Core units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PSPETH002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Uphold and support the values and principles of public service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PSPINV001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Plan and initiate an investigation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PSPINV002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Conduct an investigation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PSPINV003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Finalise an investigation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PSPREG003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Apply regulatory powers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PSPREG012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Gather information through interviews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rPr>
                <w:rStyle w:val="SpecialBold"/>
              </w:rPr>
              <w:t>Elective units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rPr>
                <w:rStyle w:val="SpecialBold"/>
              </w:rPr>
              <w:t>Group A: Work health safety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BSBWHS201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Contribute to health and safety of self and others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BSBWHS301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Maintain workplace safety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rPr>
                <w:rStyle w:val="SpecialBold"/>
              </w:rPr>
              <w:t>Group B: Regulatory compliance specialisation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PSPREG004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Promote client compliance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PSPREG005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Assess compliance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PSPREG006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Produce formal record of interview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PSPREG008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Act on non-compliance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PSPREG013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Undertake inspections and monitoring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PSPREG015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Receive and validate data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PSPREG017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Undertake compliance audits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PSPREG018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Plan and implement recovery action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rPr>
                <w:rStyle w:val="SpecialBold"/>
              </w:rPr>
              <w:t>Group C: General elective units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PSPGEN023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Deliver and monitor service to clients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PSPGEN029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Value diversity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PSPGEN033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Use advanced workplace communication strategies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PSPGEN038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Identify and treat risks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PSPGEN043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Apply government processes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PSPCRT007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Compile and use official notes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PSPLEG002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 xml:space="preserve">Encourage compliance with legislation in the public sector 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PSPPCY004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Support policy implementation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PSPREG007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Make arrests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PSPREG009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Cond</w:t>
            </w:r>
            <w:r w:rsidRPr="007847E2">
              <w:t>uct search and seizure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PSPREG010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 xml:space="preserve">Prepare a brief of evidence 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PSPREG011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Give evidence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PSPREG014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Conduct surveillance</w:t>
            </w:r>
          </w:p>
        </w:tc>
      </w:tr>
      <w:tr w:rsidTr="007847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E2">
            <w:pPr>
              <w:pStyle w:val="BodyText"/>
              <w:rPr>
                <w:lang w:val="en-NZ"/>
              </w:rPr>
            </w:pPr>
            <w:r w:rsidRPr="007847E2">
              <w:t>PSPREG016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E2" w:rsidP="007847E2">
            <w:pPr>
              <w:pStyle w:val="BodyText"/>
            </w:pPr>
            <w:r w:rsidRPr="007847E2">
              <w:t>Conduct data analysis</w:t>
            </w:r>
          </w:p>
        </w:tc>
      </w:tr>
    </w:tbl>
    <w:p w:rsidR="00000000" w:rsidRPr="007847E2" w:rsidP="007847E2">
      <w:pPr>
        <w:pStyle w:val="BodyText"/>
      </w:pPr>
    </w:p>
    <w:p w:rsidR="00000000" w:rsidRPr="007847E2" w:rsidP="007847E2">
      <w:pPr>
        <w:pStyle w:val="AllowPageBreak"/>
      </w:pPr>
    </w:p>
    <w:p w:rsidR="00000000" w:rsidRPr="007847E2" w:rsidP="007847E2">
      <w:pPr>
        <w:pStyle w:val="Heading1"/>
      </w:pPr>
      <w:bookmarkStart w:id="4" w:name="O_789439"/>
      <w:bookmarkEnd w:id="4"/>
      <w:r w:rsidRPr="007847E2">
        <w:t>Qualification Mapping Information</w:t>
      </w:r>
    </w:p>
    <w:p w:rsidR="00000000" w:rsidRPr="007847E2" w:rsidP="007847E2">
      <w:pPr>
        <w:pStyle w:val="BodyText"/>
      </w:pPr>
      <w:r w:rsidRPr="007847E2">
        <w:t>This qualification supersedes and is not equivalent to PSP41512 Certificate IV in Government (Investigation).</w:t>
      </w:r>
    </w:p>
    <w:p w:rsidR="00000000" w:rsidRPr="007847E2" w:rsidP="007847E2">
      <w:pPr>
        <w:pStyle w:val="AllowPageBreak"/>
      </w:pPr>
    </w:p>
    <w:p w:rsidR="00000000" w:rsidRPr="007847E2" w:rsidP="007847E2">
      <w:pPr>
        <w:pStyle w:val="Heading1"/>
      </w:pPr>
      <w:bookmarkStart w:id="5" w:name="O_789441"/>
      <w:bookmarkEnd w:id="5"/>
      <w:r w:rsidRPr="007847E2">
        <w:t>Links</w:t>
      </w:r>
    </w:p>
    <w:p w:rsidR="00000000" w:rsidRPr="007847E2" w:rsidP="007847E2">
      <w:pPr>
        <w:pStyle w:val="BodyText"/>
      </w:pPr>
      <w:r w:rsidRPr="007847E2">
        <w:t>Companion Volume implementation guides are found in VETNet - https://vetnet.education.gov.au/Pages/TrainingDocs.aspx?q=bebb</w:t>
      </w:r>
      <w:r w:rsidRPr="007847E2">
        <w:t>ece7-ff48-4d2c-8876-405679019623</w:t>
      </w:r>
    </w:p>
    <w:p w:rsidR="00000000" w:rsidRPr="007847E2" w:rsidP="007847E2">
      <w:pPr>
        <w:pStyle w:val="BodyText"/>
      </w:pPr>
      <w:r w:rsidRPr="007847E2">
        <w:t>Companion Volume implementation guides are found in VETNet - https://vetnet.education.gov.au/Pages/TrainingDocs.aspx?q=bebbece7-ff48-4d2c-8876-405679019623</w:t>
      </w:r>
    </w:p>
    <w:p w:rsidR="00000000" w:rsidRPr="007847E2" w:rsidP="007847E2">
      <w:pPr>
        <w:pStyle w:val="BodyText"/>
      </w:pPr>
      <w:r w:rsidRPr="007847E2">
        <w:t>Companion Volume implementation guides are found in VETNet - https:</w:t>
      </w:r>
      <w:r w:rsidRPr="007847E2">
        <w:t>//vetnet.education.gov.au/Pages/TrainingDocs.aspx?q=bebbece7-ff48-4d2c-8876-405679019623</w:t>
      </w:r>
    </w:p>
    <w:p w:rsidR="00000000" w:rsidRPr="007847E2" w:rsidP="007847E2">
      <w:pPr>
        <w:pStyle w:val="BodyText"/>
      </w:pPr>
      <w:r w:rsidRPr="007847E2">
        <w:t>Companion Volume implementation guides are found in VETNet - https://vetnet.education.gov.au/Pages/TrainingDocs.aspx?q=bebbece7-ff48-4d2c-8876-405679019623</w:t>
      </w:r>
    </w:p>
    <w:p w:rsidR="00000000" w:rsidRPr="007847E2" w:rsidP="007847E2"/>
    <w:sectPr w:rsidSect="007847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E2" w:rsidRPr="004A21B1" w:rsidP="004A21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B1" w:rsidP="007847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21B1" w:rsidP="007847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A21B1" w:rsidP="007847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7E2" w:rsidRPr="004A21B1" w:rsidP="004A21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B1" w:rsidRPr="002D2AF8" w:rsidP="007847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PSP40416 Certificate IV in Government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November 2017</w:t>
    </w:r>
    <w:r>
      <w:fldChar w:fldCharType="end"/>
    </w:r>
  </w:p>
  <w:p w:rsidR="004A21B1" w:rsidP="007847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82E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F8A4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7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7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7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7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7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7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7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7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7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7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7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7E2"/>
  </w:style>
  <w:style w:type="character" w:customStyle="1" w:styleId="Heading1Char">
    <w:name w:val="Heading 1 Char"/>
    <w:basedOn w:val="DefaultParagraphFont"/>
    <w:link w:val="Heading1"/>
    <w:rsid w:val="007847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7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7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7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47E2"/>
    <w:rPr>
      <w:b/>
      <w:spacing w:val="0"/>
    </w:rPr>
  </w:style>
  <w:style w:type="paragraph" w:customStyle="1" w:styleId="SuperHeading">
    <w:name w:val="SuperHeading"/>
    <w:basedOn w:val="Normal"/>
    <w:rsid w:val="007847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847E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847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7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7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7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7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7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7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7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7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7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7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7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7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7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7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7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7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7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7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7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47E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47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7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7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7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7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7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7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7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7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7E2"/>
    <w:rPr>
      <w:i/>
    </w:rPr>
  </w:style>
  <w:style w:type="paragraph" w:styleId="Caption">
    <w:name w:val="caption"/>
    <w:basedOn w:val="BodyText"/>
    <w:next w:val="Normal"/>
    <w:qFormat/>
    <w:rsid w:val="007847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7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7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7E2"/>
  </w:style>
  <w:style w:type="paragraph" w:styleId="TableofFigures">
    <w:name w:val="table of figures"/>
    <w:basedOn w:val="Normal"/>
    <w:next w:val="Normal"/>
    <w:semiHidden/>
    <w:rsid w:val="007847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7E2"/>
    <w:pPr>
      <w:numPr>
        <w:numId w:val="10"/>
      </w:numPr>
    </w:pPr>
  </w:style>
  <w:style w:type="character" w:customStyle="1" w:styleId="WingdingSymbols">
    <w:name w:val="Wingding Symbols"/>
    <w:rsid w:val="007847E2"/>
    <w:rPr>
      <w:rFonts w:ascii="Wingdings" w:hAnsi="Wingdings"/>
    </w:rPr>
  </w:style>
  <w:style w:type="character" w:customStyle="1" w:styleId="HotSpot">
    <w:name w:val="HotSpot"/>
    <w:rsid w:val="007847E2"/>
    <w:rPr>
      <w:color w:val="0033CC"/>
      <w:u w:val="none"/>
    </w:rPr>
  </w:style>
  <w:style w:type="paragraph" w:customStyle="1" w:styleId="BodyTextRight">
    <w:name w:val="Body Text Right"/>
    <w:basedOn w:val="BodyText"/>
    <w:rsid w:val="007847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7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7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7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7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7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7E2"/>
    <w:rPr>
      <w:sz w:val="32"/>
    </w:rPr>
  </w:style>
  <w:style w:type="paragraph" w:customStyle="1" w:styleId="HeadingProcedure">
    <w:name w:val="Heading Procedure"/>
    <w:basedOn w:val="HeadingBase"/>
    <w:next w:val="Normal"/>
    <w:rsid w:val="007847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7E2"/>
    <w:pPr>
      <w:spacing w:before="60" w:after="60"/>
    </w:pPr>
  </w:style>
  <w:style w:type="paragraph" w:styleId="ListContinue">
    <w:name w:val="List Continue"/>
    <w:basedOn w:val="List"/>
    <w:rsid w:val="007847E2"/>
    <w:pPr>
      <w:ind w:firstLine="0"/>
    </w:pPr>
  </w:style>
  <w:style w:type="paragraph" w:customStyle="1" w:styleId="ListNote">
    <w:name w:val="List Note"/>
    <w:basedOn w:val="List"/>
    <w:rsid w:val="007847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7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7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7E2"/>
    <w:rPr>
      <w:rFonts w:ascii="Courier New" w:hAnsi="Courier New"/>
    </w:rPr>
  </w:style>
  <w:style w:type="paragraph" w:customStyle="1" w:styleId="NoteBullet">
    <w:name w:val="Note Bullet"/>
    <w:basedOn w:val="Note"/>
    <w:rsid w:val="007847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7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7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7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7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7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7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7E2"/>
    <w:rPr>
      <w:b/>
      <w:smallCaps/>
    </w:rPr>
  </w:style>
  <w:style w:type="paragraph" w:customStyle="1" w:styleId="TableListNumber">
    <w:name w:val="Table List Number"/>
    <w:basedOn w:val="ListNumber"/>
    <w:rsid w:val="007847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7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7E2"/>
    <w:pPr>
      <w:numPr>
        <w:numId w:val="8"/>
      </w:numPr>
    </w:pPr>
  </w:style>
  <w:style w:type="paragraph" w:customStyle="1" w:styleId="ListAlpha2">
    <w:name w:val="List Alpha 2"/>
    <w:basedOn w:val="List2"/>
    <w:rsid w:val="007847E2"/>
    <w:pPr>
      <w:numPr>
        <w:numId w:val="7"/>
      </w:numPr>
    </w:pPr>
  </w:style>
  <w:style w:type="paragraph" w:styleId="List2">
    <w:name w:val="List 2"/>
    <w:basedOn w:val="BodyText"/>
    <w:rsid w:val="007847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7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7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7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7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7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47E2"/>
    <w:pPr>
      <w:numPr>
        <w:numId w:val="3"/>
      </w:numPr>
    </w:pPr>
  </w:style>
  <w:style w:type="paragraph" w:styleId="ListContinue2">
    <w:name w:val="List Continue 2"/>
    <w:basedOn w:val="List2"/>
    <w:rsid w:val="007847E2"/>
    <w:pPr>
      <w:ind w:firstLine="0"/>
    </w:pPr>
  </w:style>
  <w:style w:type="paragraph" w:styleId="ListContinue3">
    <w:name w:val="List Continue 3"/>
    <w:basedOn w:val="List3"/>
    <w:rsid w:val="007847E2"/>
    <w:pPr>
      <w:ind w:left="1021" w:firstLine="0"/>
    </w:pPr>
  </w:style>
  <w:style w:type="paragraph" w:styleId="ListContinue4">
    <w:name w:val="List Continue 4"/>
    <w:basedOn w:val="List4"/>
    <w:rsid w:val="007847E2"/>
    <w:pPr>
      <w:ind w:firstLine="0"/>
    </w:pPr>
  </w:style>
  <w:style w:type="paragraph" w:styleId="ListContinue5">
    <w:name w:val="List Continue 5"/>
    <w:basedOn w:val="List5"/>
    <w:rsid w:val="007847E2"/>
    <w:pPr>
      <w:ind w:firstLine="0"/>
    </w:pPr>
  </w:style>
  <w:style w:type="paragraph" w:styleId="ListNumber3">
    <w:name w:val="List Number 3"/>
    <w:basedOn w:val="List3"/>
    <w:rsid w:val="007847E2"/>
    <w:pPr>
      <w:numPr>
        <w:numId w:val="4"/>
      </w:numPr>
    </w:pPr>
  </w:style>
  <w:style w:type="paragraph" w:styleId="ListNumber4">
    <w:name w:val="List Number 4"/>
    <w:basedOn w:val="List4"/>
    <w:rsid w:val="007847E2"/>
    <w:pPr>
      <w:numPr>
        <w:numId w:val="5"/>
      </w:numPr>
    </w:pPr>
  </w:style>
  <w:style w:type="paragraph" w:styleId="ListNumber5">
    <w:name w:val="List Number 5"/>
    <w:basedOn w:val="List5"/>
    <w:rsid w:val="007847E2"/>
    <w:pPr>
      <w:numPr>
        <w:numId w:val="6"/>
      </w:numPr>
    </w:pPr>
  </w:style>
  <w:style w:type="paragraph" w:styleId="BlockText">
    <w:name w:val="Block Text"/>
    <w:basedOn w:val="Normal"/>
    <w:rsid w:val="007847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7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7E2"/>
    <w:rPr>
      <w:sz w:val="16"/>
      <w:vertAlign w:val="superscript"/>
    </w:rPr>
  </w:style>
  <w:style w:type="character" w:customStyle="1" w:styleId="Symbols">
    <w:name w:val="Symbols"/>
    <w:basedOn w:val="DefaultParagraphFont"/>
    <w:rsid w:val="007847E2"/>
    <w:rPr>
      <w:rFonts w:ascii="Symbol" w:hAnsi="Symbol"/>
    </w:rPr>
  </w:style>
  <w:style w:type="character" w:customStyle="1" w:styleId="MenuOptions">
    <w:name w:val="Menu Options"/>
    <w:basedOn w:val="DefaultParagraphFont"/>
    <w:rsid w:val="007847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7E2"/>
    <w:rPr>
      <w:b/>
    </w:rPr>
  </w:style>
  <w:style w:type="character" w:customStyle="1" w:styleId="Underlined">
    <w:name w:val="Underlined"/>
    <w:basedOn w:val="DefaultParagraphFont"/>
    <w:rsid w:val="007847E2"/>
    <w:rPr>
      <w:u w:val="single"/>
    </w:rPr>
  </w:style>
  <w:style w:type="paragraph" w:customStyle="1" w:styleId="TableBodyTextRight">
    <w:name w:val="Table Body Text Right"/>
    <w:basedOn w:val="TableBodyText"/>
    <w:rsid w:val="007847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7E2"/>
    <w:rPr>
      <w:sz w:val="18"/>
    </w:rPr>
  </w:style>
  <w:style w:type="paragraph" w:customStyle="1" w:styleId="BodySmallRight">
    <w:name w:val="Body Small Right"/>
    <w:basedOn w:val="BodyTextRight"/>
    <w:rsid w:val="007847E2"/>
    <w:rPr>
      <w:sz w:val="18"/>
      <w:szCs w:val="18"/>
    </w:rPr>
  </w:style>
  <w:style w:type="paragraph" w:customStyle="1" w:styleId="MarginEdition">
    <w:name w:val="Margin Edition"/>
    <w:basedOn w:val="MarginNote"/>
    <w:rsid w:val="007847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7E2"/>
    <w:rPr>
      <w:sz w:val="2"/>
      <w:szCs w:val="2"/>
    </w:rPr>
  </w:style>
  <w:style w:type="character" w:customStyle="1" w:styleId="Small">
    <w:name w:val="Small"/>
    <w:basedOn w:val="DefaultParagraphFont"/>
    <w:rsid w:val="007847E2"/>
    <w:rPr>
      <w:sz w:val="16"/>
    </w:rPr>
  </w:style>
  <w:style w:type="paragraph" w:customStyle="1" w:styleId="WideTable">
    <w:name w:val="Wide Table"/>
    <w:basedOn w:val="Normal"/>
    <w:rsid w:val="007847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7E2"/>
  </w:style>
  <w:style w:type="paragraph" w:styleId="Quote">
    <w:name w:val="Quote"/>
    <w:basedOn w:val="Heading1"/>
    <w:link w:val="QuoteChar"/>
    <w:qFormat/>
    <w:rsid w:val="007847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7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7E2"/>
    <w:pPr>
      <w:pageBreakBefore/>
    </w:pPr>
  </w:style>
  <w:style w:type="paragraph" w:customStyle="1" w:styleId="Border">
    <w:name w:val="Border"/>
    <w:basedOn w:val="Normal"/>
    <w:qFormat/>
    <w:rsid w:val="007847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7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7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7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7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7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7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7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7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7E2"/>
    <w:rPr>
      <w:u w:val="single"/>
    </w:rPr>
  </w:style>
  <w:style w:type="character" w:customStyle="1" w:styleId="BoldandItalics">
    <w:name w:val="Bold and Italics"/>
    <w:qFormat/>
    <w:rsid w:val="007847E2"/>
    <w:rPr>
      <w:b/>
      <w:i/>
      <w:u w:val="none"/>
    </w:rPr>
  </w:style>
  <w:style w:type="paragraph" w:styleId="BalloonText">
    <w:name w:val="Balloon Text"/>
    <w:basedOn w:val="Normal"/>
    <w:link w:val="BalloonTextChar"/>
    <w:rsid w:val="00784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7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7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7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7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7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7E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4317</Characters>
  <Application>Microsoft Office Word</Application>
  <DocSecurity>0</DocSecurity>
  <Lines>154</Lines>
  <Paragraphs>106</Paragraphs>
  <ScaleCrop>false</ScaleCrop>
  <Company>Author-it Software Corporation Ltd.</Company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PSP40416 Certificate IV in Government Investigations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2017-11-06T01:55:00Z</dcterms:created>
  <dcterms:modified xsi:type="dcterms:W3CDTF">2017-11-06T01:55:00Z</dcterms:modified>
</cp:coreProperties>
</file>