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5ED4" w:rsidP="00FB5E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PSP40216 Certificate IV in Court Operations</w:t>
      </w:r>
      <w:r>
        <w:fldChar w:fldCharType="end"/>
      </w:r>
    </w:p>
    <w:p w:rsidR="00FB5ED4" w:rsidP="00FB5ED4">
      <w:pPr>
        <w:pStyle w:val="Version"/>
        <w:sectPr w:rsidSect="00FE6F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6F85" w:rsidP="00FE6F85">
      <w:pPr>
        <w:pStyle w:val="SuperHeading"/>
      </w:pPr>
      <w:r w:rsidRPr="00FE6F85">
        <w:t>PSP40216 Certificate IV in Court Operations</w:t>
      </w:r>
    </w:p>
    <w:p w:rsidR="00000000" w:rsidRPr="00FE6F85" w:rsidP="00FE6F85">
      <w:pPr>
        <w:pStyle w:val="Heading1"/>
      </w:pPr>
      <w:bookmarkStart w:id="1" w:name="O_789419"/>
      <w:bookmarkEnd w:id="1"/>
      <w:r w:rsidRPr="00FE6F8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B5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TableHeading"/>
              <w:rPr>
                <w:lang w:val="en-NZ"/>
              </w:rPr>
            </w:pPr>
            <w:r w:rsidRPr="00FE6F85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TableHeading"/>
              <w:rPr>
                <w:lang w:val="en-NZ"/>
              </w:rPr>
            </w:pPr>
            <w:r w:rsidRPr="00FE6F85">
              <w:t>Comments</w:t>
            </w:r>
          </w:p>
        </w:tc>
      </w:tr>
      <w:tr w:rsidTr="00FB5E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F85" w:rsidP="00FE6F85">
            <w:pPr>
              <w:pStyle w:val="BodyText"/>
            </w:pPr>
            <w:r w:rsidRPr="00FE6F85">
              <w:t xml:space="preserve">This qualification was released in PSP Public Sector Training Package release 1.0 and meets the Standards for Training Packages. </w:t>
            </w:r>
          </w:p>
          <w:p w:rsidR="00000000" w:rsidRPr="00FE6F85" w:rsidP="00FE6F85">
            <w:pPr>
              <w:pStyle w:val="ListBullet"/>
            </w:pPr>
            <w:r w:rsidRPr="00FE6F85">
              <w:t>New qualification</w:t>
            </w:r>
          </w:p>
          <w:p w:rsidR="00000000" w:rsidRPr="00FE6F85" w:rsidP="00FE6F85">
            <w:pPr>
              <w:pStyle w:val="ListBullet"/>
            </w:pPr>
            <w:r w:rsidRPr="00FE6F85">
              <w:t>Uses units from PSP40312 and PSP40412</w:t>
            </w:r>
          </w:p>
        </w:tc>
      </w:tr>
    </w:tbl>
    <w:p w:rsidR="00000000" w:rsidRPr="00FE6F85" w:rsidP="00FE6F85">
      <w:pPr>
        <w:pStyle w:val="BodyText"/>
      </w:pPr>
    </w:p>
    <w:p w:rsidR="00000000" w:rsidRPr="00FE6F85" w:rsidP="00FE6F85">
      <w:pPr>
        <w:pStyle w:val="AllowPageBreak"/>
      </w:pPr>
    </w:p>
    <w:p w:rsidR="00000000" w:rsidRPr="00FE6F85" w:rsidP="00FE6F85">
      <w:pPr>
        <w:pStyle w:val="Heading1"/>
      </w:pPr>
      <w:bookmarkStart w:id="2" w:name="O_789420"/>
      <w:bookmarkEnd w:id="2"/>
      <w:r w:rsidRPr="00FE6F85">
        <w:t>Qualification Description</w:t>
      </w:r>
    </w:p>
    <w:p w:rsidR="00000000" w:rsidRPr="00FE6F85" w:rsidP="00FE6F85">
      <w:pPr>
        <w:pStyle w:val="BodyText"/>
      </w:pPr>
      <w:r w:rsidRPr="00FE6F85">
        <w:t>This qualification allows for the attainment of general competencies for those working in operational roles in a court environment, with a particular focus on meeting the ethical and legislative requirements of the court services.</w:t>
      </w:r>
    </w:p>
    <w:p w:rsidR="00000000" w:rsidRPr="00FE6F85" w:rsidP="00FE6F85">
      <w:pPr>
        <w:pStyle w:val="BodyText"/>
      </w:pPr>
    </w:p>
    <w:p w:rsidR="00000000" w:rsidRPr="00FE6F85" w:rsidP="00FE6F85">
      <w:pPr>
        <w:pStyle w:val="BodyText"/>
      </w:pPr>
      <w:r w:rsidRPr="00FE6F85">
        <w:t xml:space="preserve">The compliance specialisation covers the skills required by those responsible for carrying out the directions of the court to ensure a secure and efficient environment in which the court can function.  </w:t>
      </w:r>
    </w:p>
    <w:p w:rsidR="00000000" w:rsidRPr="00FE6F85" w:rsidP="00FE6F85">
      <w:pPr>
        <w:pStyle w:val="BodyText"/>
      </w:pPr>
    </w:p>
    <w:p w:rsidR="00000000" w:rsidRPr="00FE6F85" w:rsidP="00FE6F85">
      <w:pPr>
        <w:pStyle w:val="BodyText"/>
      </w:pPr>
      <w:r w:rsidRPr="00FE6F85">
        <w:t>The services specialisation covers the skills requ</w:t>
      </w:r>
      <w:r w:rsidRPr="00FE6F85">
        <w:t xml:space="preserve">ired by those responsible for providing services to the court.  </w:t>
      </w:r>
    </w:p>
    <w:p w:rsidR="00000000" w:rsidRPr="00FE6F85" w:rsidP="00FE6F85">
      <w:pPr>
        <w:pStyle w:val="BodyText"/>
      </w:pPr>
    </w:p>
    <w:p w:rsidR="00000000" w:rsidRPr="00FE6F85" w:rsidP="00FE6F85">
      <w:pPr>
        <w:pStyle w:val="BodyText"/>
      </w:pPr>
      <w:r w:rsidRPr="00FE6F85">
        <w:t>No licensing, legislative or certification requirements apply to this qualification at the time of publication.</w:t>
      </w:r>
    </w:p>
    <w:p w:rsidR="00000000" w:rsidRPr="00FE6F85" w:rsidP="00FE6F85">
      <w:pPr>
        <w:pStyle w:val="BodyText"/>
      </w:pPr>
    </w:p>
    <w:p w:rsidR="00000000" w:rsidRPr="00FE6F85" w:rsidP="00FE6F85">
      <w:pPr>
        <w:pStyle w:val="BodyText"/>
      </w:pPr>
      <w:r w:rsidRPr="00FE6F85">
        <w:rPr>
          <w:rStyle w:val="SpecialBold"/>
        </w:rPr>
        <w:t>Additional qualification advice</w:t>
      </w:r>
    </w:p>
    <w:p w:rsidR="00000000" w:rsidRPr="00FE6F85" w:rsidP="00FE6F85">
      <w:pPr>
        <w:pStyle w:val="BodyText"/>
      </w:pPr>
      <w:r w:rsidRPr="00FE6F85">
        <w:t>Where a defined specialisation is completed a</w:t>
      </w:r>
      <w:r w:rsidRPr="00FE6F85">
        <w:t xml:space="preserve">s listed below, the resultant testamur can be titled: Certificate IV in Court Operations (field of study) e.g. Certificate IV in Court Operations (Compliance). </w:t>
      </w:r>
    </w:p>
    <w:p w:rsidR="00000000" w:rsidRPr="00FE6F85" w:rsidP="00FE6F85">
      <w:pPr>
        <w:pStyle w:val="AllowPageBreak"/>
      </w:pPr>
    </w:p>
    <w:p w:rsidR="00000000" w:rsidRPr="00FE6F85" w:rsidP="00FE6F85">
      <w:pPr>
        <w:pStyle w:val="Heading1"/>
      </w:pPr>
      <w:bookmarkStart w:id="3" w:name="O_789422"/>
      <w:bookmarkEnd w:id="3"/>
      <w:r w:rsidRPr="00FE6F85">
        <w:t>Packaging Rules</w:t>
      </w:r>
    </w:p>
    <w:p w:rsidR="00000000" w:rsidRPr="00FE6F85" w:rsidP="00FE6F85">
      <w:pPr>
        <w:pStyle w:val="BodyText"/>
      </w:pPr>
      <w:r w:rsidRPr="00FE6F85">
        <w:t>15 units of competency are required for this qualification:</w:t>
      </w:r>
    </w:p>
    <w:p w:rsidR="00000000" w:rsidRPr="00FE6F85" w:rsidP="00FE6F85">
      <w:pPr>
        <w:pStyle w:val="ListBullet"/>
      </w:pPr>
      <w:r w:rsidRPr="00FE6F85">
        <w:t>6</w:t>
      </w:r>
      <w:r w:rsidRPr="00FE6F85">
        <w:t xml:space="preserve"> core units</w:t>
      </w:r>
    </w:p>
    <w:p w:rsidR="00000000" w:rsidRPr="00FE6F85" w:rsidP="00FE6F85">
      <w:pPr>
        <w:pStyle w:val="ListBullet"/>
      </w:pPr>
      <w:r w:rsidRPr="00FE6F85">
        <w:t>9 elective units</w:t>
      </w:r>
    </w:p>
    <w:p w:rsidR="00000000" w:rsidRPr="00FE6F85" w:rsidP="00FE6F85">
      <w:pPr>
        <w:pStyle w:val="BodyText"/>
      </w:pPr>
    </w:p>
    <w:p w:rsidR="00000000" w:rsidRPr="00FE6F85" w:rsidP="00FE6F85">
      <w:pPr>
        <w:pStyle w:val="BodyText"/>
      </w:pPr>
      <w:r w:rsidRPr="00FE6F85">
        <w:t xml:space="preserve">Choose 1 elective from Group A Work health safety. </w:t>
      </w:r>
    </w:p>
    <w:p w:rsidR="00000000" w:rsidRPr="00FE6F85" w:rsidP="00FE6F85">
      <w:pPr>
        <w:pStyle w:val="BodyText"/>
      </w:pPr>
    </w:p>
    <w:p w:rsidR="00000000" w:rsidRPr="00FE6F85" w:rsidP="00FE6F85">
      <w:pPr>
        <w:pStyle w:val="BodyText"/>
      </w:pPr>
      <w:r w:rsidRPr="00FE6F85">
        <w:t>Generalist:</w:t>
      </w:r>
    </w:p>
    <w:p w:rsidR="00000000" w:rsidRPr="00FE6F85" w:rsidP="00FE6F85">
      <w:pPr>
        <w:pStyle w:val="ListBullet"/>
      </w:pPr>
      <w:r w:rsidRPr="00FE6F85">
        <w:t>minimum of 5 units from Groups B, C or D</w:t>
      </w:r>
    </w:p>
    <w:p w:rsidR="00000000" w:rsidRPr="00FE6F85" w:rsidP="00FE6F85">
      <w:pPr>
        <w:pStyle w:val="BodyText"/>
      </w:pPr>
    </w:p>
    <w:p w:rsidR="00000000" w:rsidRPr="00FE6F85" w:rsidP="00FE6F85">
      <w:pPr>
        <w:pStyle w:val="BodyText"/>
      </w:pPr>
      <w:r w:rsidRPr="00FE6F85">
        <w:t>Choose the remaining electives from the list below or from elsewhere within this training package, or from another endorsed training package, or from an accredited course.</w:t>
      </w:r>
    </w:p>
    <w:p w:rsidR="00000000" w:rsidRPr="00FE6F85" w:rsidP="00FE6F85">
      <w:pPr>
        <w:pStyle w:val="BodyText"/>
      </w:pPr>
    </w:p>
    <w:p w:rsidR="00000000" w:rsidRPr="00FE6F85" w:rsidP="00FE6F85">
      <w:pPr>
        <w:pStyle w:val="BodyText"/>
      </w:pPr>
      <w:r w:rsidRPr="00FE6F85">
        <w:rPr>
          <w:rStyle w:val="SpecialBold"/>
        </w:rPr>
        <w:t>Specialisations</w:t>
      </w:r>
    </w:p>
    <w:p w:rsidR="00000000" w:rsidRPr="00FE6F85" w:rsidP="00FE6F85">
      <w:pPr>
        <w:pStyle w:val="BodyText"/>
      </w:pPr>
      <w:r w:rsidRPr="00FE6F85">
        <w:t>Compliance specialisation:</w:t>
      </w:r>
    </w:p>
    <w:p w:rsidR="00FB5ED4" w:rsidP="00FE6F85">
      <w:pPr>
        <w:pStyle w:val="ListBullet"/>
      </w:pPr>
      <w:r w:rsidRPr="00FE6F85">
        <w:t>minimum of 5 electives from Group B</w:t>
      </w:r>
    </w:p>
    <w:p w:rsidR="00FB5ED4" w:rsidP="00FE6F85">
      <w:pPr>
        <w:pStyle w:val="ListBullet"/>
      </w:pPr>
    </w:p>
    <w:p w:rsidR="00FB5ED4" w:rsidP="00FE6F85">
      <w:pPr>
        <w:pStyle w:val="BodyText"/>
      </w:pPr>
      <w:r w:rsidRPr="00FE6F85">
        <w:t>C</w:t>
      </w:r>
      <w:r w:rsidRPr="00FE6F85">
        <w:t>hoose the remaining electives from the list below or from elsewhere within this training package, or from another endorsed training package, or from an accredited course.</w:t>
      </w:r>
    </w:p>
    <w:p w:rsidR="00FB5ED4" w:rsidP="00FE6F85">
      <w:pPr>
        <w:pStyle w:val="BodyText"/>
      </w:pPr>
    </w:p>
    <w:p w:rsidR="00000000" w:rsidRPr="00FE6F85" w:rsidP="00FE6F85">
      <w:pPr>
        <w:pStyle w:val="BodyText"/>
      </w:pPr>
      <w:r w:rsidRPr="00FE6F85">
        <w:t>Services specialisation:</w:t>
      </w:r>
    </w:p>
    <w:p w:rsidR="00000000" w:rsidRPr="00FE6F85" w:rsidP="00FE6F85">
      <w:pPr>
        <w:pStyle w:val="ListBullet"/>
      </w:pPr>
      <w:r w:rsidRPr="00FE6F85">
        <w:t>minimum of 5 electives from Group C</w:t>
      </w:r>
    </w:p>
    <w:p w:rsidR="00000000" w:rsidRPr="00FE6F85" w:rsidP="00FE6F85">
      <w:pPr>
        <w:pStyle w:val="BodyText"/>
      </w:pPr>
    </w:p>
    <w:p w:rsidR="00FB5ED4" w:rsidP="00FE6F85">
      <w:pPr>
        <w:pStyle w:val="BodyText"/>
      </w:pPr>
      <w:r w:rsidRPr="00FE6F85">
        <w:t>Choose the remaining</w:t>
      </w:r>
      <w:r w:rsidRPr="00FE6F85">
        <w:t xml:space="preserve"> electives from the list below or from elsewhere within this training package, or from another endorsed training package, or from an accredited course.</w:t>
      </w:r>
    </w:p>
    <w:p w:rsidR="00FB5ED4" w:rsidP="00FE6F85">
      <w:pPr>
        <w:pStyle w:val="BodyText"/>
      </w:pPr>
    </w:p>
    <w:p w:rsidR="00000000" w:rsidRPr="00FE6F85" w:rsidP="00FE6F85">
      <w:pPr>
        <w:pStyle w:val="BodyText"/>
      </w:pPr>
      <w:r w:rsidRPr="00FE6F85">
        <w:t>All elective units selected from outside this qualification must reflect the occupational learning out</w:t>
      </w:r>
      <w:r w:rsidRPr="00FE6F85">
        <w:t>comes of this AQF qualification level. Seek further advice on selecting imported units of competency in the PSP Implementation Guide.</w:t>
      </w:r>
    </w:p>
    <w:p w:rsidR="00000000" w:rsidRPr="00FE6F85" w:rsidP="00FE6F85">
      <w:pPr>
        <w:pStyle w:val="BodyText"/>
      </w:pPr>
    </w:p>
    <w:p w:rsidR="00000000" w:rsidRPr="00FE6F85" w:rsidP="00FE6F85">
      <w:pPr>
        <w:pStyle w:val="BodyText"/>
      </w:pPr>
      <w:r w:rsidRPr="00FE6F85">
        <w:rPr>
          <w:rStyle w:val="SpecialBold"/>
        </w:rPr>
        <w:t>Elective units selected must not duplicate content already covered by other units in this qualification.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973"/>
      </w:tblGrid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rPr>
                <w:rStyle w:val="SpecialBold"/>
              </w:rPr>
              <w:t>Core units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PSPETH001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Uphold the values and principles of public service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PSPGEN023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Deliver and monitor service to clients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PSPGEN029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Value diversity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PSPGEN033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Use advanced workplace communication strategies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PSPGEN043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Apply government processes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PSPLEG002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Encourage compliance with legislation in the public sector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rPr>
                <w:rStyle w:val="SpecialBold"/>
              </w:rPr>
              <w:t>Elective units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rPr>
                <w:rStyle w:val="SpecialBold"/>
              </w:rPr>
              <w:t>Group A: Work health safety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BSBWHS201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Contribute to health and safety of self and others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BSBWHS301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Maintain workplace safety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rPr>
                <w:rStyle w:val="SpecialBold"/>
              </w:rPr>
              <w:t>Group B: Compliance specialisation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PSPCRT005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Serve process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PSPCRT006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 xml:space="preserve">Handle monies received in satisfaction of warrants or orders 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PSPCRT007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Compile and use official notes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PSPINV002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Conduct an investigation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PSPREG004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Promote client compliance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PSPREG007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Make arrests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CSCSAS015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Manage threatening behaviour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rPr>
                <w:rStyle w:val="SpecialBold"/>
              </w:rPr>
              <w:t>Group C: Services specialisation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PSPCRT002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Perform duties to support a hearing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PSPCRT003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Manage witnesses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PSPCRT004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Handle exhibits and documents tendered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PSPCRT008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Undertake court listings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PSPCRT009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Provide court registry and information services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PSPCRT010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Administer court fines and debt management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PSPCRT012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Audio record complex court proceedings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PSPCRT013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Record court proceedings using shorthand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PSPCRT014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Contribute to an integrated service deliv</w:t>
            </w:r>
            <w:r w:rsidRPr="00FE6F85">
              <w:t>ery program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PSPCRT015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Administer court legislation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PSPCRT016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Administer alternative dispute-resolution proceedings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PSPCRT017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Provide support to self-represented litigants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PSPCRT018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Perform court duties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PSPCRT019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Manage jurors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PSPCRT023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Perform quasi-judicial functions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rPr>
                <w:rStyle w:val="SpecialBold"/>
              </w:rPr>
              <w:t>Group D: General elective units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PSPCRT001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Audio record court proceedings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PSPCRT011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Provide court support to Indigenous clients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PSPCRT020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Execute process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PSPCRT021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Carry out possessions and evictions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PSPPCY001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Contribute to policy development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PSPPCY004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Support policy implementation</w:t>
            </w:r>
          </w:p>
        </w:tc>
      </w:tr>
      <w:tr w:rsidTr="00FE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6F85">
            <w:pPr>
              <w:pStyle w:val="BodyText"/>
              <w:rPr>
                <w:lang w:val="en-NZ"/>
              </w:rPr>
            </w:pPr>
            <w:r w:rsidRPr="00FE6F85">
              <w:t>PSPREG003</w:t>
            </w:r>
          </w:p>
        </w:tc>
        <w:tc>
          <w:tcPr>
            <w:tcW w:w="6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6F85" w:rsidP="00FE6F85">
            <w:pPr>
              <w:pStyle w:val="BodyText"/>
            </w:pPr>
            <w:r w:rsidRPr="00FE6F85">
              <w:t>Apply regulatory powers</w:t>
            </w:r>
          </w:p>
        </w:tc>
      </w:tr>
    </w:tbl>
    <w:p w:rsidR="00000000" w:rsidRPr="00FE6F85" w:rsidP="00FE6F85">
      <w:pPr>
        <w:pStyle w:val="BodyText"/>
      </w:pPr>
    </w:p>
    <w:p w:rsidR="00000000" w:rsidRPr="00FE6F85" w:rsidP="00FE6F85">
      <w:pPr>
        <w:pStyle w:val="AllowPageBreak"/>
      </w:pPr>
    </w:p>
    <w:p w:rsidR="00000000" w:rsidRPr="00FE6F85" w:rsidP="00FE6F85">
      <w:pPr>
        <w:pStyle w:val="Heading1"/>
      </w:pPr>
      <w:bookmarkStart w:id="4" w:name="O_789423"/>
      <w:bookmarkEnd w:id="4"/>
      <w:r w:rsidRPr="00FE6F85">
        <w:t>Qualification Mapping Information</w:t>
      </w:r>
    </w:p>
    <w:p w:rsidR="00000000" w:rsidRPr="00FE6F85" w:rsidP="00FE6F85">
      <w:pPr>
        <w:pStyle w:val="BodyText"/>
      </w:pPr>
      <w:r w:rsidRPr="00FE6F85">
        <w:t>No equivalent qualification.</w:t>
      </w:r>
    </w:p>
    <w:p w:rsidR="00000000" w:rsidRPr="00FE6F85" w:rsidP="00FE6F85">
      <w:pPr>
        <w:pStyle w:val="AllowPageBreak"/>
      </w:pPr>
    </w:p>
    <w:p w:rsidR="00000000" w:rsidRPr="00FE6F85" w:rsidP="00FE6F85">
      <w:pPr>
        <w:pStyle w:val="Heading1"/>
      </w:pPr>
      <w:bookmarkStart w:id="5" w:name="O_789425"/>
      <w:bookmarkEnd w:id="5"/>
      <w:r w:rsidRPr="00FE6F85">
        <w:t>Links</w:t>
      </w:r>
    </w:p>
    <w:p w:rsidR="00000000" w:rsidRPr="00FE6F85" w:rsidP="00FE6F85">
      <w:pPr>
        <w:pStyle w:val="BodyText"/>
      </w:pPr>
      <w:r w:rsidRPr="00FE6F85">
        <w:t>GSA website - http://companion_volumes.vetnet.education.gov.au/Pages/TrainingPackage.aspx?pid=38</w:t>
      </w:r>
    </w:p>
    <w:p w:rsidR="00000000" w:rsidRPr="00FE6F85" w:rsidP="00FE6F85">
      <w:pPr>
        <w:pStyle w:val="BodyText"/>
      </w:pPr>
      <w:r w:rsidRPr="00FE6F85">
        <w:t>PSP Implementation Guide - http://companion_volumes.vetnet.education.gov.au/Pages/TrainingPackage.aspx?pid=38</w:t>
      </w:r>
    </w:p>
    <w:p w:rsidR="00000000" w:rsidRPr="00FE6F85" w:rsidP="00FE6F85">
      <w:pPr>
        <w:pStyle w:val="BodyText"/>
      </w:pPr>
      <w:r w:rsidRPr="00FE6F85">
        <w:t>PSP Foundation Skills Guide - http://companion_vo</w:t>
      </w:r>
      <w:r w:rsidRPr="00FE6F85">
        <w:t>lumes.vetnet.education.gov.au/Pages/TrainingPackage.aspx?pid=38</w:t>
      </w:r>
    </w:p>
    <w:p w:rsidR="00000000" w:rsidRPr="00FE6F85" w:rsidP="00FE6F85">
      <w:pPr>
        <w:pStyle w:val="BodyText"/>
      </w:pPr>
      <w:r w:rsidRPr="00FE6F85">
        <w:t>PSP Knowledge Guide - http://companion_volumes.vetnet.education.gov.au/Pages/TrainingPackage.aspx?pid=38</w:t>
      </w:r>
    </w:p>
    <w:p w:rsidR="00000000" w:rsidRPr="00FE6F85" w:rsidP="00FE6F85"/>
    <w:sectPr w:rsidSect="00FE6F8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F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F85" w:rsidRPr="00FB5ED4" w:rsidP="00FB5E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F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D4" w:rsidP="00FE6F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5ED4" w:rsidP="00FE6F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B5ED4" w:rsidP="00FE6F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F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F85" w:rsidRPr="00FB5ED4" w:rsidP="00FB5ED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F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ED4" w:rsidRPr="002D2AF8" w:rsidP="00FE6F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PSP40216 Certificate IV in Court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2016</w:t>
    </w:r>
    <w:r>
      <w:fldChar w:fldCharType="end"/>
    </w:r>
  </w:p>
  <w:p w:rsidR="00FB5ED4" w:rsidP="00FE6F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2C9E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2E2B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6F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6F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6F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6F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6F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6F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6F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6F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6F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6F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6F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6F85"/>
  </w:style>
  <w:style w:type="character" w:customStyle="1" w:styleId="Heading1Char">
    <w:name w:val="Heading 1 Char"/>
    <w:basedOn w:val="DefaultParagraphFont"/>
    <w:link w:val="Heading1"/>
    <w:rsid w:val="00FE6F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6F8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6F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6F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6F85"/>
    <w:rPr>
      <w:b/>
      <w:spacing w:val="0"/>
    </w:rPr>
  </w:style>
  <w:style w:type="paragraph" w:customStyle="1" w:styleId="SuperHeading">
    <w:name w:val="SuperHeading"/>
    <w:basedOn w:val="Normal"/>
    <w:rsid w:val="00FE6F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E6F8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E6F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6F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6F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6F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6F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6F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6F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6F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6F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6F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6F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6F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6F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6F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6F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6F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6F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6F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6F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6F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6F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6F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6F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6F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6F8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6F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6F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6F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6F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6F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6F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6F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6F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6F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E6F85"/>
    <w:rPr>
      <w:i/>
    </w:rPr>
  </w:style>
  <w:style w:type="paragraph" w:styleId="Caption">
    <w:name w:val="caption"/>
    <w:basedOn w:val="BodyText"/>
    <w:next w:val="Normal"/>
    <w:qFormat/>
    <w:rsid w:val="00FE6F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6F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6F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6F85"/>
  </w:style>
  <w:style w:type="paragraph" w:styleId="TableofFigures">
    <w:name w:val="table of figures"/>
    <w:basedOn w:val="Normal"/>
    <w:next w:val="Normal"/>
    <w:semiHidden/>
    <w:rsid w:val="00FE6F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6F85"/>
    <w:pPr>
      <w:numPr>
        <w:numId w:val="10"/>
      </w:numPr>
    </w:pPr>
  </w:style>
  <w:style w:type="character" w:customStyle="1" w:styleId="WingdingSymbols">
    <w:name w:val="Wingding Symbols"/>
    <w:rsid w:val="00FE6F85"/>
    <w:rPr>
      <w:rFonts w:ascii="Wingdings" w:hAnsi="Wingdings"/>
    </w:rPr>
  </w:style>
  <w:style w:type="character" w:customStyle="1" w:styleId="HotSpot">
    <w:name w:val="HotSpot"/>
    <w:rsid w:val="00FE6F85"/>
    <w:rPr>
      <w:color w:val="0033CC"/>
      <w:u w:val="none"/>
    </w:rPr>
  </w:style>
  <w:style w:type="paragraph" w:customStyle="1" w:styleId="BodyTextRight">
    <w:name w:val="Body Text Right"/>
    <w:basedOn w:val="BodyText"/>
    <w:rsid w:val="00FE6F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6F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6F8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6F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6F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6F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6F85"/>
    <w:rPr>
      <w:sz w:val="32"/>
    </w:rPr>
  </w:style>
  <w:style w:type="paragraph" w:customStyle="1" w:styleId="HeadingProcedure">
    <w:name w:val="Heading Procedure"/>
    <w:basedOn w:val="HeadingBase"/>
    <w:next w:val="Normal"/>
    <w:rsid w:val="00FE6F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6F85"/>
    <w:pPr>
      <w:spacing w:before="60" w:after="60"/>
    </w:pPr>
  </w:style>
  <w:style w:type="paragraph" w:styleId="ListContinue">
    <w:name w:val="List Continue"/>
    <w:basedOn w:val="List"/>
    <w:rsid w:val="00FE6F85"/>
    <w:pPr>
      <w:ind w:firstLine="0"/>
    </w:pPr>
  </w:style>
  <w:style w:type="paragraph" w:customStyle="1" w:styleId="ListNote">
    <w:name w:val="List Note"/>
    <w:basedOn w:val="List"/>
    <w:rsid w:val="00FE6F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6F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6F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6F85"/>
    <w:rPr>
      <w:rFonts w:ascii="Courier New" w:hAnsi="Courier New"/>
    </w:rPr>
  </w:style>
  <w:style w:type="paragraph" w:customStyle="1" w:styleId="NoteBullet">
    <w:name w:val="Note Bullet"/>
    <w:basedOn w:val="Note"/>
    <w:rsid w:val="00FE6F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6F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6F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6F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6F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6F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6F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6F85"/>
    <w:rPr>
      <w:b/>
      <w:smallCaps/>
    </w:rPr>
  </w:style>
  <w:style w:type="paragraph" w:customStyle="1" w:styleId="TableListNumber">
    <w:name w:val="Table List Number"/>
    <w:basedOn w:val="ListNumber"/>
    <w:rsid w:val="00FE6F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6F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6F85"/>
    <w:pPr>
      <w:numPr>
        <w:numId w:val="8"/>
      </w:numPr>
    </w:pPr>
  </w:style>
  <w:style w:type="paragraph" w:customStyle="1" w:styleId="ListAlpha2">
    <w:name w:val="List Alpha 2"/>
    <w:basedOn w:val="List2"/>
    <w:rsid w:val="00FE6F85"/>
    <w:pPr>
      <w:numPr>
        <w:numId w:val="7"/>
      </w:numPr>
    </w:pPr>
  </w:style>
  <w:style w:type="paragraph" w:styleId="List2">
    <w:name w:val="List 2"/>
    <w:basedOn w:val="BodyText"/>
    <w:rsid w:val="00FE6F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6F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6F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6F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6F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6F8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6F85"/>
    <w:pPr>
      <w:numPr>
        <w:numId w:val="3"/>
      </w:numPr>
    </w:pPr>
  </w:style>
  <w:style w:type="paragraph" w:styleId="ListContinue2">
    <w:name w:val="List Continue 2"/>
    <w:basedOn w:val="List2"/>
    <w:rsid w:val="00FE6F85"/>
    <w:pPr>
      <w:ind w:firstLine="0"/>
    </w:pPr>
  </w:style>
  <w:style w:type="paragraph" w:styleId="ListContinue3">
    <w:name w:val="List Continue 3"/>
    <w:basedOn w:val="List3"/>
    <w:rsid w:val="00FE6F85"/>
    <w:pPr>
      <w:ind w:left="1021" w:firstLine="0"/>
    </w:pPr>
  </w:style>
  <w:style w:type="paragraph" w:styleId="ListContinue4">
    <w:name w:val="List Continue 4"/>
    <w:basedOn w:val="List4"/>
    <w:rsid w:val="00FE6F85"/>
    <w:pPr>
      <w:ind w:firstLine="0"/>
    </w:pPr>
  </w:style>
  <w:style w:type="paragraph" w:styleId="ListContinue5">
    <w:name w:val="List Continue 5"/>
    <w:basedOn w:val="List5"/>
    <w:rsid w:val="00FE6F85"/>
    <w:pPr>
      <w:ind w:firstLine="0"/>
    </w:pPr>
  </w:style>
  <w:style w:type="paragraph" w:styleId="ListNumber3">
    <w:name w:val="List Number 3"/>
    <w:basedOn w:val="List3"/>
    <w:rsid w:val="00FE6F85"/>
    <w:pPr>
      <w:numPr>
        <w:numId w:val="4"/>
      </w:numPr>
    </w:pPr>
  </w:style>
  <w:style w:type="paragraph" w:styleId="ListNumber4">
    <w:name w:val="List Number 4"/>
    <w:basedOn w:val="List4"/>
    <w:rsid w:val="00FE6F85"/>
    <w:pPr>
      <w:numPr>
        <w:numId w:val="5"/>
      </w:numPr>
    </w:pPr>
  </w:style>
  <w:style w:type="paragraph" w:styleId="ListNumber5">
    <w:name w:val="List Number 5"/>
    <w:basedOn w:val="List5"/>
    <w:rsid w:val="00FE6F85"/>
    <w:pPr>
      <w:numPr>
        <w:numId w:val="6"/>
      </w:numPr>
    </w:pPr>
  </w:style>
  <w:style w:type="paragraph" w:styleId="BlockText">
    <w:name w:val="Block Text"/>
    <w:basedOn w:val="Normal"/>
    <w:rsid w:val="00FE6F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6F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6F85"/>
    <w:rPr>
      <w:sz w:val="16"/>
      <w:vertAlign w:val="superscript"/>
    </w:rPr>
  </w:style>
  <w:style w:type="character" w:customStyle="1" w:styleId="Symbols">
    <w:name w:val="Symbols"/>
    <w:basedOn w:val="DefaultParagraphFont"/>
    <w:rsid w:val="00FE6F85"/>
    <w:rPr>
      <w:rFonts w:ascii="Symbol" w:hAnsi="Symbol"/>
    </w:rPr>
  </w:style>
  <w:style w:type="character" w:customStyle="1" w:styleId="MenuOptions">
    <w:name w:val="Menu Options"/>
    <w:basedOn w:val="DefaultParagraphFont"/>
    <w:rsid w:val="00FE6F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6F85"/>
    <w:rPr>
      <w:b/>
    </w:rPr>
  </w:style>
  <w:style w:type="character" w:customStyle="1" w:styleId="Underlined">
    <w:name w:val="Underlined"/>
    <w:basedOn w:val="DefaultParagraphFont"/>
    <w:rsid w:val="00FE6F85"/>
    <w:rPr>
      <w:u w:val="single"/>
    </w:rPr>
  </w:style>
  <w:style w:type="paragraph" w:customStyle="1" w:styleId="TableBodyTextRight">
    <w:name w:val="Table Body Text Right"/>
    <w:basedOn w:val="TableBodyText"/>
    <w:rsid w:val="00FE6F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6F85"/>
    <w:rPr>
      <w:sz w:val="18"/>
    </w:rPr>
  </w:style>
  <w:style w:type="paragraph" w:customStyle="1" w:styleId="BodySmallRight">
    <w:name w:val="Body Small Right"/>
    <w:basedOn w:val="BodyTextRight"/>
    <w:rsid w:val="00FE6F85"/>
    <w:rPr>
      <w:sz w:val="18"/>
      <w:szCs w:val="18"/>
    </w:rPr>
  </w:style>
  <w:style w:type="paragraph" w:customStyle="1" w:styleId="MarginEdition">
    <w:name w:val="Margin Edition"/>
    <w:basedOn w:val="MarginNote"/>
    <w:rsid w:val="00FE6F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6F85"/>
    <w:rPr>
      <w:sz w:val="2"/>
      <w:szCs w:val="2"/>
    </w:rPr>
  </w:style>
  <w:style w:type="character" w:customStyle="1" w:styleId="Small">
    <w:name w:val="Small"/>
    <w:basedOn w:val="DefaultParagraphFont"/>
    <w:rsid w:val="00FE6F85"/>
    <w:rPr>
      <w:sz w:val="16"/>
    </w:rPr>
  </w:style>
  <w:style w:type="paragraph" w:customStyle="1" w:styleId="WideTable">
    <w:name w:val="Wide Table"/>
    <w:basedOn w:val="Normal"/>
    <w:rsid w:val="00FE6F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6F85"/>
  </w:style>
  <w:style w:type="paragraph" w:styleId="Quote">
    <w:name w:val="Quote"/>
    <w:basedOn w:val="Heading1"/>
    <w:link w:val="QuoteChar"/>
    <w:qFormat/>
    <w:rsid w:val="00FE6F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6F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6F85"/>
    <w:pPr>
      <w:pageBreakBefore/>
    </w:pPr>
  </w:style>
  <w:style w:type="paragraph" w:customStyle="1" w:styleId="Border">
    <w:name w:val="Border"/>
    <w:basedOn w:val="Normal"/>
    <w:qFormat/>
    <w:rsid w:val="00FE6F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6F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F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F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6F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6F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6F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6F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6F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6F85"/>
    <w:rPr>
      <w:u w:val="single"/>
    </w:rPr>
  </w:style>
  <w:style w:type="character" w:customStyle="1" w:styleId="BoldandItalics">
    <w:name w:val="Bold and Italics"/>
    <w:qFormat/>
    <w:rsid w:val="00FE6F85"/>
    <w:rPr>
      <w:b/>
      <w:i/>
      <w:u w:val="none"/>
    </w:rPr>
  </w:style>
  <w:style w:type="paragraph" w:styleId="BalloonText">
    <w:name w:val="Balloon Text"/>
    <w:basedOn w:val="Normal"/>
    <w:link w:val="BalloonTextChar"/>
    <w:rsid w:val="00FE6F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6F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6F8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6F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6F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6F8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608</Words>
  <Characters>4137</Characters>
  <Application>Microsoft Office Word</Application>
  <DocSecurity>0</DocSecurity>
  <Lines>161</Lines>
  <Paragraphs>121</Paragraphs>
  <ScaleCrop>false</ScaleCrop>
  <Company>Author-it Software Corporation Ltd.</Company>
  <LinksUpToDate>false</LinksUpToDate>
  <CharactersWithSpaces>4639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PSP40216 Certificate IV in Court Operations</dc:title>
  <dc:subject>Approved</dc:subject>
  <dc:creator>Government Skills Australia</dc:creator>
  <cp:keywords>Release: 1</cp:keywords>
  <dc:description>Review Date: 12 April 2008</dc:description>
  <cp:lastModifiedBy>TPCMS</cp:lastModifiedBy>
  <cp:revision>3</cp:revision>
  <dcterms:created xsi:type="dcterms:W3CDTF">2016-03-30T06:09:00Z</dcterms:created>
  <dcterms:modified xsi:type="dcterms:W3CDTF">2016-03-30T06:09:00Z</dcterms:modified>
</cp:coreProperties>
</file>