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0874" w:rsidP="00B208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PSP20116 Certificate II in Government</w:t>
      </w:r>
      <w:r>
        <w:fldChar w:fldCharType="end"/>
      </w:r>
    </w:p>
    <w:p w:rsidR="00B20874" w:rsidP="00B20874">
      <w:pPr>
        <w:pStyle w:val="Version"/>
        <w:sectPr w:rsidSect="00EC3E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3E62" w:rsidP="00EC3E62">
      <w:pPr>
        <w:pStyle w:val="SuperHeading"/>
      </w:pPr>
      <w:r w:rsidRPr="00EC3E62">
        <w:t>PSP20116 Certificate II in Government</w:t>
      </w:r>
    </w:p>
    <w:p w:rsidR="00000000" w:rsidRPr="00EC3E62" w:rsidP="00EC3E62">
      <w:pPr>
        <w:pStyle w:val="Heading1"/>
      </w:pPr>
      <w:bookmarkStart w:id="1" w:name="O_789376"/>
      <w:bookmarkEnd w:id="1"/>
      <w:r w:rsidRPr="00EC3E6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36"/>
        <w:gridCol w:w="7901"/>
      </w:tblGrid>
      <w:tr w:rsidTr="00B208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E62">
            <w:pPr>
              <w:pStyle w:val="TableHeading"/>
              <w:rPr>
                <w:lang w:val="en-NZ"/>
              </w:rPr>
            </w:pPr>
            <w:r w:rsidRPr="00EC3E62">
              <w:t>Release</w:t>
            </w:r>
          </w:p>
        </w:tc>
        <w:tc>
          <w:tcPr>
            <w:tcW w:w="7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E62">
            <w:pPr>
              <w:pStyle w:val="TableHeading"/>
              <w:rPr>
                <w:lang w:val="en-NZ"/>
              </w:rPr>
            </w:pPr>
            <w:r w:rsidRPr="00EC3E62">
              <w:t>Comments</w:t>
            </w:r>
          </w:p>
        </w:tc>
      </w:tr>
      <w:tr w:rsidTr="00B208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E62">
            <w:pPr>
              <w:pStyle w:val="BodyText"/>
              <w:rPr>
                <w:lang w:val="en-NZ"/>
              </w:rPr>
            </w:pPr>
            <w:r w:rsidRPr="00EC3E62">
              <w:t>1</w:t>
            </w:r>
          </w:p>
        </w:tc>
        <w:tc>
          <w:tcPr>
            <w:tcW w:w="7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E62" w:rsidP="00EC3E62">
            <w:pPr>
              <w:pStyle w:val="BodyText"/>
            </w:pPr>
            <w:r w:rsidRPr="00EC3E62">
              <w:t xml:space="preserve">This qualification was released in PSP Public Sector Training Package release 1.0 and meets the Standards for Training Packages. </w:t>
            </w:r>
          </w:p>
          <w:p w:rsidR="00000000" w:rsidRPr="00EC3E62" w:rsidP="00EC3E62">
            <w:pPr>
              <w:pStyle w:val="BodyText"/>
            </w:pPr>
          </w:p>
          <w:p w:rsidR="00000000" w:rsidRPr="00EC3E62" w:rsidP="00EC3E62">
            <w:pPr>
              <w:pStyle w:val="BodyText"/>
            </w:pPr>
            <w:r w:rsidRPr="00EC3E62">
              <w:t>This qualification supersedes and is equivalent to PSP20112 Certificate II in Govern</w:t>
            </w:r>
            <w:r w:rsidRPr="00EC3E62">
              <w:t>ment.</w:t>
            </w:r>
          </w:p>
          <w:p w:rsidR="00000000" w:rsidRPr="00EC3E62" w:rsidP="00EC3E62">
            <w:pPr>
              <w:pStyle w:val="BodyText"/>
            </w:pPr>
          </w:p>
          <w:p w:rsidR="00000000" w:rsidRPr="00EC3E62" w:rsidP="00EC3E62">
            <w:pPr>
              <w:pStyle w:val="ListBullet"/>
            </w:pPr>
            <w:r w:rsidRPr="00EC3E62">
              <w:t>PSP unit codes updated</w:t>
            </w:r>
          </w:p>
          <w:p w:rsidR="00000000" w:rsidRPr="00EC3E62" w:rsidP="00EC3E62">
            <w:pPr>
              <w:pStyle w:val="ListBullet"/>
            </w:pPr>
            <w:r w:rsidRPr="00EC3E62">
              <w:t>Imported units updated</w:t>
            </w:r>
          </w:p>
        </w:tc>
      </w:tr>
    </w:tbl>
    <w:p w:rsidR="00000000" w:rsidRPr="00EC3E62" w:rsidP="00EC3E62">
      <w:pPr>
        <w:pStyle w:val="BodyText"/>
      </w:pPr>
    </w:p>
    <w:p w:rsidR="00000000" w:rsidRPr="00EC3E62" w:rsidP="00EC3E62">
      <w:pPr>
        <w:pStyle w:val="AllowPageBreak"/>
      </w:pPr>
    </w:p>
    <w:p w:rsidR="00000000" w:rsidRPr="00EC3E62" w:rsidP="00EC3E62">
      <w:pPr>
        <w:pStyle w:val="Heading1"/>
      </w:pPr>
      <w:bookmarkStart w:id="2" w:name="O_789377"/>
      <w:bookmarkEnd w:id="2"/>
      <w:r w:rsidRPr="00EC3E62">
        <w:t>Qualification Description</w:t>
      </w:r>
    </w:p>
    <w:p w:rsidR="00000000" w:rsidRPr="00EC3E62" w:rsidP="00EC3E62">
      <w:pPr>
        <w:pStyle w:val="BodyText"/>
      </w:pPr>
      <w:r w:rsidRPr="00EC3E62">
        <w:t xml:space="preserve">This generalist qualification covers competencies that lay a foundation for a career in the public sector. The qualification has a particular focus </w:t>
      </w:r>
      <w:r w:rsidRPr="00EC3E62">
        <w:t xml:space="preserve">on competencies required in a public service context, but also includes competencies that are transferable to other work contexts. </w:t>
      </w:r>
    </w:p>
    <w:p w:rsidR="00000000" w:rsidRPr="00EC3E62" w:rsidP="00EC3E62">
      <w:pPr>
        <w:pStyle w:val="BodyText"/>
      </w:pPr>
    </w:p>
    <w:p w:rsidR="00B20874" w:rsidP="00EC3E62">
      <w:pPr>
        <w:pStyle w:val="BodyText"/>
      </w:pPr>
      <w:r w:rsidRPr="00EC3E62">
        <w:t>No licensing, legislative or certification requirements apply to this qualification at the time of publication.</w:t>
      </w:r>
    </w:p>
    <w:p w:rsidR="00B20874" w:rsidP="00EC3E62">
      <w:pPr>
        <w:pStyle w:val="BodyText"/>
      </w:pPr>
    </w:p>
    <w:p w:rsidR="00000000" w:rsidRPr="00EC3E62" w:rsidP="00EC3E62">
      <w:pPr>
        <w:pStyle w:val="Heading1"/>
      </w:pPr>
      <w:bookmarkStart w:id="3" w:name="O_789379"/>
      <w:bookmarkEnd w:id="3"/>
      <w:r w:rsidRPr="00EC3E62">
        <w:t>Packaging Rules</w:t>
      </w:r>
    </w:p>
    <w:p w:rsidR="00000000" w:rsidRPr="00EC3E62" w:rsidP="00EC3E62">
      <w:pPr>
        <w:pStyle w:val="BodyText"/>
      </w:pPr>
      <w:r w:rsidRPr="00EC3E62">
        <w:t>9 units of competency are required for this qualification:</w:t>
      </w:r>
    </w:p>
    <w:p w:rsidR="00000000" w:rsidRPr="00EC3E62" w:rsidP="00EC3E62">
      <w:pPr>
        <w:pStyle w:val="ListBullet"/>
      </w:pPr>
      <w:r w:rsidRPr="00EC3E62">
        <w:t>4 core units</w:t>
      </w:r>
    </w:p>
    <w:p w:rsidR="00000000" w:rsidRPr="00EC3E62" w:rsidP="00EC3E62">
      <w:pPr>
        <w:pStyle w:val="ListBullet"/>
      </w:pPr>
      <w:r w:rsidRPr="00EC3E62">
        <w:t>5 elective units</w:t>
      </w:r>
    </w:p>
    <w:p w:rsidR="00000000" w:rsidRPr="00EC3E62" w:rsidP="00EC3E62">
      <w:pPr>
        <w:pStyle w:val="BodyText"/>
      </w:pPr>
    </w:p>
    <w:p w:rsidR="00000000" w:rsidRPr="00EC3E62" w:rsidP="00EC3E62">
      <w:pPr>
        <w:pStyle w:val="BodyText"/>
      </w:pPr>
      <w:r w:rsidRPr="00EC3E62">
        <w:t>Choose a minimum of 1 PSP coded elective from the list below or from elsewhere within this training package.</w:t>
      </w:r>
    </w:p>
    <w:p w:rsidR="00000000" w:rsidRPr="00EC3E62" w:rsidP="00EC3E62">
      <w:pPr>
        <w:pStyle w:val="BodyText"/>
      </w:pPr>
    </w:p>
    <w:p w:rsidR="00000000" w:rsidRPr="00EC3E62" w:rsidP="00EC3E62">
      <w:pPr>
        <w:pStyle w:val="BodyText"/>
      </w:pPr>
      <w:r w:rsidRPr="00EC3E62">
        <w:t xml:space="preserve">Choose the remaining electives from the list below or from elsewhere within this training package, or from another endorsed training package, or from an accredited course. </w:t>
      </w:r>
    </w:p>
    <w:p w:rsidR="00000000" w:rsidRPr="00EC3E62" w:rsidP="00EC3E62">
      <w:pPr>
        <w:pStyle w:val="BodyText"/>
      </w:pPr>
    </w:p>
    <w:p w:rsidR="00000000" w:rsidRPr="00EC3E62" w:rsidP="00EC3E62">
      <w:pPr>
        <w:pStyle w:val="BodyText"/>
      </w:pPr>
      <w:r w:rsidRPr="00EC3E62">
        <w:t>All elective units selected from outside this qualification must reflect the occup</w:t>
      </w:r>
      <w:r w:rsidRPr="00EC3E62">
        <w:t>ational and learning outcomes of this AQF qualification level. Seek further advice on selecting imported units of competency in the PSP Implementation Guide.</w:t>
      </w:r>
    </w:p>
    <w:p w:rsidR="00000000" w:rsidRPr="00EC3E62" w:rsidP="00EC3E62">
      <w:pPr>
        <w:pStyle w:val="BodyText"/>
      </w:pPr>
    </w:p>
    <w:p w:rsidR="00000000" w:rsidRPr="00EC3E62" w:rsidP="00EC3E62">
      <w:pPr>
        <w:pStyle w:val="BodyText"/>
      </w:pPr>
      <w:r w:rsidRPr="00EC3E62">
        <w:rPr>
          <w:rStyle w:val="SpecialBold"/>
        </w:rPr>
        <w:t>Elective units selected must not duplicate content already covered by other units in this qualifi</w:t>
      </w:r>
      <w:r w:rsidRPr="00EC3E62">
        <w:rPr>
          <w:rStyle w:val="SpecialBold"/>
        </w:rPr>
        <w:t>cation.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6973"/>
      </w:tblGrid>
      <w:tr w:rsidTr="00EC3E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E62">
            <w:pPr>
              <w:pStyle w:val="BodyText"/>
              <w:rPr>
                <w:lang w:val="en-NZ"/>
              </w:rPr>
            </w:pPr>
            <w:r w:rsidRPr="00EC3E62">
              <w:rPr>
                <w:rStyle w:val="SpecialBold"/>
              </w:rPr>
              <w:t>Core units</w:t>
            </w:r>
          </w:p>
        </w:tc>
      </w:tr>
      <w:tr w:rsidTr="00EC3E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E62">
            <w:pPr>
              <w:pStyle w:val="BodyText"/>
              <w:rPr>
                <w:lang w:val="en-NZ"/>
              </w:rPr>
            </w:pPr>
            <w:r w:rsidRPr="00EC3E62">
              <w:t>PSPGEN001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E62">
            <w:pPr>
              <w:pStyle w:val="BodyText"/>
              <w:rPr>
                <w:lang w:val="en-NZ"/>
              </w:rPr>
            </w:pPr>
            <w:r w:rsidRPr="00EC3E62">
              <w:t>Work in a public sector environment</w:t>
            </w:r>
          </w:p>
        </w:tc>
      </w:tr>
      <w:tr w:rsidTr="00EC3E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E62">
            <w:pPr>
              <w:pStyle w:val="BodyText"/>
              <w:rPr>
                <w:lang w:val="en-NZ"/>
              </w:rPr>
            </w:pPr>
            <w:r w:rsidRPr="00EC3E62">
              <w:t>PSPGEN002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E62">
            <w:pPr>
              <w:pStyle w:val="BodyText"/>
              <w:rPr>
                <w:lang w:val="en-NZ"/>
              </w:rPr>
            </w:pPr>
            <w:r w:rsidRPr="00EC3E62">
              <w:t>Use routine workplace communication techniques</w:t>
            </w:r>
          </w:p>
        </w:tc>
      </w:tr>
      <w:tr w:rsidTr="00EC3E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E62">
            <w:pPr>
              <w:pStyle w:val="BodyText"/>
              <w:rPr>
                <w:lang w:val="en-NZ"/>
              </w:rPr>
            </w:pPr>
            <w:r w:rsidRPr="00EC3E62">
              <w:t>PSPGEN003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E62">
            <w:pPr>
              <w:pStyle w:val="BodyText"/>
              <w:rPr>
                <w:lang w:val="en-NZ"/>
              </w:rPr>
            </w:pPr>
            <w:r w:rsidRPr="00EC3E62">
              <w:t>Deliver a service to clients</w:t>
            </w:r>
          </w:p>
        </w:tc>
      </w:tr>
      <w:tr w:rsidTr="00EC3E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E62">
            <w:pPr>
              <w:pStyle w:val="BodyText"/>
              <w:rPr>
                <w:lang w:val="en-NZ"/>
              </w:rPr>
            </w:pPr>
            <w:r w:rsidRPr="00EC3E62">
              <w:t>BSBWHS201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E62">
            <w:pPr>
              <w:pStyle w:val="BodyText"/>
              <w:rPr>
                <w:lang w:val="en-NZ"/>
              </w:rPr>
            </w:pPr>
            <w:r w:rsidRPr="00EC3E62">
              <w:t>Contribute to health and safety of self and others</w:t>
            </w:r>
          </w:p>
        </w:tc>
      </w:tr>
      <w:tr w:rsidTr="00EC3E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E62">
            <w:pPr>
              <w:pStyle w:val="BodyText"/>
              <w:rPr>
                <w:lang w:val="en-NZ"/>
              </w:rPr>
            </w:pPr>
            <w:r w:rsidRPr="00EC3E62">
              <w:rPr>
                <w:rStyle w:val="SpecialBold"/>
              </w:rPr>
              <w:t>Elective units</w:t>
            </w:r>
          </w:p>
        </w:tc>
      </w:tr>
      <w:tr w:rsidTr="00EC3E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E62">
            <w:pPr>
              <w:pStyle w:val="BodyText"/>
              <w:rPr>
                <w:lang w:val="en-NZ"/>
              </w:rPr>
            </w:pPr>
            <w:r w:rsidRPr="00EC3E62">
              <w:t>PSPGEN004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E62">
            <w:pPr>
              <w:pStyle w:val="BodyText"/>
              <w:rPr>
                <w:lang w:val="en-NZ"/>
              </w:rPr>
            </w:pPr>
            <w:r w:rsidRPr="00EC3E62">
              <w:t>Access and use resources</w:t>
            </w:r>
          </w:p>
        </w:tc>
      </w:tr>
      <w:tr w:rsidTr="00EC3E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E62">
            <w:pPr>
              <w:pStyle w:val="BodyText"/>
              <w:rPr>
                <w:lang w:val="en-NZ"/>
              </w:rPr>
            </w:pPr>
            <w:r w:rsidRPr="00EC3E62">
              <w:t>PSPGEN005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E62">
            <w:pPr>
              <w:pStyle w:val="BodyText"/>
              <w:rPr>
                <w:lang w:val="en-NZ"/>
              </w:rPr>
            </w:pPr>
            <w:r w:rsidRPr="00EC3E62">
              <w:t>Participate in workplace change</w:t>
            </w:r>
          </w:p>
        </w:tc>
      </w:tr>
      <w:tr w:rsidTr="00EC3E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E62">
            <w:pPr>
              <w:pStyle w:val="BodyText"/>
              <w:rPr>
                <w:lang w:val="en-NZ"/>
              </w:rPr>
            </w:pPr>
            <w:r w:rsidRPr="00EC3E62">
              <w:t>PSPGEN006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E62">
            <w:pPr>
              <w:pStyle w:val="BodyText"/>
              <w:rPr>
                <w:lang w:val="en-NZ"/>
              </w:rPr>
            </w:pPr>
            <w:r w:rsidRPr="00EC3E62">
              <w:t>Handle workplace information</w:t>
            </w:r>
          </w:p>
        </w:tc>
      </w:tr>
      <w:tr w:rsidTr="00EC3E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E62">
            <w:pPr>
              <w:pStyle w:val="BodyText"/>
              <w:rPr>
                <w:lang w:val="en-NZ"/>
              </w:rPr>
            </w:pPr>
            <w:r w:rsidRPr="00EC3E62">
              <w:t>PSPGEN007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E62">
            <w:pPr>
              <w:pStyle w:val="BodyText"/>
              <w:rPr>
                <w:lang w:val="en-NZ"/>
              </w:rPr>
            </w:pPr>
            <w:r w:rsidRPr="00EC3E62">
              <w:t>Use technology in the workplace</w:t>
            </w:r>
          </w:p>
        </w:tc>
      </w:tr>
      <w:tr w:rsidTr="00EC3E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E62">
            <w:pPr>
              <w:pStyle w:val="BodyText"/>
              <w:rPr>
                <w:lang w:val="en-NZ"/>
              </w:rPr>
            </w:pPr>
            <w:r w:rsidRPr="00EC3E62">
              <w:t>PSPGEN008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E62">
            <w:pPr>
              <w:pStyle w:val="BodyText"/>
              <w:rPr>
                <w:lang w:val="en-NZ"/>
              </w:rPr>
            </w:pPr>
            <w:r w:rsidRPr="00EC3E62">
              <w:t>Write routine workplace materials</w:t>
            </w:r>
          </w:p>
        </w:tc>
      </w:tr>
      <w:tr w:rsidTr="00EC3E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E62">
            <w:pPr>
              <w:pStyle w:val="BodyText"/>
              <w:rPr>
                <w:lang w:val="en-NZ"/>
              </w:rPr>
            </w:pPr>
            <w:r w:rsidRPr="00EC3E62">
              <w:t>PSPRAD001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E62">
            <w:pPr>
              <w:pStyle w:val="BodyText"/>
              <w:rPr>
                <w:lang w:val="en-NZ"/>
              </w:rPr>
            </w:pPr>
            <w:r w:rsidRPr="00EC3E62">
              <w:t>Work safely in a radiation environment</w:t>
            </w:r>
          </w:p>
        </w:tc>
      </w:tr>
      <w:tr w:rsidTr="00EC3E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E62">
            <w:pPr>
              <w:pStyle w:val="BodyText"/>
              <w:rPr>
                <w:lang w:val="en-NZ"/>
              </w:rPr>
            </w:pPr>
            <w:r w:rsidRPr="00EC3E62">
              <w:t>PSPRAD002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E62">
            <w:pPr>
              <w:pStyle w:val="BodyText"/>
              <w:rPr>
                <w:lang w:val="en-NZ"/>
              </w:rPr>
            </w:pPr>
            <w:r w:rsidRPr="00EC3E62">
              <w:t>Work safely with radioactive ores and minerals</w:t>
            </w:r>
          </w:p>
        </w:tc>
      </w:tr>
      <w:tr w:rsidTr="00EC3E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E62">
            <w:pPr>
              <w:pStyle w:val="BodyText"/>
              <w:rPr>
                <w:lang w:val="en-NZ"/>
              </w:rPr>
            </w:pPr>
            <w:r w:rsidRPr="00EC3E62">
              <w:t>PSPREG004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E62">
            <w:pPr>
              <w:pStyle w:val="BodyText"/>
              <w:rPr>
                <w:lang w:val="en-NZ"/>
              </w:rPr>
            </w:pPr>
            <w:r w:rsidRPr="00EC3E62">
              <w:t>Carry out inspections and monitoring under guidance</w:t>
            </w:r>
          </w:p>
        </w:tc>
      </w:tr>
      <w:tr w:rsidTr="00EC3E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E62">
            <w:pPr>
              <w:pStyle w:val="BodyText"/>
              <w:rPr>
                <w:lang w:val="en-NZ"/>
              </w:rPr>
            </w:pPr>
            <w:r w:rsidRPr="00EC3E62">
              <w:t>PSPSCI001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E62">
            <w:pPr>
              <w:pStyle w:val="BodyText"/>
              <w:rPr>
                <w:lang w:val="en-NZ"/>
              </w:rPr>
            </w:pPr>
            <w:r w:rsidRPr="00EC3E62">
              <w:t>Contribute to the provision of scientific technical support</w:t>
            </w:r>
          </w:p>
        </w:tc>
      </w:tr>
      <w:tr w:rsidTr="00EC3E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E62">
            <w:pPr>
              <w:pStyle w:val="BodyText"/>
              <w:rPr>
                <w:lang w:val="en-NZ"/>
              </w:rPr>
            </w:pPr>
            <w:r w:rsidRPr="00EC3E62">
              <w:t>BSBINM202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E62">
            <w:pPr>
              <w:pStyle w:val="BodyText"/>
              <w:rPr>
                <w:lang w:val="en-NZ"/>
              </w:rPr>
            </w:pPr>
            <w:r w:rsidRPr="00EC3E62">
              <w:t>Handle mail</w:t>
            </w:r>
          </w:p>
        </w:tc>
      </w:tr>
      <w:tr w:rsidTr="00EC3E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E62">
            <w:pPr>
              <w:pStyle w:val="BodyText"/>
              <w:rPr>
                <w:lang w:val="en-NZ"/>
              </w:rPr>
            </w:pPr>
            <w:r w:rsidRPr="00EC3E62">
              <w:t>BSBITU201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E62">
            <w:pPr>
              <w:pStyle w:val="BodyText"/>
              <w:rPr>
                <w:lang w:val="en-NZ"/>
              </w:rPr>
            </w:pPr>
            <w:r w:rsidRPr="00EC3E62">
              <w:t>Produce simple word processed documents</w:t>
            </w:r>
          </w:p>
        </w:tc>
      </w:tr>
      <w:tr w:rsidTr="00EC3E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E62">
            <w:pPr>
              <w:pStyle w:val="BodyText"/>
              <w:rPr>
                <w:lang w:val="en-NZ"/>
              </w:rPr>
            </w:pPr>
            <w:r w:rsidRPr="00EC3E62">
              <w:t>BSBITU202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E62">
            <w:pPr>
              <w:pStyle w:val="BodyText"/>
              <w:rPr>
                <w:lang w:val="en-NZ"/>
              </w:rPr>
            </w:pPr>
            <w:r w:rsidRPr="00EC3E62">
              <w:t>Create and use spreadsheets</w:t>
            </w:r>
          </w:p>
        </w:tc>
      </w:tr>
      <w:tr w:rsidTr="00EC3E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E62">
            <w:pPr>
              <w:pStyle w:val="BodyText"/>
              <w:rPr>
                <w:lang w:val="en-NZ"/>
              </w:rPr>
            </w:pPr>
            <w:r w:rsidRPr="00EC3E62">
              <w:t>BSBSUS201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E62" w:rsidP="00EC3E62">
            <w:pPr>
              <w:pStyle w:val="BodyText"/>
            </w:pPr>
            <w:r w:rsidRPr="00EC3E62">
              <w:t>Participate in environmentally sustainable work practices</w:t>
            </w:r>
          </w:p>
        </w:tc>
      </w:tr>
    </w:tbl>
    <w:p w:rsidR="00000000" w:rsidRPr="00EC3E62" w:rsidP="00EC3E62">
      <w:pPr>
        <w:pStyle w:val="BodyText"/>
      </w:pPr>
    </w:p>
    <w:p w:rsidR="00000000" w:rsidRPr="00EC3E62" w:rsidP="00EC3E62">
      <w:pPr>
        <w:pStyle w:val="AllowPageBreak"/>
      </w:pPr>
    </w:p>
    <w:p w:rsidR="00000000" w:rsidRPr="00EC3E62" w:rsidP="00EC3E62">
      <w:pPr>
        <w:pStyle w:val="Heading1"/>
      </w:pPr>
      <w:bookmarkStart w:id="4" w:name="O_789380"/>
      <w:bookmarkEnd w:id="4"/>
      <w:r w:rsidRPr="00EC3E62">
        <w:t>Qualification Mapping Information</w:t>
      </w:r>
    </w:p>
    <w:p w:rsidR="00000000" w:rsidRPr="00EC3E62" w:rsidP="00EC3E62">
      <w:pPr>
        <w:pStyle w:val="BodyText"/>
      </w:pPr>
      <w:r w:rsidRPr="00EC3E62">
        <w:t>This qualification supersedes and is equivalent to PSP20112 Certificate II in Government.</w:t>
      </w:r>
    </w:p>
    <w:p w:rsidR="00000000" w:rsidRPr="00EC3E62" w:rsidP="00EC3E62">
      <w:pPr>
        <w:pStyle w:val="AllowPageBreak"/>
      </w:pPr>
    </w:p>
    <w:p w:rsidR="00000000" w:rsidRPr="00EC3E62" w:rsidP="00EC3E62">
      <w:pPr>
        <w:pStyle w:val="Heading1"/>
      </w:pPr>
      <w:bookmarkStart w:id="5" w:name="O_789382"/>
      <w:bookmarkEnd w:id="5"/>
      <w:r w:rsidRPr="00EC3E62">
        <w:t>Links</w:t>
      </w:r>
    </w:p>
    <w:p w:rsidR="00000000" w:rsidRPr="00EC3E62" w:rsidP="00EC3E62">
      <w:pPr>
        <w:pStyle w:val="BodyText"/>
      </w:pPr>
      <w:r w:rsidRPr="00EC3E62">
        <w:t>GSA website - http://www.governmentskills.com.au</w:t>
      </w:r>
    </w:p>
    <w:p w:rsidR="00000000" w:rsidRPr="00EC3E62" w:rsidP="00EC3E62">
      <w:pPr>
        <w:pStyle w:val="BodyText"/>
      </w:pPr>
      <w:r w:rsidRPr="00EC3E62">
        <w:t>PSP Implementation Guide - http://www.governmentskills.com.au/guides/public-sector/implementation-guide</w:t>
      </w:r>
    </w:p>
    <w:p w:rsidR="00000000" w:rsidRPr="00EC3E62" w:rsidP="00EC3E62">
      <w:pPr>
        <w:pStyle w:val="BodyText"/>
      </w:pPr>
      <w:r w:rsidRPr="00EC3E62">
        <w:t>PSP Foundation Skills Guide - http://www.governmentskills.com.au/guides/public-se</w:t>
      </w:r>
      <w:r w:rsidRPr="00EC3E62">
        <w:t>ctor/foundation-skills-guide</w:t>
      </w:r>
    </w:p>
    <w:p w:rsidR="00000000" w:rsidRPr="00EC3E62" w:rsidP="00EC3E62">
      <w:pPr>
        <w:pStyle w:val="BodyText"/>
      </w:pPr>
      <w:r w:rsidRPr="00EC3E62">
        <w:t>PSP Knowledge Guide - http://governmentskills.com.au/guides/public-sector/knowledge-guide</w:t>
      </w:r>
    </w:p>
    <w:p w:rsidR="00000000" w:rsidRPr="00EC3E62" w:rsidP="00EC3E62"/>
    <w:sectPr w:rsidSect="00EC3E6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E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E62" w:rsidRPr="00B20874" w:rsidP="00B208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E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874" w:rsidP="00EC3E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20874" w:rsidP="00EC3E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B20874" w:rsidP="00EC3E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E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E62" w:rsidRPr="00B20874" w:rsidP="00B2087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E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874" w:rsidRPr="002D2AF8" w:rsidP="00EC3E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PSP20116 Certificate II in Government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March 2016</w:t>
    </w:r>
    <w:r>
      <w:fldChar w:fldCharType="end"/>
    </w:r>
  </w:p>
  <w:p w:rsidR="00B20874" w:rsidP="00EC3E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0BE71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14038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3E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3E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3E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3E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3E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3E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3E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3E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3E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3E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3E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3E62"/>
  </w:style>
  <w:style w:type="character" w:customStyle="1" w:styleId="Heading1Char">
    <w:name w:val="Heading 1 Char"/>
    <w:basedOn w:val="DefaultParagraphFont"/>
    <w:link w:val="Heading1"/>
    <w:rsid w:val="00EC3E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3E6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3E6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3E6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C3E62"/>
    <w:rPr>
      <w:b/>
      <w:spacing w:val="0"/>
    </w:rPr>
  </w:style>
  <w:style w:type="paragraph" w:customStyle="1" w:styleId="SuperHeading">
    <w:name w:val="SuperHeading"/>
    <w:basedOn w:val="Normal"/>
    <w:rsid w:val="00EC3E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C3E6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C3E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C3E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3E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3E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3E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3E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3E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3E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3E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3E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3E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3E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3E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3E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3E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3E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3E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3E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3E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3E6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3E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C3E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3E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3E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C3E6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C3E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3E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3E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3E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3E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3E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3E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3E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3E6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C3E62"/>
    <w:rPr>
      <w:i/>
    </w:rPr>
  </w:style>
  <w:style w:type="paragraph" w:styleId="Caption">
    <w:name w:val="caption"/>
    <w:basedOn w:val="BodyText"/>
    <w:next w:val="Normal"/>
    <w:qFormat/>
    <w:rsid w:val="00EC3E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3E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3E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3E62"/>
  </w:style>
  <w:style w:type="paragraph" w:styleId="TableofFigures">
    <w:name w:val="table of figures"/>
    <w:basedOn w:val="Normal"/>
    <w:next w:val="Normal"/>
    <w:semiHidden/>
    <w:rsid w:val="00EC3E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3E62"/>
    <w:pPr>
      <w:numPr>
        <w:numId w:val="10"/>
      </w:numPr>
    </w:pPr>
  </w:style>
  <w:style w:type="character" w:customStyle="1" w:styleId="WingdingSymbols">
    <w:name w:val="Wingding Symbols"/>
    <w:rsid w:val="00EC3E62"/>
    <w:rPr>
      <w:rFonts w:ascii="Wingdings" w:hAnsi="Wingdings"/>
    </w:rPr>
  </w:style>
  <w:style w:type="character" w:customStyle="1" w:styleId="HotSpot">
    <w:name w:val="HotSpot"/>
    <w:rsid w:val="00EC3E62"/>
    <w:rPr>
      <w:color w:val="0033CC"/>
      <w:u w:val="none"/>
    </w:rPr>
  </w:style>
  <w:style w:type="paragraph" w:customStyle="1" w:styleId="BodyTextRight">
    <w:name w:val="Body Text Right"/>
    <w:basedOn w:val="BodyText"/>
    <w:rsid w:val="00EC3E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3E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3E6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3E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3E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3E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3E62"/>
    <w:rPr>
      <w:sz w:val="32"/>
    </w:rPr>
  </w:style>
  <w:style w:type="paragraph" w:customStyle="1" w:styleId="HeadingProcedure">
    <w:name w:val="Heading Procedure"/>
    <w:basedOn w:val="HeadingBase"/>
    <w:next w:val="Normal"/>
    <w:rsid w:val="00EC3E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3E62"/>
    <w:pPr>
      <w:spacing w:before="60" w:after="60"/>
    </w:pPr>
  </w:style>
  <w:style w:type="paragraph" w:styleId="ListContinue">
    <w:name w:val="List Continue"/>
    <w:basedOn w:val="List"/>
    <w:rsid w:val="00EC3E62"/>
    <w:pPr>
      <w:ind w:firstLine="0"/>
    </w:pPr>
  </w:style>
  <w:style w:type="paragraph" w:customStyle="1" w:styleId="ListNote">
    <w:name w:val="List Note"/>
    <w:basedOn w:val="List"/>
    <w:rsid w:val="00EC3E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3E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3E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3E62"/>
    <w:rPr>
      <w:rFonts w:ascii="Courier New" w:hAnsi="Courier New"/>
    </w:rPr>
  </w:style>
  <w:style w:type="paragraph" w:customStyle="1" w:styleId="NoteBullet">
    <w:name w:val="Note Bullet"/>
    <w:basedOn w:val="Note"/>
    <w:rsid w:val="00EC3E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3E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3E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3E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3E6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C3E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3E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3E62"/>
    <w:rPr>
      <w:b/>
      <w:smallCaps/>
    </w:rPr>
  </w:style>
  <w:style w:type="paragraph" w:customStyle="1" w:styleId="TableListNumber">
    <w:name w:val="Table List Number"/>
    <w:basedOn w:val="ListNumber"/>
    <w:rsid w:val="00EC3E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3E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3E62"/>
    <w:pPr>
      <w:numPr>
        <w:numId w:val="8"/>
      </w:numPr>
    </w:pPr>
  </w:style>
  <w:style w:type="paragraph" w:customStyle="1" w:styleId="ListAlpha2">
    <w:name w:val="List Alpha 2"/>
    <w:basedOn w:val="List2"/>
    <w:rsid w:val="00EC3E62"/>
    <w:pPr>
      <w:numPr>
        <w:numId w:val="7"/>
      </w:numPr>
    </w:pPr>
  </w:style>
  <w:style w:type="paragraph" w:styleId="List2">
    <w:name w:val="List 2"/>
    <w:basedOn w:val="BodyText"/>
    <w:rsid w:val="00EC3E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3E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3E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3E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3E6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3E6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C3E62"/>
    <w:pPr>
      <w:numPr>
        <w:numId w:val="3"/>
      </w:numPr>
    </w:pPr>
  </w:style>
  <w:style w:type="paragraph" w:styleId="ListContinue2">
    <w:name w:val="List Continue 2"/>
    <w:basedOn w:val="List2"/>
    <w:rsid w:val="00EC3E62"/>
    <w:pPr>
      <w:ind w:firstLine="0"/>
    </w:pPr>
  </w:style>
  <w:style w:type="paragraph" w:styleId="ListContinue3">
    <w:name w:val="List Continue 3"/>
    <w:basedOn w:val="List3"/>
    <w:rsid w:val="00EC3E62"/>
    <w:pPr>
      <w:ind w:left="1021" w:firstLine="0"/>
    </w:pPr>
  </w:style>
  <w:style w:type="paragraph" w:styleId="ListContinue4">
    <w:name w:val="List Continue 4"/>
    <w:basedOn w:val="List4"/>
    <w:rsid w:val="00EC3E62"/>
    <w:pPr>
      <w:ind w:firstLine="0"/>
    </w:pPr>
  </w:style>
  <w:style w:type="paragraph" w:styleId="ListContinue5">
    <w:name w:val="List Continue 5"/>
    <w:basedOn w:val="List5"/>
    <w:rsid w:val="00EC3E62"/>
    <w:pPr>
      <w:ind w:firstLine="0"/>
    </w:pPr>
  </w:style>
  <w:style w:type="paragraph" w:styleId="ListNumber3">
    <w:name w:val="List Number 3"/>
    <w:basedOn w:val="List3"/>
    <w:rsid w:val="00EC3E62"/>
    <w:pPr>
      <w:numPr>
        <w:numId w:val="4"/>
      </w:numPr>
    </w:pPr>
  </w:style>
  <w:style w:type="paragraph" w:styleId="ListNumber4">
    <w:name w:val="List Number 4"/>
    <w:basedOn w:val="List4"/>
    <w:rsid w:val="00EC3E62"/>
    <w:pPr>
      <w:numPr>
        <w:numId w:val="5"/>
      </w:numPr>
    </w:pPr>
  </w:style>
  <w:style w:type="paragraph" w:styleId="ListNumber5">
    <w:name w:val="List Number 5"/>
    <w:basedOn w:val="List5"/>
    <w:rsid w:val="00EC3E62"/>
    <w:pPr>
      <w:numPr>
        <w:numId w:val="6"/>
      </w:numPr>
    </w:pPr>
  </w:style>
  <w:style w:type="paragraph" w:styleId="BlockText">
    <w:name w:val="Block Text"/>
    <w:basedOn w:val="Normal"/>
    <w:rsid w:val="00EC3E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3E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3E62"/>
    <w:rPr>
      <w:sz w:val="16"/>
      <w:vertAlign w:val="superscript"/>
    </w:rPr>
  </w:style>
  <w:style w:type="character" w:customStyle="1" w:styleId="Symbols">
    <w:name w:val="Symbols"/>
    <w:basedOn w:val="DefaultParagraphFont"/>
    <w:rsid w:val="00EC3E62"/>
    <w:rPr>
      <w:rFonts w:ascii="Symbol" w:hAnsi="Symbol"/>
    </w:rPr>
  </w:style>
  <w:style w:type="character" w:customStyle="1" w:styleId="MenuOptions">
    <w:name w:val="Menu Options"/>
    <w:basedOn w:val="DefaultParagraphFont"/>
    <w:rsid w:val="00EC3E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3E62"/>
    <w:rPr>
      <w:b/>
    </w:rPr>
  </w:style>
  <w:style w:type="character" w:customStyle="1" w:styleId="Underlined">
    <w:name w:val="Underlined"/>
    <w:basedOn w:val="DefaultParagraphFont"/>
    <w:rsid w:val="00EC3E62"/>
    <w:rPr>
      <w:u w:val="single"/>
    </w:rPr>
  </w:style>
  <w:style w:type="paragraph" w:customStyle="1" w:styleId="TableBodyTextRight">
    <w:name w:val="Table Body Text Right"/>
    <w:basedOn w:val="TableBodyText"/>
    <w:rsid w:val="00EC3E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3E62"/>
    <w:rPr>
      <w:sz w:val="18"/>
    </w:rPr>
  </w:style>
  <w:style w:type="paragraph" w:customStyle="1" w:styleId="BodySmallRight">
    <w:name w:val="Body Small Right"/>
    <w:basedOn w:val="BodyTextRight"/>
    <w:rsid w:val="00EC3E62"/>
    <w:rPr>
      <w:sz w:val="18"/>
      <w:szCs w:val="18"/>
    </w:rPr>
  </w:style>
  <w:style w:type="paragraph" w:customStyle="1" w:styleId="MarginEdition">
    <w:name w:val="Margin Edition"/>
    <w:basedOn w:val="MarginNote"/>
    <w:rsid w:val="00EC3E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3E62"/>
    <w:rPr>
      <w:sz w:val="2"/>
      <w:szCs w:val="2"/>
    </w:rPr>
  </w:style>
  <w:style w:type="character" w:customStyle="1" w:styleId="Small">
    <w:name w:val="Small"/>
    <w:basedOn w:val="DefaultParagraphFont"/>
    <w:rsid w:val="00EC3E62"/>
    <w:rPr>
      <w:sz w:val="16"/>
    </w:rPr>
  </w:style>
  <w:style w:type="paragraph" w:customStyle="1" w:styleId="WideTable">
    <w:name w:val="Wide Table"/>
    <w:basedOn w:val="Normal"/>
    <w:rsid w:val="00EC3E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3E62"/>
  </w:style>
  <w:style w:type="paragraph" w:styleId="Quote">
    <w:name w:val="Quote"/>
    <w:basedOn w:val="Heading1"/>
    <w:link w:val="QuoteChar"/>
    <w:qFormat/>
    <w:rsid w:val="00EC3E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3E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3E62"/>
    <w:pPr>
      <w:pageBreakBefore/>
    </w:pPr>
  </w:style>
  <w:style w:type="paragraph" w:customStyle="1" w:styleId="Border">
    <w:name w:val="Border"/>
    <w:basedOn w:val="Normal"/>
    <w:qFormat/>
    <w:rsid w:val="00EC3E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3E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3E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3E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3E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3E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3E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3E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3E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3E62"/>
    <w:rPr>
      <w:u w:val="single"/>
    </w:rPr>
  </w:style>
  <w:style w:type="character" w:customStyle="1" w:styleId="BoldandItalics">
    <w:name w:val="Bold and Italics"/>
    <w:qFormat/>
    <w:rsid w:val="00EC3E62"/>
    <w:rPr>
      <w:b/>
      <w:i/>
      <w:u w:val="none"/>
    </w:rPr>
  </w:style>
  <w:style w:type="paragraph" w:styleId="BalloonText">
    <w:name w:val="Balloon Text"/>
    <w:basedOn w:val="Normal"/>
    <w:link w:val="BalloonTextChar"/>
    <w:rsid w:val="00EC3E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3E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3E6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3E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3E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3E6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371</Words>
  <Characters>2503</Characters>
  <Application>Microsoft Office Word</Application>
  <DocSecurity>0</DocSecurity>
  <Lines>92</Lines>
  <Paragraphs>65</Paragraphs>
  <ScaleCrop>false</ScaleCrop>
  <Company>Author-it Software Corporation Ltd.</Company>
  <LinksUpToDate>false</LinksUpToDate>
  <CharactersWithSpaces>2815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PSP20116 Certificate II in Government</dc:title>
  <dc:subject>Approved</dc:subject>
  <dc:creator>Government Skills Australia</dc:creator>
  <cp:keywords>Release: 1</cp:keywords>
  <dc:description>Review Date: 12 April 2008</dc:description>
  <cp:lastModifiedBy>HSD_TPCMSd.prod</cp:lastModifiedBy>
  <cp:revision>3</cp:revision>
  <dcterms:created xsi:type="dcterms:W3CDTF">2016-03-07T02:14:00Z</dcterms:created>
  <dcterms:modified xsi:type="dcterms:W3CDTF">2016-03-07T02:14:00Z</dcterms:modified>
</cp:coreProperties>
</file>