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0EAA" w:rsidP="00910EAA">
      <w:pPr>
        <w:pStyle w:val="Title"/>
      </w:pPr>
      <w:bookmarkStart w:id="0" w:name="_GoBack"/>
      <w:bookmarkEnd w:id="0"/>
      <w:r>
        <w:fldChar w:fldCharType="begin"/>
      </w:r>
      <w:r>
        <w:instrText xml:space="preserve"> TITLE   \* MERGEFORMAT </w:instrText>
      </w:r>
      <w:r>
        <w:fldChar w:fldCharType="separate"/>
      </w:r>
      <w:r>
        <w:t>PRSTS305A Identify and diagnose electronic security equipment/ system fault</w:t>
      </w:r>
      <w:r>
        <w:fldChar w:fldCharType="end"/>
      </w:r>
    </w:p>
    <w:p w:rsidR="00910EAA" w:rsidP="00910EAA">
      <w:pPr>
        <w:pStyle w:val="Version"/>
        <w:sectPr w:rsidSect="003A25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2577" w:rsidP="003A2577">
      <w:pPr>
        <w:pStyle w:val="SuperHeading"/>
      </w:pPr>
      <w:r w:rsidRPr="003A2577">
        <w:t>PRSTS305A Identify and diagnose electronic security equipment/ system fault</w:t>
      </w:r>
    </w:p>
    <w:p w:rsidR="00000000" w:rsidRPr="003A2577" w:rsidP="003A2577">
      <w:pPr>
        <w:pStyle w:val="Heading1"/>
      </w:pPr>
      <w:bookmarkStart w:id="1" w:name="O_325360"/>
      <w:bookmarkEnd w:id="1"/>
      <w:r w:rsidRPr="003A2577">
        <w:t>Modification History</w:t>
      </w:r>
    </w:p>
    <w:p w:rsidR="00000000" w:rsidRPr="003A2577" w:rsidP="003A2577">
      <w:pPr>
        <w:pStyle w:val="BodyText"/>
      </w:pPr>
      <w:r w:rsidRPr="003A2577">
        <w:t>Not applicable.</w:t>
      </w:r>
    </w:p>
    <w:p w:rsidR="00000000" w:rsidRPr="003A2577" w:rsidP="003A2577">
      <w:pPr>
        <w:pStyle w:val="AllowPageBreak"/>
      </w:pPr>
    </w:p>
    <w:p w:rsidR="00000000" w:rsidRPr="003A2577" w:rsidP="003A2577">
      <w:pPr>
        <w:pStyle w:val="Heading1"/>
      </w:pPr>
      <w:bookmarkStart w:id="2" w:name="O_325359"/>
      <w:bookmarkEnd w:id="2"/>
      <w:r w:rsidRPr="003A2577">
        <w:t>Unit Descriptor</w:t>
      </w:r>
    </w:p>
    <w:p w:rsidR="00000000" w:rsidRPr="003A2577" w:rsidP="003A2577">
      <w:pPr>
        <w:pStyle w:val="BodyText"/>
      </w:pPr>
      <w:r w:rsidRPr="003A2577">
        <w:t>This</w:t>
      </w:r>
      <w:r w:rsidRPr="003A2577">
        <w:t xml:space="preserve"> competency standard covers the skills and knowledge required to identify and diagnose faults in electronic security equipment/systems.  It requires the ability to ascertain normal operational functions and performance of a range of security equipment/syst</w:t>
      </w:r>
      <w:r w:rsidRPr="003A2577">
        <w:t>ems, conduct fault-finding inspections and checks, systematically identify and diagnose faults, and accurately document and maintain information systems.  This work applies in extra low voltage as defined through the Australian Standards As 2201 (1986) env</w:t>
      </w:r>
      <w:r w:rsidRPr="003A2577">
        <w:t>ironments and would be carried out under routine supervision within organisational guidelines.</w:t>
      </w:r>
    </w:p>
    <w:p w:rsidR="00000000" w:rsidRPr="003A2577" w:rsidP="003A2577">
      <w:pPr>
        <w:pStyle w:val="BodyText"/>
      </w:pPr>
      <w:r w:rsidRPr="003A2577">
        <w:rPr>
          <w:rStyle w:val="SpecialBold"/>
        </w:rPr>
        <w:t>Functional Area</w:t>
      </w:r>
      <w:r w:rsidRPr="003A2577">
        <w:t>:  Core, Technical Security</w:t>
      </w:r>
    </w:p>
    <w:p w:rsidR="00000000" w:rsidRPr="003A2577" w:rsidP="003A2577">
      <w:pPr>
        <w:pStyle w:val="BodyText"/>
      </w:pPr>
      <w:r w:rsidRPr="003A2577">
        <w:t>This competency standard covers the skills and knowledge required to identify and diagnose faults in electronic securi</w:t>
      </w:r>
      <w:r w:rsidRPr="003A2577">
        <w:t>ty equipment/systems.  It requires the ability to ascertain normal operational functions and performance of a range of security equipment/systems, conduct fault-finding inspections and checks, systematically identify and diagnose faults, and accurately doc</w:t>
      </w:r>
      <w:r w:rsidRPr="003A2577">
        <w:t>ument and maintain information systems.  This work applies in extra low voltage as defined through the Australian Standards As 2201 (1986) environments and would be carried out under routine supervision within organisational guidelines.</w:t>
      </w:r>
    </w:p>
    <w:p w:rsidR="00000000" w:rsidRPr="003A2577" w:rsidP="003A2577">
      <w:pPr>
        <w:pStyle w:val="BodyText"/>
      </w:pPr>
      <w:r w:rsidRPr="003A2577">
        <w:rPr>
          <w:rStyle w:val="SpecialBold"/>
        </w:rPr>
        <w:t>Functional Area</w:t>
      </w:r>
      <w:r w:rsidRPr="003A2577">
        <w:t>:  C</w:t>
      </w:r>
      <w:r w:rsidRPr="003A2577">
        <w:t>ore, Technical Security</w:t>
      </w:r>
    </w:p>
    <w:p w:rsidR="00000000" w:rsidRPr="003A2577" w:rsidP="003A2577">
      <w:pPr>
        <w:pStyle w:val="AllowPageBreak"/>
      </w:pPr>
    </w:p>
    <w:p w:rsidR="00000000" w:rsidRPr="003A2577" w:rsidP="003A2577">
      <w:pPr>
        <w:pStyle w:val="Heading1"/>
      </w:pPr>
      <w:bookmarkStart w:id="3" w:name="O_325358"/>
      <w:bookmarkEnd w:id="3"/>
      <w:r w:rsidRPr="003A2577">
        <w:t>Application of the Unit</w:t>
      </w:r>
    </w:p>
    <w:p w:rsidR="00000000" w:rsidRPr="003A2577" w:rsidP="003A2577">
      <w:pPr>
        <w:pStyle w:val="BodyText"/>
      </w:pPr>
      <w:r w:rsidRPr="003A2577">
        <w:t>Not applicable.</w:t>
      </w:r>
    </w:p>
    <w:p w:rsidR="00000000" w:rsidRPr="003A2577" w:rsidP="003A2577">
      <w:pPr>
        <w:pStyle w:val="AllowPageBreak"/>
      </w:pPr>
    </w:p>
    <w:p w:rsidR="00000000" w:rsidRPr="003A2577" w:rsidP="003A2577">
      <w:pPr>
        <w:pStyle w:val="Heading1"/>
      </w:pPr>
      <w:bookmarkStart w:id="4" w:name="O_325357"/>
      <w:bookmarkEnd w:id="4"/>
      <w:r w:rsidRPr="003A2577">
        <w:t>Licensing/Regulatory Information</w:t>
      </w:r>
    </w:p>
    <w:p w:rsidR="00000000" w:rsidRPr="003A2577" w:rsidP="003A2577">
      <w:pPr>
        <w:pStyle w:val="BodyText"/>
      </w:pPr>
      <w:r w:rsidRPr="003A2577">
        <w:t>Not applicable.</w:t>
      </w:r>
    </w:p>
    <w:p w:rsidR="00000000" w:rsidRPr="003A2577" w:rsidP="003A2577">
      <w:pPr>
        <w:pStyle w:val="AllowPageBreak"/>
      </w:pPr>
    </w:p>
    <w:p w:rsidR="00000000" w:rsidRPr="003A2577" w:rsidP="003A2577">
      <w:pPr>
        <w:pStyle w:val="Heading1"/>
      </w:pPr>
      <w:bookmarkStart w:id="5" w:name="O_325356"/>
      <w:bookmarkEnd w:id="5"/>
      <w:r w:rsidRPr="003A2577">
        <w:t>Pre-Requisites</w:t>
      </w:r>
    </w:p>
    <w:p w:rsidR="00000000" w:rsidRPr="003A2577" w:rsidP="003A2577">
      <w:pPr>
        <w:pStyle w:val="BodyText"/>
      </w:pPr>
      <w:r w:rsidRPr="003A2577">
        <w:t>Not applicable.</w:t>
      </w:r>
    </w:p>
    <w:p w:rsidR="00000000" w:rsidRPr="003A2577" w:rsidP="003A2577">
      <w:pPr>
        <w:pStyle w:val="AllowPageBreak"/>
      </w:pPr>
    </w:p>
    <w:p w:rsidR="00000000" w:rsidRPr="003A2577" w:rsidP="003A2577">
      <w:pPr>
        <w:pStyle w:val="Heading1"/>
      </w:pPr>
      <w:bookmarkStart w:id="6" w:name="O_325350"/>
      <w:bookmarkEnd w:id="6"/>
      <w:r w:rsidRPr="003A2577">
        <w:t>Employability Skills Information</w:t>
      </w:r>
    </w:p>
    <w:p w:rsidR="00000000" w:rsidRPr="003A2577" w:rsidP="003A2577">
      <w:pPr>
        <w:pStyle w:val="BodyText"/>
      </w:pPr>
      <w:r w:rsidRPr="003A2577">
        <w:t>Not applicable.</w:t>
      </w:r>
    </w:p>
    <w:p w:rsidR="00000000" w:rsidRPr="003A2577" w:rsidP="003A2577">
      <w:pPr>
        <w:pStyle w:val="AllowPageBreak"/>
      </w:pPr>
    </w:p>
    <w:p w:rsidR="00000000" w:rsidRPr="003A2577" w:rsidP="003A2577">
      <w:pPr>
        <w:pStyle w:val="Heading1"/>
      </w:pPr>
      <w:bookmarkStart w:id="7" w:name="O_325355"/>
      <w:bookmarkEnd w:id="7"/>
      <w:r w:rsidRPr="003A2577">
        <w:t>Elements and Performance Criteria Pre-Content</w:t>
      </w:r>
    </w:p>
    <w:p w:rsidR="00000000" w:rsidRPr="003A2577" w:rsidP="003A2577">
      <w:pPr>
        <w:pStyle w:val="BodyText"/>
      </w:pPr>
      <w:r w:rsidRPr="003A2577">
        <w:t>Not applicable.</w:t>
      </w:r>
    </w:p>
    <w:p w:rsidR="00000000" w:rsidRPr="003A2577" w:rsidP="003A2577">
      <w:pPr>
        <w:pStyle w:val="AllowPageBreak"/>
      </w:pPr>
    </w:p>
    <w:p w:rsidR="00000000" w:rsidRPr="003A2577" w:rsidP="003A2577">
      <w:pPr>
        <w:pStyle w:val="Heading1"/>
      </w:pPr>
      <w:bookmarkStart w:id="8" w:name="O_325361"/>
      <w:bookmarkEnd w:id="8"/>
      <w:r w:rsidRPr="003A257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10EA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A2577">
            <w:pPr>
              <w:pStyle w:val="BodyText"/>
              <w:rPr>
                <w:lang w:val="en-NZ"/>
              </w:rPr>
            </w:pPr>
            <w:r w:rsidRPr="003A2577">
              <w:rPr>
                <w:rStyle w:val="SpecialBold"/>
              </w:rPr>
              <w:t>Elements and Performance Criteria</w:t>
            </w:r>
          </w:p>
        </w:tc>
      </w:tr>
      <w:tr w:rsidTr="00910EA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A2577" w:rsidP="003A2577">
            <w:pPr>
              <w:pStyle w:val="BodyText"/>
            </w:pPr>
            <w:r w:rsidRPr="003A257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A2577">
            <w:pPr>
              <w:pStyle w:val="BodyText"/>
              <w:rPr>
                <w:lang w:val="en-NZ"/>
              </w:rPr>
            </w:pPr>
            <w:r w:rsidRPr="003A2577">
              <w:rPr>
                <w:rStyle w:val="SpecialBold"/>
              </w:rPr>
              <w:t>Performance Criteria</w:t>
            </w:r>
          </w:p>
        </w:tc>
      </w:tr>
      <w:tr w:rsidTr="00910EA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A2577">
            <w:pPr>
              <w:pStyle w:val="BodyText"/>
              <w:rPr>
                <w:lang w:val="en-NZ"/>
              </w:rPr>
            </w:pPr>
            <w:r w:rsidRPr="003A2577">
              <w:t>1</w:t>
            </w:r>
          </w:p>
        </w:tc>
        <w:tc>
          <w:tcPr>
            <w:tcW w:w="3000" w:type="dxa"/>
            <w:vMerge w:val="restart"/>
            <w:tcBorders>
              <w:top w:val="nil"/>
              <w:left w:val="nil"/>
              <w:bottom w:val="nil"/>
              <w:right w:val="nil"/>
            </w:tcBorders>
            <w:tcMar>
              <w:top w:w="0" w:type="dxa"/>
              <w:left w:w="62" w:type="dxa"/>
              <w:bottom w:w="0" w:type="dxa"/>
              <w:right w:w="62" w:type="dxa"/>
            </w:tcMar>
          </w:tcPr>
          <w:p w:rsidR="00000000" w:rsidP="003A2577">
            <w:pPr>
              <w:pStyle w:val="BodyText"/>
              <w:rPr>
                <w:lang w:val="en-NZ"/>
              </w:rPr>
            </w:pPr>
            <w:r w:rsidRPr="003A2577">
              <w:t>Prepare for diagnosis of faults</w:t>
            </w:r>
          </w:p>
        </w:tc>
        <w:tc>
          <w:tcPr>
            <w:tcW w:w="500" w:type="dxa"/>
            <w:tcBorders>
              <w:top w:val="nil"/>
              <w:left w:val="nil"/>
              <w:bottom w:val="nil"/>
              <w:right w:val="nil"/>
            </w:tcBorders>
            <w:tcMar>
              <w:top w:w="0" w:type="dxa"/>
              <w:left w:w="62" w:type="dxa"/>
              <w:bottom w:w="0" w:type="dxa"/>
              <w:right w:w="62" w:type="dxa"/>
            </w:tcMar>
          </w:tcPr>
          <w:p w:rsidR="00000000" w:rsidP="003A2577">
            <w:pPr>
              <w:pStyle w:val="BodyText"/>
              <w:rPr>
                <w:lang w:val="en-NZ"/>
              </w:rPr>
            </w:pPr>
            <w:r w:rsidRPr="003A2577">
              <w:t>1.1</w:t>
            </w:r>
          </w:p>
        </w:tc>
        <w:tc>
          <w:tcPr>
            <w:tcW w:w="5100" w:type="dxa"/>
            <w:tcBorders>
              <w:top w:val="nil"/>
              <w:left w:val="nil"/>
              <w:bottom w:val="nil"/>
              <w:right w:val="nil"/>
            </w:tcBorders>
            <w:tcMar>
              <w:top w:w="0" w:type="dxa"/>
              <w:left w:w="62" w:type="dxa"/>
              <w:bottom w:w="0" w:type="dxa"/>
              <w:right w:w="62" w:type="dxa"/>
            </w:tcMar>
          </w:tcPr>
          <w:p w:rsidR="00000000" w:rsidP="003A2577">
            <w:pPr>
              <w:pStyle w:val="BodyText"/>
              <w:rPr>
                <w:lang w:val="en-NZ"/>
              </w:rPr>
            </w:pPr>
            <w:r w:rsidRPr="003A2577">
              <w:t>Work order is reviewed and clarified with appropriate person(s) as required in accordance with organisational requirements</w:t>
            </w:r>
          </w:p>
        </w:tc>
      </w:tr>
      <w:tr w:rsidTr="00910E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A2577">
            <w:pPr>
              <w:pStyle w:val="BodyText"/>
              <w:rPr>
                <w:lang w:val="en-NZ"/>
              </w:rPr>
            </w:pPr>
            <w:r w:rsidRPr="003A2577">
              <w:t>1.2</w:t>
            </w:r>
          </w:p>
        </w:tc>
        <w:tc>
          <w:tcPr>
            <w:tcW w:w="5100" w:type="dxa"/>
            <w:tcBorders>
              <w:top w:val="nil"/>
              <w:left w:val="nil"/>
              <w:bottom w:val="nil"/>
              <w:right w:val="nil"/>
            </w:tcBorders>
            <w:tcMar>
              <w:top w:w="0" w:type="dxa"/>
              <w:left w:w="62" w:type="dxa"/>
              <w:bottom w:w="0" w:type="dxa"/>
              <w:right w:w="62" w:type="dxa"/>
            </w:tcMar>
          </w:tcPr>
          <w:p w:rsidR="00000000" w:rsidP="003A2577">
            <w:pPr>
              <w:pStyle w:val="BodyText"/>
              <w:rPr>
                <w:lang w:val="en-NZ"/>
              </w:rPr>
            </w:pPr>
            <w:r w:rsidRPr="003A2577">
              <w:t>Tools, equipment and materials are selected appropriate to job requirements and checked for operational effectiveness in accor</w:t>
            </w:r>
            <w:r w:rsidRPr="003A2577">
              <w:t>dance with manufacturer's specifications and organisational procedures</w:t>
            </w:r>
          </w:p>
        </w:tc>
      </w:tr>
      <w:tr w:rsidTr="00910E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A2577">
            <w:pPr>
              <w:pStyle w:val="BodyText"/>
              <w:rPr>
                <w:lang w:val="en-NZ"/>
              </w:rPr>
            </w:pPr>
            <w:r w:rsidRPr="003A2577">
              <w:t>1.3</w:t>
            </w:r>
          </w:p>
        </w:tc>
        <w:tc>
          <w:tcPr>
            <w:tcW w:w="5100" w:type="dxa"/>
            <w:tcBorders>
              <w:top w:val="nil"/>
              <w:left w:val="nil"/>
              <w:bottom w:val="nil"/>
              <w:right w:val="nil"/>
            </w:tcBorders>
            <w:tcMar>
              <w:top w:w="0" w:type="dxa"/>
              <w:left w:w="62" w:type="dxa"/>
              <w:bottom w:w="0" w:type="dxa"/>
              <w:right w:w="62" w:type="dxa"/>
            </w:tcMar>
          </w:tcPr>
          <w:p w:rsidR="00000000" w:rsidP="003A2577">
            <w:pPr>
              <w:pStyle w:val="BodyText"/>
              <w:rPr>
                <w:lang w:val="en-NZ"/>
              </w:rPr>
            </w:pPr>
            <w:r w:rsidRPr="003A2577">
              <w:t>Suitable personal protective equipment is selected, used and maintained in accordance with OHS and organisational requirements</w:t>
            </w:r>
          </w:p>
        </w:tc>
      </w:tr>
      <w:tr w:rsidTr="00910E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A2577">
            <w:pPr>
              <w:pStyle w:val="BodyText"/>
              <w:rPr>
                <w:lang w:val="en-NZ"/>
              </w:rPr>
            </w:pPr>
            <w:r w:rsidRPr="003A2577">
              <w:t>1.4</w:t>
            </w:r>
          </w:p>
        </w:tc>
        <w:tc>
          <w:tcPr>
            <w:tcW w:w="5100" w:type="dxa"/>
            <w:tcBorders>
              <w:top w:val="nil"/>
              <w:left w:val="nil"/>
              <w:bottom w:val="nil"/>
              <w:right w:val="nil"/>
            </w:tcBorders>
            <w:tcMar>
              <w:top w:w="0" w:type="dxa"/>
              <w:left w:w="62" w:type="dxa"/>
              <w:bottom w:w="0" w:type="dxa"/>
              <w:right w:w="62" w:type="dxa"/>
            </w:tcMar>
          </w:tcPr>
          <w:p w:rsidR="00000000" w:rsidP="003A2577">
            <w:pPr>
              <w:pStyle w:val="BodyText"/>
              <w:rPr>
                <w:lang w:val="en-NZ"/>
              </w:rPr>
            </w:pPr>
            <w:r w:rsidRPr="003A2577">
              <w:t>Potential and existing risks and hazards associated with security equipment / systems are identified and managed in accordance with OHS and organisational requirements</w:t>
            </w:r>
          </w:p>
        </w:tc>
      </w:tr>
      <w:tr w:rsidTr="00910E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A2577">
            <w:pPr>
              <w:pStyle w:val="BodyText"/>
              <w:rPr>
                <w:lang w:val="en-NZ"/>
              </w:rPr>
            </w:pPr>
            <w:r w:rsidRPr="003A2577">
              <w:t>1.5</w:t>
            </w:r>
          </w:p>
        </w:tc>
        <w:tc>
          <w:tcPr>
            <w:tcW w:w="5100" w:type="dxa"/>
            <w:tcBorders>
              <w:top w:val="nil"/>
              <w:left w:val="nil"/>
              <w:bottom w:val="nil"/>
              <w:right w:val="nil"/>
            </w:tcBorders>
            <w:tcMar>
              <w:top w:w="0" w:type="dxa"/>
              <w:left w:w="62" w:type="dxa"/>
              <w:bottom w:w="0" w:type="dxa"/>
              <w:right w:w="62" w:type="dxa"/>
            </w:tcMar>
          </w:tcPr>
          <w:p w:rsidR="00000000" w:rsidP="003A2577">
            <w:pPr>
              <w:pStyle w:val="BodyText"/>
              <w:rPr>
                <w:lang w:val="en-NZ"/>
              </w:rPr>
            </w:pPr>
            <w:r w:rsidRPr="003A2577">
              <w:t>Site access and specific site requirements are identified and appropriate arrange</w:t>
            </w:r>
            <w:r w:rsidRPr="003A2577">
              <w:t>ments made as required in accordance with client and organisational requirements</w:t>
            </w:r>
          </w:p>
        </w:tc>
      </w:tr>
      <w:tr w:rsidTr="00910EA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A2577">
            <w:pPr>
              <w:pStyle w:val="BodyText"/>
              <w:rPr>
                <w:lang w:val="en-NZ"/>
              </w:rPr>
            </w:pPr>
            <w:r w:rsidRPr="003A2577">
              <w:t>2</w:t>
            </w:r>
          </w:p>
        </w:tc>
        <w:tc>
          <w:tcPr>
            <w:tcW w:w="3000" w:type="dxa"/>
            <w:vMerge w:val="restart"/>
            <w:tcBorders>
              <w:top w:val="nil"/>
              <w:left w:val="nil"/>
              <w:bottom w:val="nil"/>
              <w:right w:val="nil"/>
            </w:tcBorders>
            <w:tcMar>
              <w:top w:w="0" w:type="dxa"/>
              <w:left w:w="62" w:type="dxa"/>
              <w:bottom w:w="0" w:type="dxa"/>
              <w:right w:w="62" w:type="dxa"/>
            </w:tcMar>
          </w:tcPr>
          <w:p w:rsidR="00000000" w:rsidP="003A2577">
            <w:pPr>
              <w:pStyle w:val="BodyText"/>
              <w:rPr>
                <w:lang w:val="en-NZ"/>
              </w:rPr>
            </w:pPr>
            <w:r w:rsidRPr="003A2577">
              <w:t>Diagnose faults</w:t>
            </w:r>
          </w:p>
        </w:tc>
        <w:tc>
          <w:tcPr>
            <w:tcW w:w="500" w:type="dxa"/>
            <w:tcBorders>
              <w:top w:val="nil"/>
              <w:left w:val="nil"/>
              <w:bottom w:val="nil"/>
              <w:right w:val="nil"/>
            </w:tcBorders>
            <w:tcMar>
              <w:top w:w="0" w:type="dxa"/>
              <w:left w:w="62" w:type="dxa"/>
              <w:bottom w:w="0" w:type="dxa"/>
              <w:right w:w="62" w:type="dxa"/>
            </w:tcMar>
          </w:tcPr>
          <w:p w:rsidR="00000000" w:rsidP="003A2577">
            <w:pPr>
              <w:pStyle w:val="BodyText"/>
              <w:rPr>
                <w:lang w:val="en-NZ"/>
              </w:rPr>
            </w:pPr>
            <w:r w:rsidRPr="003A2577">
              <w:t>2.1</w:t>
            </w:r>
          </w:p>
        </w:tc>
        <w:tc>
          <w:tcPr>
            <w:tcW w:w="5100" w:type="dxa"/>
            <w:tcBorders>
              <w:top w:val="nil"/>
              <w:left w:val="nil"/>
              <w:bottom w:val="nil"/>
              <w:right w:val="nil"/>
            </w:tcBorders>
            <w:tcMar>
              <w:top w:w="0" w:type="dxa"/>
              <w:left w:w="62" w:type="dxa"/>
              <w:bottom w:w="0" w:type="dxa"/>
              <w:right w:w="62" w:type="dxa"/>
            </w:tcMar>
          </w:tcPr>
          <w:p w:rsidR="00000000" w:rsidP="003A2577">
            <w:pPr>
              <w:pStyle w:val="BodyText"/>
              <w:rPr>
                <w:lang w:val="en-NZ"/>
              </w:rPr>
            </w:pPr>
            <w:r w:rsidRPr="003A2577">
              <w:t xml:space="preserve">Safe operating practices are followed to remove risk of injury to self, others or security equipment / system in accordance with OHS and organisational </w:t>
            </w:r>
            <w:r w:rsidRPr="003A2577">
              <w:t>requirements</w:t>
            </w:r>
          </w:p>
        </w:tc>
      </w:tr>
      <w:tr w:rsidTr="00910E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A2577">
            <w:pPr>
              <w:pStyle w:val="BodyText"/>
              <w:rPr>
                <w:lang w:val="en-NZ"/>
              </w:rPr>
            </w:pPr>
            <w:r w:rsidRPr="003A2577">
              <w:t>2.2</w:t>
            </w:r>
          </w:p>
        </w:tc>
        <w:tc>
          <w:tcPr>
            <w:tcW w:w="5100" w:type="dxa"/>
            <w:tcBorders>
              <w:top w:val="nil"/>
              <w:left w:val="nil"/>
              <w:bottom w:val="nil"/>
              <w:right w:val="nil"/>
            </w:tcBorders>
            <w:tcMar>
              <w:top w:w="0" w:type="dxa"/>
              <w:left w:w="62" w:type="dxa"/>
              <w:bottom w:w="0" w:type="dxa"/>
              <w:right w:w="62" w:type="dxa"/>
            </w:tcMar>
          </w:tcPr>
          <w:p w:rsidR="00000000" w:rsidP="003A2577">
            <w:pPr>
              <w:pStyle w:val="BodyText"/>
              <w:rPr>
                <w:lang w:val="en-NZ"/>
              </w:rPr>
            </w:pPr>
            <w:r w:rsidRPr="003A2577">
              <w:t>Reported faults are confirmed and normal operational functions and performance of security equipment / systems are ascertained in accordance with manufacturer's specifications</w:t>
            </w:r>
          </w:p>
        </w:tc>
      </w:tr>
      <w:tr w:rsidTr="00910E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A2577">
            <w:pPr>
              <w:pStyle w:val="BodyText"/>
              <w:rPr>
                <w:lang w:val="en-NZ"/>
              </w:rPr>
            </w:pPr>
            <w:r w:rsidRPr="003A2577">
              <w:t>2.3</w:t>
            </w:r>
          </w:p>
        </w:tc>
        <w:tc>
          <w:tcPr>
            <w:tcW w:w="5100" w:type="dxa"/>
            <w:tcBorders>
              <w:top w:val="nil"/>
              <w:left w:val="nil"/>
              <w:bottom w:val="nil"/>
              <w:right w:val="nil"/>
            </w:tcBorders>
            <w:tcMar>
              <w:top w:w="0" w:type="dxa"/>
              <w:left w:w="62" w:type="dxa"/>
              <w:bottom w:w="0" w:type="dxa"/>
              <w:right w:w="62" w:type="dxa"/>
            </w:tcMar>
          </w:tcPr>
          <w:p w:rsidR="00000000" w:rsidP="003A2577">
            <w:pPr>
              <w:pStyle w:val="BodyText"/>
              <w:rPr>
                <w:lang w:val="en-NZ"/>
              </w:rPr>
            </w:pPr>
            <w:r w:rsidRPr="003A2577">
              <w:t>Operational data and relevant information is accessed and appropriate inspections and tests are carried out in accordance with manufacturer's specifications and relevant industry standards</w:t>
            </w:r>
          </w:p>
        </w:tc>
      </w:tr>
      <w:tr w:rsidTr="00910E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A2577">
            <w:pPr>
              <w:pStyle w:val="BodyText"/>
              <w:rPr>
                <w:lang w:val="en-NZ"/>
              </w:rPr>
            </w:pPr>
            <w:r w:rsidRPr="003A2577">
              <w:t>2.4</w:t>
            </w:r>
          </w:p>
        </w:tc>
        <w:tc>
          <w:tcPr>
            <w:tcW w:w="5100" w:type="dxa"/>
            <w:tcBorders>
              <w:top w:val="nil"/>
              <w:left w:val="nil"/>
              <w:bottom w:val="nil"/>
              <w:right w:val="nil"/>
            </w:tcBorders>
            <w:tcMar>
              <w:top w:w="0" w:type="dxa"/>
              <w:left w:w="62" w:type="dxa"/>
              <w:bottom w:w="0" w:type="dxa"/>
              <w:right w:w="62" w:type="dxa"/>
            </w:tcMar>
          </w:tcPr>
          <w:p w:rsidR="00000000" w:rsidP="003A2577">
            <w:pPr>
              <w:pStyle w:val="BodyText"/>
              <w:rPr>
                <w:lang w:val="en-NZ"/>
              </w:rPr>
            </w:pPr>
            <w:r w:rsidRPr="003A2577">
              <w:t>Faults are systematically identified and diagnosed on the ba</w:t>
            </w:r>
            <w:r w:rsidRPr="003A2577">
              <w:t>sis of an accurate assessment of inspection and test results, operational data and relevant information</w:t>
            </w:r>
          </w:p>
        </w:tc>
      </w:tr>
      <w:tr w:rsidTr="00910E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A2577">
            <w:pPr>
              <w:pStyle w:val="BodyText"/>
              <w:rPr>
                <w:lang w:val="en-NZ"/>
              </w:rPr>
            </w:pPr>
            <w:r w:rsidRPr="003A2577">
              <w:t>2.5</w:t>
            </w:r>
          </w:p>
        </w:tc>
        <w:tc>
          <w:tcPr>
            <w:tcW w:w="5100" w:type="dxa"/>
            <w:tcBorders>
              <w:top w:val="nil"/>
              <w:left w:val="nil"/>
              <w:bottom w:val="nil"/>
              <w:right w:val="nil"/>
            </w:tcBorders>
            <w:tcMar>
              <w:top w:w="0" w:type="dxa"/>
              <w:left w:w="62" w:type="dxa"/>
              <w:bottom w:w="0" w:type="dxa"/>
              <w:right w:w="62" w:type="dxa"/>
            </w:tcMar>
          </w:tcPr>
          <w:p w:rsidR="00000000" w:rsidP="003A2577">
            <w:pPr>
              <w:pStyle w:val="BodyText"/>
              <w:rPr>
                <w:lang w:val="en-NZ"/>
              </w:rPr>
            </w:pPr>
            <w:r w:rsidRPr="003A2577">
              <w:t>Personal limitations in identifying and diagnosing faults ar</w:t>
            </w:r>
            <w:r w:rsidRPr="003A2577">
              <w:t>e promptly identified and assistance is sought from appropriate person(s ) in accordance with organisational procedures</w:t>
            </w:r>
          </w:p>
        </w:tc>
      </w:tr>
      <w:tr w:rsidTr="00910EA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A2577">
            <w:pPr>
              <w:pStyle w:val="BodyText"/>
              <w:rPr>
                <w:lang w:val="en-NZ"/>
              </w:rPr>
            </w:pPr>
            <w:r w:rsidRPr="003A2577">
              <w:t>3</w:t>
            </w:r>
          </w:p>
        </w:tc>
        <w:tc>
          <w:tcPr>
            <w:tcW w:w="3000" w:type="dxa"/>
            <w:vMerge w:val="restart"/>
            <w:tcBorders>
              <w:top w:val="nil"/>
              <w:left w:val="nil"/>
              <w:bottom w:val="nil"/>
              <w:right w:val="nil"/>
            </w:tcBorders>
            <w:tcMar>
              <w:top w:w="0" w:type="dxa"/>
              <w:left w:w="62" w:type="dxa"/>
              <w:bottom w:w="0" w:type="dxa"/>
              <w:right w:w="62" w:type="dxa"/>
            </w:tcMar>
          </w:tcPr>
          <w:p w:rsidR="00000000" w:rsidP="003A2577">
            <w:pPr>
              <w:pStyle w:val="BodyText"/>
              <w:rPr>
                <w:lang w:val="en-NZ"/>
              </w:rPr>
            </w:pPr>
            <w:r w:rsidRPr="003A2577">
              <w:t>Complete and report diagnosis</w:t>
            </w:r>
          </w:p>
        </w:tc>
        <w:tc>
          <w:tcPr>
            <w:tcW w:w="500" w:type="dxa"/>
            <w:tcBorders>
              <w:top w:val="nil"/>
              <w:left w:val="nil"/>
              <w:bottom w:val="nil"/>
              <w:right w:val="nil"/>
            </w:tcBorders>
            <w:tcMar>
              <w:top w:w="0" w:type="dxa"/>
              <w:left w:w="62" w:type="dxa"/>
              <w:bottom w:w="0" w:type="dxa"/>
              <w:right w:w="62" w:type="dxa"/>
            </w:tcMar>
          </w:tcPr>
          <w:p w:rsidR="00000000" w:rsidP="003A2577">
            <w:pPr>
              <w:pStyle w:val="BodyText"/>
              <w:rPr>
                <w:lang w:val="en-NZ"/>
              </w:rPr>
            </w:pPr>
            <w:r w:rsidRPr="003A2577">
              <w:t>3.1</w:t>
            </w:r>
          </w:p>
        </w:tc>
        <w:tc>
          <w:tcPr>
            <w:tcW w:w="5100" w:type="dxa"/>
            <w:tcBorders>
              <w:top w:val="nil"/>
              <w:left w:val="nil"/>
              <w:bottom w:val="nil"/>
              <w:right w:val="nil"/>
            </w:tcBorders>
            <w:tcMar>
              <w:top w:w="0" w:type="dxa"/>
              <w:left w:w="62" w:type="dxa"/>
              <w:bottom w:w="0" w:type="dxa"/>
              <w:right w:w="62" w:type="dxa"/>
            </w:tcMar>
          </w:tcPr>
          <w:p w:rsidR="00000000" w:rsidP="003A2577">
            <w:pPr>
              <w:pStyle w:val="BodyText"/>
              <w:rPr>
                <w:lang w:val="en-NZ"/>
              </w:rPr>
            </w:pPr>
            <w:r w:rsidRPr="003A2577">
              <w:t>Work is completed in an efficient and timely manner in accordance with work order and organisationa</w:t>
            </w:r>
            <w:r w:rsidRPr="003A2577">
              <w:t>l requirements</w:t>
            </w:r>
          </w:p>
        </w:tc>
      </w:tr>
      <w:tr w:rsidTr="00910E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A2577">
            <w:pPr>
              <w:pStyle w:val="BodyText"/>
              <w:rPr>
                <w:lang w:val="en-NZ"/>
              </w:rPr>
            </w:pPr>
            <w:r w:rsidRPr="003A2577">
              <w:t>3.2</w:t>
            </w:r>
          </w:p>
        </w:tc>
        <w:tc>
          <w:tcPr>
            <w:tcW w:w="5100" w:type="dxa"/>
            <w:tcBorders>
              <w:top w:val="nil"/>
              <w:left w:val="nil"/>
              <w:bottom w:val="nil"/>
              <w:right w:val="nil"/>
            </w:tcBorders>
            <w:tcMar>
              <w:top w:w="0" w:type="dxa"/>
              <w:left w:w="62" w:type="dxa"/>
              <w:bottom w:w="0" w:type="dxa"/>
              <w:right w:w="62" w:type="dxa"/>
            </w:tcMar>
          </w:tcPr>
          <w:p w:rsidR="00000000" w:rsidP="003A2577">
            <w:pPr>
              <w:pStyle w:val="BodyText"/>
              <w:rPr>
                <w:lang w:val="en-NZ"/>
              </w:rPr>
            </w:pPr>
            <w:r w:rsidRPr="003A2577">
              <w:t>Notification of work completion is made to appropriate person(s) in accordance with organisational procedures</w:t>
            </w:r>
          </w:p>
        </w:tc>
      </w:tr>
      <w:tr w:rsidTr="00910E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A2577">
            <w:pPr>
              <w:pStyle w:val="BodyText"/>
              <w:rPr>
                <w:lang w:val="en-NZ"/>
              </w:rPr>
            </w:pPr>
            <w:r w:rsidRPr="003A2577">
              <w:t>3.3</w:t>
            </w:r>
          </w:p>
        </w:tc>
        <w:tc>
          <w:tcPr>
            <w:tcW w:w="5100" w:type="dxa"/>
            <w:tcBorders>
              <w:top w:val="nil"/>
              <w:left w:val="nil"/>
              <w:bottom w:val="nil"/>
              <w:right w:val="nil"/>
            </w:tcBorders>
            <w:tcMar>
              <w:top w:w="0" w:type="dxa"/>
              <w:left w:w="62" w:type="dxa"/>
              <w:bottom w:w="0" w:type="dxa"/>
              <w:right w:w="62" w:type="dxa"/>
            </w:tcMar>
          </w:tcPr>
          <w:p w:rsidR="00000000" w:rsidP="003A2577">
            <w:pPr>
              <w:pStyle w:val="BodyText"/>
              <w:rPr>
                <w:lang w:val="en-NZ"/>
              </w:rPr>
            </w:pPr>
            <w:r w:rsidRPr="003A2577">
              <w:t>Documentation is completed promptly and accurately and processed in accordance with client, legislative and organisational requirements</w:t>
            </w:r>
          </w:p>
        </w:tc>
      </w:tr>
      <w:tr w:rsidTr="00910E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A2577">
            <w:pPr>
              <w:pStyle w:val="BodyText"/>
              <w:rPr>
                <w:lang w:val="en-NZ"/>
              </w:rPr>
            </w:pPr>
            <w:r w:rsidRPr="003A2577">
              <w:t>3.4</w:t>
            </w:r>
          </w:p>
        </w:tc>
        <w:tc>
          <w:tcPr>
            <w:tcW w:w="5100" w:type="dxa"/>
            <w:tcBorders>
              <w:top w:val="nil"/>
              <w:left w:val="nil"/>
              <w:bottom w:val="nil"/>
              <w:right w:val="nil"/>
            </w:tcBorders>
            <w:tcMar>
              <w:top w:w="0" w:type="dxa"/>
              <w:left w:w="62" w:type="dxa"/>
              <w:bottom w:w="0" w:type="dxa"/>
              <w:right w:w="62" w:type="dxa"/>
            </w:tcMar>
          </w:tcPr>
          <w:p w:rsidR="00000000" w:rsidP="003A2577">
            <w:pPr>
              <w:pStyle w:val="BodyText"/>
              <w:rPr>
                <w:lang w:val="en-NZ"/>
              </w:rPr>
            </w:pPr>
            <w:r w:rsidRPr="003A2577">
              <w:t>Work area, tools and equipment are cleaned and stored in a secure and safe location in accordance with organisati</w:t>
            </w:r>
            <w:r w:rsidRPr="003A2577">
              <w:t>onal requirements</w:t>
            </w:r>
          </w:p>
        </w:tc>
      </w:tr>
      <w:tr w:rsidTr="00910E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A2577">
            <w:pPr>
              <w:pStyle w:val="BodyText"/>
              <w:rPr>
                <w:lang w:val="en-NZ"/>
              </w:rPr>
            </w:pPr>
            <w:r w:rsidRPr="003A2577">
              <w:t>3.5</w:t>
            </w:r>
          </w:p>
        </w:tc>
        <w:tc>
          <w:tcPr>
            <w:tcW w:w="5100" w:type="dxa"/>
            <w:tcBorders>
              <w:top w:val="nil"/>
              <w:left w:val="nil"/>
              <w:bottom w:val="nil"/>
              <w:right w:val="nil"/>
            </w:tcBorders>
            <w:tcMar>
              <w:top w:w="0" w:type="dxa"/>
              <w:left w:w="62" w:type="dxa"/>
              <w:bottom w:w="0" w:type="dxa"/>
              <w:right w:w="62" w:type="dxa"/>
            </w:tcMar>
          </w:tcPr>
          <w:p w:rsidR="00000000" w:rsidRPr="003A2577" w:rsidP="003A2577">
            <w:pPr>
              <w:pStyle w:val="BodyText"/>
            </w:pPr>
            <w:r w:rsidRPr="003A2577">
              <w:t>Waste from work activities is collected, treated and disposed of or recycled in accordance with organisational procedures and environmental policies</w:t>
            </w:r>
          </w:p>
        </w:tc>
      </w:tr>
    </w:tbl>
    <w:p w:rsidR="00000000" w:rsidRPr="003A2577" w:rsidP="003A2577">
      <w:pPr>
        <w:pStyle w:val="BodyText"/>
      </w:pPr>
    </w:p>
    <w:p w:rsidR="00000000" w:rsidRPr="003A2577" w:rsidP="003A2577">
      <w:pPr>
        <w:pStyle w:val="AllowPageBreak"/>
      </w:pPr>
    </w:p>
    <w:p w:rsidR="00000000" w:rsidRPr="003A2577" w:rsidP="003A2577">
      <w:pPr>
        <w:pStyle w:val="Heading1"/>
      </w:pPr>
      <w:bookmarkStart w:id="9" w:name="O_325354"/>
      <w:bookmarkEnd w:id="9"/>
      <w:r w:rsidRPr="003A2577">
        <w:t>Required Skills and Knowledge</w:t>
      </w:r>
    </w:p>
    <w:p w:rsidR="00000000" w:rsidRPr="003A2577" w:rsidP="003A2577">
      <w:pPr>
        <w:pStyle w:val="BodyText"/>
      </w:pPr>
      <w:r w:rsidRPr="003A2577">
        <w:t>Not applicable.</w:t>
      </w:r>
    </w:p>
    <w:p w:rsidR="00000000" w:rsidRPr="003A2577" w:rsidP="003A2577">
      <w:pPr>
        <w:pStyle w:val="AllowPageBreak"/>
      </w:pPr>
    </w:p>
    <w:p w:rsidR="00000000" w:rsidRPr="003A2577" w:rsidP="003A2577">
      <w:pPr>
        <w:pStyle w:val="Heading1"/>
      </w:pPr>
      <w:bookmarkStart w:id="10" w:name="O_325353"/>
      <w:bookmarkEnd w:id="10"/>
      <w:r w:rsidRPr="003A2577">
        <w:t>Evidence Guide</w:t>
      </w:r>
    </w:p>
    <w:p w:rsidR="00000000" w:rsidRPr="003A2577" w:rsidP="003A2577">
      <w:pPr>
        <w:pStyle w:val="BodyText"/>
      </w:pPr>
      <w:r w:rsidRPr="003A2577">
        <w:t>The Evidence Guide identifies the requirements to be demonstrated to confirm competence for this unit.  Assessment must confirm sufficient ability to use appropriate skills and knowledge to identify and diagnose electronic security equipment</w:t>
      </w:r>
      <w:r w:rsidRPr="003A2577">
        <w:t>/system faults.  Assessment of performance should be over a period of time covering all categories within the Range of Variables statements that are applicable in the learning environment.</w:t>
      </w:r>
    </w:p>
    <w:p w:rsidR="00000000" w:rsidRPr="003A2577" w:rsidP="003A2577">
      <w:pPr>
        <w:pStyle w:val="BodyText"/>
      </w:pPr>
      <w:r w:rsidRPr="003A2577">
        <w:rPr>
          <w:rStyle w:val="SpecialBold"/>
        </w:rPr>
        <w:t>What critical aspects are required for evidence of competency</w:t>
      </w:r>
      <w:r w:rsidRPr="003A2577">
        <w:t>?</w:t>
      </w:r>
    </w:p>
    <w:p w:rsidR="00000000" w:rsidRPr="003A2577" w:rsidP="003A2577">
      <w:pPr>
        <w:pStyle w:val="BodyText"/>
      </w:pPr>
      <w:r w:rsidRPr="003A2577">
        <w:t>Clea</w:t>
      </w:r>
      <w:r w:rsidRPr="003A2577">
        <w:t xml:space="preserve">rly identify job requirements and organise appropriate tools, equipment and materials to carry out checks and testing of a range of security equipment and systems. </w:t>
      </w:r>
    </w:p>
    <w:p w:rsidR="00000000" w:rsidRPr="003A2577" w:rsidP="003A2577">
      <w:pPr>
        <w:pStyle w:val="BodyText"/>
      </w:pPr>
      <w:r w:rsidRPr="003A2577">
        <w:t>Confirm reported faults with client and ascertain normal performance of security equipment/</w:t>
      </w:r>
      <w:r w:rsidRPr="003A2577">
        <w:t xml:space="preserve">system against manufacturer's specifications. </w:t>
      </w:r>
    </w:p>
    <w:p w:rsidR="00000000" w:rsidRPr="003A2577" w:rsidP="003A2577">
      <w:pPr>
        <w:pStyle w:val="BodyText"/>
      </w:pPr>
      <w:r w:rsidRPr="003A2577">
        <w:t xml:space="preserve">Follow safe and efficient work practices in the use of tools and equipment and effectively manage risks and hazards in the work area. </w:t>
      </w:r>
    </w:p>
    <w:p w:rsidR="00000000" w:rsidRPr="003A2577" w:rsidP="003A2577">
      <w:pPr>
        <w:pStyle w:val="BodyText"/>
      </w:pPr>
      <w:r w:rsidRPr="003A2577">
        <w:t>Conduct inspections and tests of security equipment/systems in a methodica</w:t>
      </w:r>
      <w:r w:rsidRPr="003A2577">
        <w:t xml:space="preserve">l manner and accurately identify and diagnose faults based on an assessment of test data, site variables, operational and historical information. </w:t>
      </w:r>
    </w:p>
    <w:p w:rsidR="00000000" w:rsidRPr="003A2577" w:rsidP="003A2577">
      <w:pPr>
        <w:pStyle w:val="BodyText"/>
      </w:pPr>
      <w:r w:rsidRPr="003A2577">
        <w:t>Clean and store tools and equipment, reinstate work area in a clear and safe condition, and update and submit</w:t>
      </w:r>
      <w:r w:rsidRPr="003A2577">
        <w:t xml:space="preserve"> all required documentation in an accurate and prompt manner.</w:t>
      </w:r>
    </w:p>
    <w:p w:rsidR="00000000" w:rsidRPr="003A2577" w:rsidP="003A2577">
      <w:pPr>
        <w:pStyle w:val="BodyText"/>
      </w:pPr>
      <w:r w:rsidRPr="003A2577">
        <w:rPr>
          <w:rStyle w:val="SpecialBold"/>
        </w:rPr>
        <w:t>What specific knowledge is needed to achieve the performance criteria</w:t>
      </w:r>
      <w:r w:rsidRPr="003A2577">
        <w:t>?</w:t>
      </w:r>
    </w:p>
    <w:p w:rsidR="00000000" w:rsidRPr="003A2577" w:rsidP="003A2577">
      <w:pPr>
        <w:pStyle w:val="BodyText"/>
      </w:pPr>
      <w:r w:rsidRPr="003A2577">
        <w:t>Knowledge and understanding are essential to apply this standard in the workplace, to transfer the skills to other contexts</w:t>
      </w:r>
      <w:r w:rsidRPr="003A2577">
        <w:t xml:space="preserve"> and to deal with unplanned events.  The knowledge requirements for this competency standard are listed below:</w:t>
      </w:r>
    </w:p>
    <w:p w:rsidR="00000000" w:rsidRPr="003A2577" w:rsidP="003A2577">
      <w:pPr>
        <w:pStyle w:val="BodyText"/>
      </w:pPr>
      <w:r w:rsidRPr="003A2577">
        <w:t xml:space="preserve">types, functions and specifications of security equipment/systems  </w:t>
      </w:r>
    </w:p>
    <w:p w:rsidR="00000000" w:rsidRPr="003A2577" w:rsidP="003A2577">
      <w:pPr>
        <w:pStyle w:val="BodyText"/>
      </w:pPr>
      <w:r w:rsidRPr="003A2577">
        <w:t xml:space="preserve">operational principles of security equipment/systems </w:t>
      </w:r>
    </w:p>
    <w:p w:rsidR="00000000" w:rsidRPr="003A2577" w:rsidP="003A2577">
      <w:pPr>
        <w:pStyle w:val="BodyText"/>
      </w:pPr>
      <w:r w:rsidRPr="003A2577">
        <w:t xml:space="preserve">operational principles </w:t>
      </w:r>
      <w:r w:rsidRPr="003A2577">
        <w:t xml:space="preserve">of data transmission networks </w:t>
      </w:r>
    </w:p>
    <w:p w:rsidR="00000000" w:rsidRPr="003A2577" w:rsidP="003A2577">
      <w:pPr>
        <w:pStyle w:val="BodyText"/>
      </w:pPr>
      <w:r w:rsidRPr="003A2577">
        <w:t xml:space="preserve">basics of circuit diagrams  </w:t>
      </w:r>
    </w:p>
    <w:p w:rsidR="00000000" w:rsidRPr="003A2577" w:rsidP="003A2577">
      <w:pPr>
        <w:pStyle w:val="BodyText"/>
      </w:pPr>
      <w:r w:rsidRPr="003A2577">
        <w:t xml:space="preserve">electrical connections </w:t>
      </w:r>
    </w:p>
    <w:p w:rsidR="00000000" w:rsidRPr="003A2577" w:rsidP="003A2577">
      <w:pPr>
        <w:pStyle w:val="BodyText"/>
      </w:pPr>
      <w:r w:rsidRPr="003A2577">
        <w:t xml:space="preserve">electrical concepts (voltage, current, resistance and impedance) </w:t>
      </w:r>
    </w:p>
    <w:p w:rsidR="00000000" w:rsidRPr="003A2577" w:rsidP="003A2577">
      <w:pPr>
        <w:pStyle w:val="BodyText"/>
      </w:pPr>
      <w:r w:rsidRPr="003A2577">
        <w:t xml:space="preserve">common test equipment  </w:t>
      </w:r>
    </w:p>
    <w:p w:rsidR="00000000" w:rsidRPr="003A2577" w:rsidP="003A2577">
      <w:pPr>
        <w:pStyle w:val="BodyText"/>
      </w:pPr>
      <w:r w:rsidRPr="003A2577">
        <w:t xml:space="preserve">tests to confirm equipment/system operation  </w:t>
      </w:r>
    </w:p>
    <w:p w:rsidR="00000000" w:rsidRPr="003A2577" w:rsidP="003A2577">
      <w:pPr>
        <w:pStyle w:val="BodyText"/>
      </w:pPr>
      <w:r w:rsidRPr="003A2577">
        <w:t xml:space="preserve">fault finding techniques  </w:t>
      </w:r>
    </w:p>
    <w:p w:rsidR="00000000" w:rsidRPr="003A2577" w:rsidP="003A2577">
      <w:pPr>
        <w:pStyle w:val="BodyText"/>
      </w:pPr>
      <w:r w:rsidRPr="003A2577">
        <w:t>common eq</w:t>
      </w:r>
      <w:r w:rsidRPr="003A2577">
        <w:t xml:space="preserve">uipment/system faults  </w:t>
      </w:r>
    </w:p>
    <w:p w:rsidR="00000000" w:rsidRPr="003A2577" w:rsidP="003A2577">
      <w:pPr>
        <w:pStyle w:val="BodyText"/>
      </w:pPr>
      <w:r w:rsidRPr="003A2577">
        <w:t xml:space="preserve">technical terms  </w:t>
      </w:r>
    </w:p>
    <w:p w:rsidR="00000000" w:rsidRPr="003A2577" w:rsidP="003A2577">
      <w:pPr>
        <w:pStyle w:val="BodyText"/>
      </w:pPr>
      <w:r w:rsidRPr="003A2577">
        <w:t xml:space="preserve">common security equipment/system faults  </w:t>
      </w:r>
    </w:p>
    <w:p w:rsidR="00000000" w:rsidRPr="003A2577" w:rsidP="003A2577">
      <w:pPr>
        <w:pStyle w:val="BodyText"/>
      </w:pPr>
      <w:r w:rsidRPr="003A2577">
        <w:t xml:space="preserve">building construction methods and types </w:t>
      </w:r>
    </w:p>
    <w:p w:rsidR="00000000" w:rsidRPr="003A2577" w:rsidP="003A2577">
      <w:pPr>
        <w:pStyle w:val="BodyText"/>
      </w:pPr>
      <w:r w:rsidRPr="003A2577">
        <w:t xml:space="preserve">cable identification and handling requirements  </w:t>
      </w:r>
    </w:p>
    <w:p w:rsidR="00000000" w:rsidRPr="003A2577" w:rsidP="003A2577">
      <w:pPr>
        <w:pStyle w:val="BodyText"/>
      </w:pPr>
      <w:r w:rsidRPr="003A2577">
        <w:t xml:space="preserve">earthing systems arrangements and requirements  </w:t>
      </w:r>
    </w:p>
    <w:p w:rsidR="00000000" w:rsidRPr="003A2577" w:rsidP="003A2577">
      <w:pPr>
        <w:pStyle w:val="BodyText"/>
      </w:pPr>
      <w:r w:rsidRPr="003A2577">
        <w:t>confined space procedures.</w:t>
      </w:r>
    </w:p>
    <w:p w:rsidR="00000000" w:rsidRPr="003A2577" w:rsidP="003A2577">
      <w:pPr>
        <w:pStyle w:val="BodyText"/>
      </w:pPr>
      <w:r w:rsidRPr="003A2577">
        <w:rPr>
          <w:rStyle w:val="SpecialBold"/>
        </w:rPr>
        <w:t>What specific skills are needed to achieve the performance criteria</w:t>
      </w:r>
      <w:r w:rsidRPr="003A2577">
        <w:t>?</w:t>
      </w:r>
    </w:p>
    <w:p w:rsidR="00000000" w:rsidRPr="003A2577" w:rsidP="003A2577">
      <w:pPr>
        <w:pStyle w:val="BodyText"/>
      </w:pPr>
      <w:r w:rsidRPr="003A2577">
        <w:t>To achieve the performance criteria, some specific skills are required.  These include the ability to:</w:t>
      </w:r>
    </w:p>
    <w:p w:rsidR="00000000" w:rsidRPr="003A2577" w:rsidP="003A2577">
      <w:pPr>
        <w:pStyle w:val="BodyText"/>
      </w:pPr>
      <w:r w:rsidRPr="003A2577">
        <w:t xml:space="preserve">read and interpret specifications, charts and diagrams  </w:t>
      </w:r>
    </w:p>
    <w:p w:rsidR="00000000" w:rsidRPr="003A2577" w:rsidP="003A2577">
      <w:pPr>
        <w:pStyle w:val="BodyText"/>
      </w:pPr>
      <w:r w:rsidRPr="003A2577">
        <w:t xml:space="preserve">communicate in a clear and </w:t>
      </w:r>
      <w:r w:rsidRPr="003A2577">
        <w:t xml:space="preserve">concise manner </w:t>
      </w:r>
    </w:p>
    <w:p w:rsidR="00000000" w:rsidRPr="003A2577" w:rsidP="003A2577">
      <w:pPr>
        <w:pStyle w:val="BodyText"/>
      </w:pPr>
      <w:r w:rsidRPr="003A2577">
        <w:t xml:space="preserve">demonstrate basic logic and lateral thinking processes </w:t>
      </w:r>
    </w:p>
    <w:p w:rsidR="00000000" w:rsidRPr="003A2577" w:rsidP="003A2577">
      <w:pPr>
        <w:pStyle w:val="BodyText"/>
      </w:pPr>
      <w:r w:rsidRPr="003A2577">
        <w:t xml:space="preserve">use appropriate tools and equipment  </w:t>
      </w:r>
    </w:p>
    <w:p w:rsidR="00000000" w:rsidRPr="003A2577" w:rsidP="003A2577">
      <w:pPr>
        <w:pStyle w:val="BodyText"/>
      </w:pPr>
      <w:r w:rsidRPr="003A2577">
        <w:t xml:space="preserve">test security equipment/systems  </w:t>
      </w:r>
    </w:p>
    <w:p w:rsidR="00000000" w:rsidRPr="003A2577" w:rsidP="003A2577">
      <w:pPr>
        <w:pStyle w:val="BodyText"/>
      </w:pPr>
      <w:r w:rsidRPr="003A2577">
        <w:t xml:space="preserve">read and interpret a multimeter </w:t>
      </w:r>
    </w:p>
    <w:p w:rsidR="00000000" w:rsidRPr="003A2577" w:rsidP="003A2577">
      <w:pPr>
        <w:pStyle w:val="BodyText"/>
      </w:pPr>
      <w:r w:rsidRPr="003A2577">
        <w:t xml:space="preserve">accurately identify and diagnose faults  </w:t>
      </w:r>
    </w:p>
    <w:p w:rsidR="00000000" w:rsidRPr="003A2577" w:rsidP="003A2577">
      <w:pPr>
        <w:pStyle w:val="BodyText"/>
      </w:pPr>
      <w:r w:rsidRPr="003A2577">
        <w:t xml:space="preserve">identify and correctly handle cables </w:t>
      </w:r>
      <w:r w:rsidRPr="003A2577">
        <w:t xml:space="preserve"> </w:t>
      </w:r>
    </w:p>
    <w:p w:rsidR="00000000" w:rsidRPr="003A2577" w:rsidP="003A2577">
      <w:pPr>
        <w:pStyle w:val="BodyText"/>
      </w:pPr>
      <w:r w:rsidRPr="003A2577">
        <w:t xml:space="preserve">carry out soldering, welding, drilling and basic carpentry </w:t>
      </w:r>
    </w:p>
    <w:p w:rsidR="00000000" w:rsidRPr="003A2577" w:rsidP="003A2577">
      <w:pPr>
        <w:pStyle w:val="BodyText"/>
      </w:pPr>
      <w:r w:rsidRPr="003A2577">
        <w:t xml:space="preserve">work in confined spaces </w:t>
      </w:r>
    </w:p>
    <w:p w:rsidR="00000000" w:rsidRPr="003A2577" w:rsidP="003A2577">
      <w:pPr>
        <w:pStyle w:val="BodyText"/>
      </w:pPr>
      <w:r w:rsidRPr="003A2577">
        <w:t xml:space="preserve">methodically prioritise and organise work tasks </w:t>
      </w:r>
    </w:p>
    <w:p w:rsidR="00000000" w:rsidRPr="003A2577" w:rsidP="003A2577">
      <w:pPr>
        <w:pStyle w:val="BodyText"/>
      </w:pPr>
      <w:r w:rsidRPr="003A2577">
        <w:t xml:space="preserve">solve routine problems and trouble shoot </w:t>
      </w:r>
    </w:p>
    <w:p w:rsidR="00000000" w:rsidRPr="003A2577" w:rsidP="003A2577">
      <w:pPr>
        <w:pStyle w:val="BodyText"/>
      </w:pPr>
      <w:r w:rsidRPr="003A2577">
        <w:t xml:space="preserve">estimate resource requirements  </w:t>
      </w:r>
    </w:p>
    <w:p w:rsidR="00000000" w:rsidRPr="003A2577" w:rsidP="003A2577">
      <w:pPr>
        <w:pStyle w:val="BodyText"/>
      </w:pPr>
      <w:r w:rsidRPr="003A2577">
        <w:t xml:space="preserve">apply safe and efficient work practices </w:t>
      </w:r>
    </w:p>
    <w:p w:rsidR="00000000" w:rsidRPr="003A2577" w:rsidP="003A2577">
      <w:pPr>
        <w:pStyle w:val="BodyText"/>
      </w:pPr>
      <w:r w:rsidRPr="003A2577">
        <w:t>prep</w:t>
      </w:r>
      <w:r w:rsidRPr="003A2577">
        <w:t>are orders, invoices and supply requisitions.</w:t>
      </w:r>
    </w:p>
    <w:p w:rsidR="00000000" w:rsidRPr="003A2577" w:rsidP="003A2577">
      <w:pPr>
        <w:pStyle w:val="BodyText"/>
      </w:pPr>
      <w:r w:rsidRPr="003A2577">
        <w:rPr>
          <w:rStyle w:val="SpecialBold"/>
        </w:rPr>
        <w:t>What resources may be required for assessment</w:t>
      </w:r>
      <w:r w:rsidRPr="003A2577">
        <w:t>?</w:t>
      </w:r>
    </w:p>
    <w:p w:rsidR="00000000" w:rsidRPr="003A2577" w:rsidP="003A2577">
      <w:pPr>
        <w:pStyle w:val="BodyText"/>
      </w:pPr>
      <w:r w:rsidRPr="003A2577">
        <w:t xml:space="preserve">Access to a suitable venue and equipment. </w:t>
      </w:r>
    </w:p>
    <w:p w:rsidR="00000000" w:rsidRPr="003A2577" w:rsidP="003A2577">
      <w:pPr>
        <w:pStyle w:val="BodyText"/>
      </w:pPr>
      <w:r w:rsidRPr="003A2577">
        <w:t xml:space="preserve">Access to plain English version of relevant statutes and procedures. </w:t>
      </w:r>
    </w:p>
    <w:p w:rsidR="00000000" w:rsidRPr="003A2577" w:rsidP="003A2577">
      <w:pPr>
        <w:pStyle w:val="BodyText"/>
      </w:pPr>
      <w:r w:rsidRPr="003A2577">
        <w:t>Assignment instructions, work plans and schedules,</w:t>
      </w:r>
      <w:r w:rsidRPr="003A2577">
        <w:t xml:space="preserve"> policy documents and duty statements. </w:t>
      </w:r>
    </w:p>
    <w:p w:rsidR="00000000" w:rsidRPr="003A2577" w:rsidP="003A2577">
      <w:pPr>
        <w:pStyle w:val="BodyText"/>
      </w:pPr>
      <w:r w:rsidRPr="003A2577">
        <w:t xml:space="preserve">Assessment instruments, including personal planner and assessment record book. </w:t>
      </w:r>
    </w:p>
    <w:p w:rsidR="00000000" w:rsidRPr="003A2577" w:rsidP="003A2577">
      <w:pPr>
        <w:pStyle w:val="BodyText"/>
      </w:pPr>
      <w:r w:rsidRPr="003A2577">
        <w:t>Access to a registered provider of assessment services.</w:t>
      </w:r>
    </w:p>
    <w:p w:rsidR="00000000" w:rsidRPr="003A2577" w:rsidP="003A2577">
      <w:pPr>
        <w:pStyle w:val="BodyText"/>
      </w:pPr>
      <w:r w:rsidRPr="003A2577">
        <w:rPr>
          <w:rStyle w:val="SpecialBold"/>
        </w:rPr>
        <w:t>What is required to achieve consistency of performance</w:t>
      </w:r>
      <w:r w:rsidRPr="003A2577">
        <w:t>?</w:t>
      </w:r>
    </w:p>
    <w:p w:rsidR="00000000" w:rsidRPr="003A2577" w:rsidP="003A2577">
      <w:pPr>
        <w:pStyle w:val="BodyText"/>
      </w:pPr>
      <w:r w:rsidRPr="003A2577">
        <w:t>For valid and reliable a</w:t>
      </w:r>
      <w:r w:rsidRPr="003A2577">
        <w:t>ssessment of this unit, the competency should be demonstrated over a period of time and observed by the assessor.  The competency is to be demonstrated in a range of situations, which may include involvement in related activities normally experienced in th</w:t>
      </w:r>
      <w:r w:rsidRPr="003A2577">
        <w:t xml:space="preserve">e workplace. </w:t>
      </w:r>
    </w:p>
    <w:p w:rsidR="00000000" w:rsidRPr="003A2577" w:rsidP="003A2577">
      <w:pPr>
        <w:pStyle w:val="BodyText"/>
      </w:pPr>
      <w:r w:rsidRPr="003A2577">
        <w:t>Evidence of underpinning knowledge understanding of processes and principles can be gained through thorough questioning and by observation of previous work.</w:t>
      </w:r>
    </w:p>
    <w:p w:rsidR="00000000" w:rsidRPr="003A2577" w:rsidP="003A2577">
      <w:pPr>
        <w:pStyle w:val="BodyText"/>
      </w:pPr>
      <w:r w:rsidRPr="003A2577">
        <w:rPr>
          <w:rStyle w:val="SpecialBold"/>
        </w:rPr>
        <w:t>Assessment against this unit may involve the following</w:t>
      </w:r>
      <w:r w:rsidRPr="003A2577">
        <w:t>:</w:t>
      </w:r>
    </w:p>
    <w:p w:rsidR="00000000" w:rsidRPr="003A2577" w:rsidP="003A2577">
      <w:pPr>
        <w:pStyle w:val="BodyText"/>
      </w:pPr>
      <w:r w:rsidRPr="003A2577">
        <w:t>Continuous assessment in a se</w:t>
      </w:r>
      <w:r w:rsidRPr="003A2577">
        <w:t xml:space="preserve">tting that simulates the conditions of performance described in the elements, performance criteria and range of variables statement that make up the unit. </w:t>
      </w:r>
    </w:p>
    <w:p w:rsidR="00000000" w:rsidRPr="003A2577" w:rsidP="003A2577">
      <w:pPr>
        <w:pStyle w:val="BodyText"/>
      </w:pPr>
      <w:r w:rsidRPr="003A2577">
        <w:t>Continuous assessment in the workplace, taking into account the range of variables affecting perform</w:t>
      </w:r>
      <w:r w:rsidRPr="003A2577">
        <w:t xml:space="preserve">ance. </w:t>
      </w:r>
    </w:p>
    <w:p w:rsidR="00000000" w:rsidRPr="003A2577" w:rsidP="003A2577">
      <w:pPr>
        <w:pStyle w:val="BodyText"/>
      </w:pPr>
      <w:r w:rsidRPr="003A2577">
        <w:t xml:space="preserve">Self-assessment on the same terms as those described above. </w:t>
      </w:r>
    </w:p>
    <w:p w:rsidR="00000000" w:rsidRPr="003A2577" w:rsidP="003A2577">
      <w:pPr>
        <w:pStyle w:val="BodyText"/>
      </w:pPr>
      <w:r w:rsidRPr="003A2577">
        <w:t>Simulated assessment or critical incident assessment, provided that the critical incident involves assessment against performance criteria and an evaluation of underpinning knowledge and skill required to achieve the required performance outcomes.</w:t>
      </w:r>
    </w:p>
    <w:p w:rsidR="00000000" w:rsidRPr="003A2577" w:rsidP="003A2577">
      <w:pPr>
        <w:pStyle w:val="BodyText"/>
      </w:pPr>
      <w:r w:rsidRPr="003A2577">
        <w:rPr>
          <w:rStyle w:val="SpecialBold"/>
        </w:rPr>
        <w:t>Key comp</w:t>
      </w:r>
      <w:r w:rsidRPr="003A2577">
        <w:rPr>
          <w:rStyle w:val="SpecialBold"/>
        </w:rPr>
        <w:t>etency levels</w:t>
      </w:r>
    </w:p>
    <w:p w:rsidR="00000000" w:rsidRPr="003A2577" w:rsidP="003A2577">
      <w:pPr>
        <w:pStyle w:val="BodyText"/>
      </w:pPr>
      <w:r w:rsidRPr="003A2577">
        <w:t>There are a number of processes that are learnt throughout work and life which are required in all jobs.  They are fundamental processes and generally transferable to other work functions.  Some of these are covered by the key competencies, a</w:t>
      </w:r>
      <w:r w:rsidRPr="003A2577">
        <w:t>lthough others may be added.</w:t>
      </w:r>
    </w:p>
    <w:p w:rsidR="00000000" w:rsidRPr="003A2577" w:rsidP="003A2577">
      <w:pPr>
        <w:pStyle w:val="BodyText"/>
      </w:pPr>
      <w:r w:rsidRPr="003A2577">
        <w:t xml:space="preserve">Information below highlights how these processes are applied in this competency standard. </w:t>
      </w:r>
    </w:p>
    <w:p w:rsidR="00000000" w:rsidRPr="003A2577" w:rsidP="003A2577">
      <w:pPr>
        <w:pStyle w:val="BodyText"/>
      </w:pPr>
      <w:r w:rsidRPr="003A2577">
        <w:rPr>
          <w:rStyle w:val="SpecialBold"/>
        </w:rPr>
        <w:t>1</w:t>
      </w:r>
      <w:r w:rsidRPr="003A2577">
        <w:t xml:space="preserve"> - perform the process</w:t>
      </w:r>
    </w:p>
    <w:p w:rsidR="00000000" w:rsidRPr="003A2577" w:rsidP="003A2577">
      <w:pPr>
        <w:pStyle w:val="BodyText"/>
      </w:pPr>
      <w:r w:rsidRPr="003A2577">
        <w:rPr>
          <w:rStyle w:val="SpecialBold"/>
        </w:rPr>
        <w:t>2</w:t>
      </w:r>
      <w:r w:rsidRPr="003A2577">
        <w:t xml:space="preserve"> - perform and administer the process</w:t>
      </w:r>
    </w:p>
    <w:p w:rsidR="00000000" w:rsidRPr="003A2577" w:rsidP="003A2577">
      <w:pPr>
        <w:pStyle w:val="BodyText"/>
      </w:pPr>
      <w:r w:rsidRPr="003A2577">
        <w:rPr>
          <w:rStyle w:val="SpecialBold"/>
        </w:rPr>
        <w:t>3</w:t>
      </w:r>
      <w:r w:rsidRPr="003A2577">
        <w:t xml:space="preserve"> - perform, administer and design the process</w:t>
      </w:r>
    </w:p>
    <w:p w:rsidR="00000000" w:rsidRPr="003A2577" w:rsidP="003A2577">
      <w:pPr>
        <w:pStyle w:val="BodyText"/>
      </w:pPr>
      <w:r w:rsidRPr="003A2577">
        <w:t xml:space="preserve">How can </w:t>
      </w:r>
      <w:r w:rsidRPr="003A2577">
        <w:rPr>
          <w:rStyle w:val="SpecialBold"/>
        </w:rPr>
        <w:t>communication of i</w:t>
      </w:r>
      <w:r w:rsidRPr="003A2577">
        <w:rPr>
          <w:rStyle w:val="SpecialBold"/>
        </w:rPr>
        <w:t>deas and information</w:t>
      </w:r>
      <w:r w:rsidRPr="003A2577">
        <w:t xml:space="preserve"> be applied?  (</w:t>
      </w:r>
      <w:r w:rsidRPr="003A2577">
        <w:rPr>
          <w:rStyle w:val="SpecialBold"/>
        </w:rPr>
        <w:t>2</w:t>
      </w:r>
      <w:r w:rsidRPr="003A2577">
        <w:t>)</w:t>
      </w:r>
    </w:p>
    <w:p w:rsidR="00000000" w:rsidRPr="003A2577" w:rsidP="003A2577">
      <w:pPr>
        <w:pStyle w:val="BodyText"/>
      </w:pPr>
      <w:r w:rsidRPr="003A2577">
        <w:t xml:space="preserve">Reported faults of security equipment/system may be verified in consultation with relevant persons. </w:t>
      </w:r>
    </w:p>
    <w:p w:rsidR="00000000" w:rsidRPr="003A2577" w:rsidP="003A2577">
      <w:pPr>
        <w:pStyle w:val="BodyText"/>
      </w:pPr>
      <w:r w:rsidRPr="003A2577">
        <w:t xml:space="preserve">How can </w:t>
      </w:r>
      <w:r w:rsidRPr="003A2577">
        <w:rPr>
          <w:rStyle w:val="SpecialBold"/>
        </w:rPr>
        <w:t>information be collected</w:t>
      </w:r>
      <w:r w:rsidRPr="003A2577">
        <w:t xml:space="preserve">, </w:t>
      </w:r>
      <w:r w:rsidRPr="003A2577">
        <w:rPr>
          <w:rStyle w:val="SpecialBold"/>
        </w:rPr>
        <w:t>analysed and organised</w:t>
      </w:r>
      <w:r w:rsidRPr="003A2577">
        <w:t>?  (</w:t>
      </w:r>
      <w:r w:rsidRPr="003A2577">
        <w:rPr>
          <w:rStyle w:val="SpecialBold"/>
        </w:rPr>
        <w:t>2</w:t>
      </w:r>
      <w:r w:rsidRPr="003A2577">
        <w:t>)</w:t>
      </w:r>
    </w:p>
    <w:p w:rsidR="00000000" w:rsidRPr="003A2577" w:rsidP="003A2577">
      <w:pPr>
        <w:pStyle w:val="BodyText"/>
      </w:pPr>
      <w:r w:rsidRPr="003A2577">
        <w:t>Results of conducted inspections and tests may be accu</w:t>
      </w:r>
      <w:r w:rsidRPr="003A2577">
        <w:t xml:space="preserve">rately documented and organised in reports for analysis. </w:t>
      </w:r>
    </w:p>
    <w:p w:rsidR="00000000" w:rsidRPr="003A2577" w:rsidP="003A2577">
      <w:pPr>
        <w:pStyle w:val="BodyText"/>
      </w:pPr>
      <w:r w:rsidRPr="003A2577">
        <w:t xml:space="preserve">How are </w:t>
      </w:r>
      <w:r w:rsidRPr="003A2577">
        <w:rPr>
          <w:rStyle w:val="SpecialBold"/>
        </w:rPr>
        <w:t>activities planned and organised</w:t>
      </w:r>
      <w:r w:rsidRPr="003A2577">
        <w:t>?  (</w:t>
      </w:r>
      <w:r w:rsidRPr="003A2577">
        <w:rPr>
          <w:rStyle w:val="SpecialBold"/>
        </w:rPr>
        <w:t>2</w:t>
      </w:r>
      <w:r w:rsidRPr="003A2577">
        <w:t>)</w:t>
      </w:r>
    </w:p>
    <w:p w:rsidR="00000000" w:rsidRPr="003A2577" w:rsidP="003A2577">
      <w:pPr>
        <w:pStyle w:val="BodyText"/>
      </w:pPr>
      <w:r w:rsidRPr="003A2577">
        <w:t xml:space="preserve">Fault-finding tests may be carried out systematically to ensure fault is effectively isolated and identified. </w:t>
      </w:r>
    </w:p>
    <w:p w:rsidR="00000000" w:rsidRPr="003A2577" w:rsidP="003A2577">
      <w:pPr>
        <w:pStyle w:val="BodyText"/>
      </w:pPr>
      <w:r w:rsidRPr="003A2577">
        <w:t xml:space="preserve">How can </w:t>
      </w:r>
      <w:r w:rsidRPr="003A2577">
        <w:rPr>
          <w:rStyle w:val="SpecialBold"/>
        </w:rPr>
        <w:t>team work</w:t>
      </w:r>
      <w:r w:rsidRPr="003A2577">
        <w:t xml:space="preserve"> be applied?  (</w:t>
      </w:r>
      <w:r w:rsidRPr="003A2577">
        <w:rPr>
          <w:rStyle w:val="SpecialBold"/>
        </w:rPr>
        <w:t>2</w:t>
      </w:r>
      <w:r w:rsidRPr="003A2577">
        <w:t>)</w:t>
      </w:r>
    </w:p>
    <w:p w:rsidR="00000000" w:rsidRPr="003A2577" w:rsidP="003A2577">
      <w:pPr>
        <w:pStyle w:val="BodyText"/>
      </w:pPr>
      <w:r w:rsidRPr="003A2577">
        <w:t>Perso</w:t>
      </w:r>
      <w:r w:rsidRPr="003A2577">
        <w:t xml:space="preserve">nal limitations in identifying and diagnosing faults may be promptly identified and assistance sought from relevant persons. </w:t>
      </w:r>
    </w:p>
    <w:p w:rsidR="00000000" w:rsidRPr="003A2577" w:rsidP="003A2577">
      <w:pPr>
        <w:pStyle w:val="BodyText"/>
      </w:pPr>
      <w:r w:rsidRPr="003A2577">
        <w:t xml:space="preserve">How can the use of </w:t>
      </w:r>
      <w:r w:rsidRPr="003A2577">
        <w:rPr>
          <w:rStyle w:val="SpecialBold"/>
        </w:rPr>
        <w:t>mathematical ideas and techniques</w:t>
      </w:r>
      <w:r w:rsidRPr="003A2577">
        <w:t xml:space="preserve"> be applied?  (</w:t>
      </w:r>
      <w:r w:rsidRPr="003A2577">
        <w:rPr>
          <w:rStyle w:val="SpecialBold"/>
        </w:rPr>
        <w:t>2</w:t>
      </w:r>
      <w:r w:rsidRPr="003A2577">
        <w:t>)</w:t>
      </w:r>
    </w:p>
    <w:p w:rsidR="00000000" w:rsidRPr="003A2577" w:rsidP="003A2577">
      <w:pPr>
        <w:pStyle w:val="BodyText"/>
      </w:pPr>
      <w:r w:rsidRPr="003A2577">
        <w:t>Mathematical techniques may be used to accurately estimate r</w:t>
      </w:r>
      <w:r w:rsidRPr="003A2577">
        <w:t>esource requirements and prioritise work tasks.</w:t>
      </w:r>
    </w:p>
    <w:p w:rsidR="00000000" w:rsidRPr="003A2577" w:rsidP="003A2577">
      <w:pPr>
        <w:pStyle w:val="BodyText"/>
      </w:pPr>
      <w:r w:rsidRPr="003A2577">
        <w:t xml:space="preserve">How can </w:t>
      </w:r>
      <w:r w:rsidRPr="003A2577">
        <w:rPr>
          <w:rStyle w:val="SpecialBold"/>
        </w:rPr>
        <w:t>problem solving skills</w:t>
      </w:r>
      <w:r w:rsidRPr="003A2577">
        <w:t xml:space="preserve"> be applied?  (</w:t>
      </w:r>
      <w:r w:rsidRPr="003A2577">
        <w:rPr>
          <w:rStyle w:val="SpecialBold"/>
        </w:rPr>
        <w:t>2</w:t>
      </w:r>
      <w:r w:rsidRPr="003A2577">
        <w:t>)</w:t>
      </w:r>
    </w:p>
    <w:p w:rsidR="00000000" w:rsidRPr="003A2577" w:rsidP="003A2577">
      <w:pPr>
        <w:pStyle w:val="BodyText"/>
      </w:pPr>
      <w:r w:rsidRPr="003A2577">
        <w:t>Hazards and risks in the work area may be promptly identified and controlled to ensure safety of self, property and others.</w:t>
      </w:r>
    </w:p>
    <w:p w:rsidR="00000000" w:rsidRPr="003A2577" w:rsidP="003A2577">
      <w:pPr>
        <w:pStyle w:val="BodyText"/>
      </w:pPr>
      <w:r w:rsidRPr="003A2577">
        <w:t xml:space="preserve">How can the </w:t>
      </w:r>
      <w:r w:rsidRPr="003A2577">
        <w:rPr>
          <w:rStyle w:val="SpecialBold"/>
        </w:rPr>
        <w:t>use of technology</w:t>
      </w:r>
      <w:r w:rsidRPr="003A2577">
        <w:t xml:space="preserve"> be app</w:t>
      </w:r>
      <w:r w:rsidRPr="003A2577">
        <w:t>lied?  (</w:t>
      </w:r>
      <w:r w:rsidRPr="003A2577">
        <w:rPr>
          <w:rStyle w:val="SpecialBold"/>
        </w:rPr>
        <w:t>2</w:t>
      </w:r>
      <w:r w:rsidRPr="003A2577">
        <w:t>)</w:t>
      </w:r>
    </w:p>
    <w:p w:rsidR="00000000" w:rsidRPr="003A2577" w:rsidP="003A2577">
      <w:pPr>
        <w:pStyle w:val="BodyText"/>
      </w:pPr>
      <w:r w:rsidRPr="003A2577">
        <w:t>Technology may be used to communicate, source and record information.  It may also be used to carry out testing activities.</w:t>
      </w:r>
    </w:p>
    <w:p w:rsidR="00000000" w:rsidRPr="003A2577" w:rsidP="003A2577">
      <w:pPr>
        <w:pStyle w:val="BodyText"/>
      </w:pPr>
      <w:r w:rsidRPr="003A2577">
        <w:t>The Evidence Guide identifies the requirements to be demonstrated to confirm competence for this unit.  Assessment must c</w:t>
      </w:r>
      <w:r w:rsidRPr="003A2577">
        <w:t>onfirm sufficient ability to use appropriate skills and knowledge to identify and diagnose electronic security equipment/system faults.  Assessment of performance should be over a period of time covering all categories within the Range of Variables stateme</w:t>
      </w:r>
      <w:r w:rsidRPr="003A2577">
        <w:t>nts that are applicable in the learning environment.</w:t>
      </w:r>
    </w:p>
    <w:p w:rsidR="00000000" w:rsidRPr="003A2577" w:rsidP="003A2577">
      <w:pPr>
        <w:pStyle w:val="BodyText"/>
      </w:pPr>
      <w:r w:rsidRPr="003A2577">
        <w:rPr>
          <w:rStyle w:val="SpecialBold"/>
        </w:rPr>
        <w:t>What critical aspects are required for evidence of competency</w:t>
      </w:r>
      <w:r w:rsidRPr="003A2577">
        <w:t>?</w:t>
      </w:r>
    </w:p>
    <w:p w:rsidR="00000000" w:rsidRPr="003A2577" w:rsidP="003A2577">
      <w:pPr>
        <w:pStyle w:val="BodyText"/>
      </w:pPr>
      <w:r w:rsidRPr="003A2577">
        <w:t>Clearly identify job requirements and organise appropriate tools, equipment and materials to carry out checks and testing of a range of secu</w:t>
      </w:r>
      <w:r w:rsidRPr="003A2577">
        <w:t xml:space="preserve">rity equipment and systems. </w:t>
      </w:r>
    </w:p>
    <w:p w:rsidR="00000000" w:rsidRPr="003A2577" w:rsidP="003A2577">
      <w:pPr>
        <w:pStyle w:val="BodyText"/>
      </w:pPr>
      <w:r w:rsidRPr="003A2577">
        <w:t xml:space="preserve">Confirm reported faults with client and ascertain normal performance of security equipment/system against manufacturer's specifications. </w:t>
      </w:r>
    </w:p>
    <w:p w:rsidR="00000000" w:rsidRPr="003A2577" w:rsidP="003A2577">
      <w:pPr>
        <w:pStyle w:val="BodyText"/>
      </w:pPr>
      <w:r w:rsidRPr="003A2577">
        <w:t>Follow safe and efficient work practices in the use of tools and equipment and effectivel</w:t>
      </w:r>
      <w:r w:rsidRPr="003A2577">
        <w:t xml:space="preserve">y manage risks and hazards in the work area. </w:t>
      </w:r>
    </w:p>
    <w:p w:rsidR="00000000" w:rsidRPr="003A2577" w:rsidP="003A2577">
      <w:pPr>
        <w:pStyle w:val="BodyText"/>
      </w:pPr>
      <w:r w:rsidRPr="003A2577">
        <w:t>Conduct inspections and tests of security equipment/systems in a methodical manner and accurately identify and diagnose faults based on an assessment of test data, site variables, operational and historical inf</w:t>
      </w:r>
      <w:r w:rsidRPr="003A2577">
        <w:t xml:space="preserve">ormation. </w:t>
      </w:r>
    </w:p>
    <w:p w:rsidR="00000000" w:rsidRPr="003A2577" w:rsidP="003A2577">
      <w:pPr>
        <w:pStyle w:val="BodyText"/>
      </w:pPr>
      <w:r w:rsidRPr="003A2577">
        <w:t>Clean and store tools and equipment, reinstate work area in a clear and safe condition, and update and submit all required documentation in an accurate and prompt manner.</w:t>
      </w:r>
    </w:p>
    <w:p w:rsidR="00000000" w:rsidRPr="003A2577" w:rsidP="003A2577">
      <w:pPr>
        <w:pStyle w:val="BodyText"/>
      </w:pPr>
      <w:r w:rsidRPr="003A2577">
        <w:rPr>
          <w:rStyle w:val="SpecialBold"/>
        </w:rPr>
        <w:t>What specific knowledge is needed to achieve the performance criteria</w:t>
      </w:r>
      <w:r w:rsidRPr="003A2577">
        <w:t>?</w:t>
      </w:r>
    </w:p>
    <w:p w:rsidR="00000000" w:rsidRPr="003A2577" w:rsidP="003A2577">
      <w:pPr>
        <w:pStyle w:val="BodyText"/>
      </w:pPr>
      <w:r w:rsidRPr="003A2577">
        <w:t>Knowledge and understanding are essential to apply this standard in the workplace, to transfer the skills to other contexts and to deal with unplanned events.  The knowledge requirements for this competency standard are listed below:</w:t>
      </w:r>
    </w:p>
    <w:p w:rsidR="00000000" w:rsidRPr="003A2577" w:rsidP="003A2577">
      <w:pPr>
        <w:pStyle w:val="BodyText"/>
      </w:pPr>
      <w:r w:rsidRPr="003A2577">
        <w:t>types, functions and s</w:t>
      </w:r>
      <w:r w:rsidRPr="003A2577">
        <w:t xml:space="preserve">pecifications of security equipment/systems  </w:t>
      </w:r>
    </w:p>
    <w:p w:rsidR="00000000" w:rsidRPr="003A2577" w:rsidP="003A2577">
      <w:pPr>
        <w:pStyle w:val="BodyText"/>
      </w:pPr>
      <w:r w:rsidRPr="003A2577">
        <w:t xml:space="preserve">operational principles of security equipment/systems </w:t>
      </w:r>
    </w:p>
    <w:p w:rsidR="00000000" w:rsidRPr="003A2577" w:rsidP="003A2577">
      <w:pPr>
        <w:pStyle w:val="BodyText"/>
      </w:pPr>
      <w:r w:rsidRPr="003A2577">
        <w:t xml:space="preserve">operational principles of data transmission networks </w:t>
      </w:r>
    </w:p>
    <w:p w:rsidR="00000000" w:rsidRPr="003A2577" w:rsidP="003A2577">
      <w:pPr>
        <w:pStyle w:val="BodyText"/>
      </w:pPr>
      <w:r w:rsidRPr="003A2577">
        <w:t xml:space="preserve">basics of circuit diagrams  </w:t>
      </w:r>
    </w:p>
    <w:p w:rsidR="00000000" w:rsidRPr="003A2577" w:rsidP="003A2577">
      <w:pPr>
        <w:pStyle w:val="BodyText"/>
      </w:pPr>
      <w:r w:rsidRPr="003A2577">
        <w:t xml:space="preserve">electrical connections </w:t>
      </w:r>
    </w:p>
    <w:p w:rsidR="00000000" w:rsidRPr="003A2577" w:rsidP="003A2577">
      <w:pPr>
        <w:pStyle w:val="BodyText"/>
      </w:pPr>
      <w:r w:rsidRPr="003A2577">
        <w:t>electrical concepts (voltage, current, resistance</w:t>
      </w:r>
      <w:r w:rsidRPr="003A2577">
        <w:t xml:space="preserve"> and impedance) </w:t>
      </w:r>
    </w:p>
    <w:p w:rsidR="00000000" w:rsidRPr="003A2577" w:rsidP="003A2577">
      <w:pPr>
        <w:pStyle w:val="BodyText"/>
      </w:pPr>
      <w:r w:rsidRPr="003A2577">
        <w:t xml:space="preserve">common test equipment  </w:t>
      </w:r>
    </w:p>
    <w:p w:rsidR="00000000" w:rsidRPr="003A2577" w:rsidP="003A2577">
      <w:pPr>
        <w:pStyle w:val="BodyText"/>
      </w:pPr>
      <w:r w:rsidRPr="003A2577">
        <w:t xml:space="preserve">tests to confirm equipment/system operation  </w:t>
      </w:r>
    </w:p>
    <w:p w:rsidR="00000000" w:rsidRPr="003A2577" w:rsidP="003A2577">
      <w:pPr>
        <w:pStyle w:val="BodyText"/>
      </w:pPr>
      <w:r w:rsidRPr="003A2577">
        <w:t xml:space="preserve">fault finding techniques  </w:t>
      </w:r>
    </w:p>
    <w:p w:rsidR="00000000" w:rsidRPr="003A2577" w:rsidP="003A2577">
      <w:pPr>
        <w:pStyle w:val="BodyText"/>
      </w:pPr>
      <w:r w:rsidRPr="003A2577">
        <w:t xml:space="preserve">common equipment/system faults  </w:t>
      </w:r>
    </w:p>
    <w:p w:rsidR="00000000" w:rsidRPr="003A2577" w:rsidP="003A2577">
      <w:pPr>
        <w:pStyle w:val="BodyText"/>
      </w:pPr>
      <w:r w:rsidRPr="003A2577">
        <w:t xml:space="preserve">technical terms  </w:t>
      </w:r>
    </w:p>
    <w:p w:rsidR="00000000" w:rsidRPr="003A2577" w:rsidP="003A2577">
      <w:pPr>
        <w:pStyle w:val="BodyText"/>
      </w:pPr>
      <w:r w:rsidRPr="003A2577">
        <w:t xml:space="preserve">common security equipment/system faults  </w:t>
      </w:r>
    </w:p>
    <w:p w:rsidR="00000000" w:rsidRPr="003A2577" w:rsidP="003A2577">
      <w:pPr>
        <w:pStyle w:val="BodyText"/>
      </w:pPr>
      <w:r w:rsidRPr="003A2577">
        <w:t xml:space="preserve">building construction methods and types </w:t>
      </w:r>
    </w:p>
    <w:p w:rsidR="00000000" w:rsidRPr="003A2577" w:rsidP="003A2577">
      <w:pPr>
        <w:pStyle w:val="BodyText"/>
      </w:pPr>
      <w:r w:rsidRPr="003A2577">
        <w:t>cable id</w:t>
      </w:r>
      <w:r w:rsidRPr="003A2577">
        <w:t xml:space="preserve">entification and handling requirements  </w:t>
      </w:r>
    </w:p>
    <w:p w:rsidR="00000000" w:rsidRPr="003A2577" w:rsidP="003A2577">
      <w:pPr>
        <w:pStyle w:val="BodyText"/>
      </w:pPr>
      <w:r w:rsidRPr="003A2577">
        <w:t xml:space="preserve">earthing systems arrangements and requirements  </w:t>
      </w:r>
    </w:p>
    <w:p w:rsidR="00000000" w:rsidRPr="003A2577" w:rsidP="003A2577">
      <w:pPr>
        <w:pStyle w:val="BodyText"/>
      </w:pPr>
      <w:r w:rsidRPr="003A2577">
        <w:t>confined space procedures.</w:t>
      </w:r>
    </w:p>
    <w:p w:rsidR="00000000" w:rsidRPr="003A2577" w:rsidP="003A2577">
      <w:pPr>
        <w:pStyle w:val="BodyText"/>
      </w:pPr>
      <w:r w:rsidRPr="003A2577">
        <w:rPr>
          <w:rStyle w:val="SpecialBold"/>
        </w:rPr>
        <w:t>What specific skills are needed to achieve the performance criteria</w:t>
      </w:r>
      <w:r w:rsidRPr="003A2577">
        <w:t>?</w:t>
      </w:r>
    </w:p>
    <w:p w:rsidR="00000000" w:rsidRPr="003A2577" w:rsidP="003A2577">
      <w:pPr>
        <w:pStyle w:val="BodyText"/>
      </w:pPr>
      <w:r w:rsidRPr="003A2577">
        <w:t>To achieve the performance criteria, some specific skills are required</w:t>
      </w:r>
      <w:r w:rsidRPr="003A2577">
        <w:t>.  These include the ability to:</w:t>
      </w:r>
    </w:p>
    <w:p w:rsidR="00000000" w:rsidRPr="003A2577" w:rsidP="003A2577">
      <w:pPr>
        <w:pStyle w:val="BodyText"/>
      </w:pPr>
      <w:r w:rsidRPr="003A2577">
        <w:t xml:space="preserve">read and interpret specifications, charts and diagrams  </w:t>
      </w:r>
    </w:p>
    <w:p w:rsidR="00000000" w:rsidRPr="003A2577" w:rsidP="003A2577">
      <w:pPr>
        <w:pStyle w:val="BodyText"/>
      </w:pPr>
      <w:r w:rsidRPr="003A2577">
        <w:t xml:space="preserve">communicate in a clear and concise manner </w:t>
      </w:r>
    </w:p>
    <w:p w:rsidR="00000000" w:rsidRPr="003A2577" w:rsidP="003A2577">
      <w:pPr>
        <w:pStyle w:val="BodyText"/>
      </w:pPr>
      <w:r w:rsidRPr="003A2577">
        <w:t xml:space="preserve">demonstrate basic logic and lateral thinking processes </w:t>
      </w:r>
    </w:p>
    <w:p w:rsidR="00000000" w:rsidRPr="003A2577" w:rsidP="003A2577">
      <w:pPr>
        <w:pStyle w:val="BodyText"/>
      </w:pPr>
      <w:r w:rsidRPr="003A2577">
        <w:t xml:space="preserve">use appropriate tools and equipment  </w:t>
      </w:r>
    </w:p>
    <w:p w:rsidR="00000000" w:rsidRPr="003A2577" w:rsidP="003A2577">
      <w:pPr>
        <w:pStyle w:val="BodyText"/>
      </w:pPr>
      <w:r w:rsidRPr="003A2577">
        <w:t>test security equipment/syste</w:t>
      </w:r>
      <w:r w:rsidRPr="003A2577">
        <w:t xml:space="preserve">ms  </w:t>
      </w:r>
    </w:p>
    <w:p w:rsidR="00000000" w:rsidRPr="003A2577" w:rsidP="003A2577">
      <w:pPr>
        <w:pStyle w:val="BodyText"/>
      </w:pPr>
      <w:r w:rsidRPr="003A2577">
        <w:t xml:space="preserve">read and interpret a multimeter </w:t>
      </w:r>
    </w:p>
    <w:p w:rsidR="00000000" w:rsidRPr="003A2577" w:rsidP="003A2577">
      <w:pPr>
        <w:pStyle w:val="BodyText"/>
      </w:pPr>
      <w:r w:rsidRPr="003A2577">
        <w:t xml:space="preserve">accurately identify and diagnose faults  </w:t>
      </w:r>
    </w:p>
    <w:p w:rsidR="00000000" w:rsidRPr="003A2577" w:rsidP="003A2577">
      <w:pPr>
        <w:pStyle w:val="BodyText"/>
      </w:pPr>
      <w:r w:rsidRPr="003A2577">
        <w:t xml:space="preserve">identify and correctly handle cables  </w:t>
      </w:r>
    </w:p>
    <w:p w:rsidR="00000000" w:rsidRPr="003A2577" w:rsidP="003A2577">
      <w:pPr>
        <w:pStyle w:val="BodyText"/>
      </w:pPr>
      <w:r w:rsidRPr="003A2577">
        <w:t xml:space="preserve">carry out soldering, welding, drilling and basic carpentry </w:t>
      </w:r>
    </w:p>
    <w:p w:rsidR="00000000" w:rsidRPr="003A2577" w:rsidP="003A2577">
      <w:pPr>
        <w:pStyle w:val="BodyText"/>
      </w:pPr>
      <w:r w:rsidRPr="003A2577">
        <w:t xml:space="preserve">work in confined spaces </w:t>
      </w:r>
    </w:p>
    <w:p w:rsidR="00000000" w:rsidRPr="003A2577" w:rsidP="003A2577">
      <w:pPr>
        <w:pStyle w:val="BodyText"/>
      </w:pPr>
      <w:r w:rsidRPr="003A2577">
        <w:t xml:space="preserve">methodically prioritise and organise work tasks </w:t>
      </w:r>
    </w:p>
    <w:p w:rsidR="00000000" w:rsidRPr="003A2577" w:rsidP="003A2577">
      <w:pPr>
        <w:pStyle w:val="BodyText"/>
      </w:pPr>
      <w:r w:rsidRPr="003A2577">
        <w:t xml:space="preserve">solve routine problems and trouble shoot </w:t>
      </w:r>
    </w:p>
    <w:p w:rsidR="00000000" w:rsidRPr="003A2577" w:rsidP="003A2577">
      <w:pPr>
        <w:pStyle w:val="BodyText"/>
      </w:pPr>
      <w:r w:rsidRPr="003A2577">
        <w:t xml:space="preserve">estimate resource requirements  </w:t>
      </w:r>
    </w:p>
    <w:p w:rsidR="00000000" w:rsidRPr="003A2577" w:rsidP="003A2577">
      <w:pPr>
        <w:pStyle w:val="BodyText"/>
      </w:pPr>
      <w:r w:rsidRPr="003A2577">
        <w:t xml:space="preserve">apply safe and efficient work practices </w:t>
      </w:r>
    </w:p>
    <w:p w:rsidR="00000000" w:rsidRPr="003A2577" w:rsidP="003A2577">
      <w:pPr>
        <w:pStyle w:val="BodyText"/>
      </w:pPr>
      <w:r w:rsidRPr="003A2577">
        <w:t>prepare orders, invoices and supply requisitions.</w:t>
      </w:r>
    </w:p>
    <w:p w:rsidR="00000000" w:rsidRPr="003A2577" w:rsidP="003A2577">
      <w:pPr>
        <w:pStyle w:val="BodyText"/>
      </w:pPr>
      <w:r w:rsidRPr="003A2577">
        <w:rPr>
          <w:rStyle w:val="SpecialBold"/>
        </w:rPr>
        <w:t>What resources may be required for assessment</w:t>
      </w:r>
      <w:r w:rsidRPr="003A2577">
        <w:t>?</w:t>
      </w:r>
    </w:p>
    <w:p w:rsidR="00000000" w:rsidRPr="003A2577" w:rsidP="003A2577">
      <w:pPr>
        <w:pStyle w:val="BodyText"/>
      </w:pPr>
      <w:r w:rsidRPr="003A2577">
        <w:t xml:space="preserve">Access to a suitable venue and equipment. </w:t>
      </w:r>
    </w:p>
    <w:p w:rsidR="00000000" w:rsidRPr="003A2577" w:rsidP="003A2577">
      <w:pPr>
        <w:pStyle w:val="BodyText"/>
      </w:pPr>
      <w:r w:rsidRPr="003A2577">
        <w:t xml:space="preserve">Access to plain English version of relevant statutes and procedures. </w:t>
      </w:r>
    </w:p>
    <w:p w:rsidR="00000000" w:rsidRPr="003A2577" w:rsidP="003A2577">
      <w:pPr>
        <w:pStyle w:val="BodyText"/>
      </w:pPr>
      <w:r w:rsidRPr="003A2577">
        <w:t xml:space="preserve">Assignment instructions, work plans and schedules, policy documents and duty statements. </w:t>
      </w:r>
    </w:p>
    <w:p w:rsidR="00000000" w:rsidRPr="003A2577" w:rsidP="003A2577">
      <w:pPr>
        <w:pStyle w:val="BodyText"/>
      </w:pPr>
      <w:r w:rsidRPr="003A2577">
        <w:t xml:space="preserve">Assessment instruments, including personal planner and assessment record book. </w:t>
      </w:r>
    </w:p>
    <w:p w:rsidR="00000000" w:rsidRPr="003A2577" w:rsidP="003A2577">
      <w:pPr>
        <w:pStyle w:val="BodyText"/>
      </w:pPr>
      <w:r w:rsidRPr="003A2577">
        <w:t>Access to a regi</w:t>
      </w:r>
      <w:r w:rsidRPr="003A2577">
        <w:t>stered provider of assessment services.</w:t>
      </w:r>
    </w:p>
    <w:p w:rsidR="00000000" w:rsidRPr="003A2577" w:rsidP="003A2577">
      <w:pPr>
        <w:pStyle w:val="BodyText"/>
      </w:pPr>
      <w:r w:rsidRPr="003A2577">
        <w:rPr>
          <w:rStyle w:val="SpecialBold"/>
        </w:rPr>
        <w:t>What is required to achieve consistency of performance</w:t>
      </w:r>
      <w:r w:rsidRPr="003A2577">
        <w:t>?</w:t>
      </w:r>
    </w:p>
    <w:p w:rsidR="00000000" w:rsidRPr="003A2577" w:rsidP="003A2577">
      <w:pPr>
        <w:pStyle w:val="BodyText"/>
      </w:pPr>
      <w:r w:rsidRPr="003A2577">
        <w:t xml:space="preserve">For valid and reliable assessment of this unit, the competency should be demonstrated over a period of time and observed by the assessor.  The competency is to </w:t>
      </w:r>
      <w:r w:rsidRPr="003A2577">
        <w:t xml:space="preserve">be demonstrated in a range of situations, which may include involvement in related activities normally experienced in the workplace. </w:t>
      </w:r>
    </w:p>
    <w:p w:rsidR="00000000" w:rsidRPr="003A2577" w:rsidP="003A2577">
      <w:pPr>
        <w:pStyle w:val="BodyText"/>
      </w:pPr>
      <w:r w:rsidRPr="003A2577">
        <w:t>Evidence of underpinning knowledge understanding of processes and principles can be gained through thorough questioning an</w:t>
      </w:r>
      <w:r w:rsidRPr="003A2577">
        <w:t>d by observation of previous work.</w:t>
      </w:r>
    </w:p>
    <w:p w:rsidR="00000000" w:rsidRPr="003A2577" w:rsidP="003A2577">
      <w:pPr>
        <w:pStyle w:val="BodyText"/>
      </w:pPr>
      <w:r w:rsidRPr="003A2577">
        <w:rPr>
          <w:rStyle w:val="SpecialBold"/>
        </w:rPr>
        <w:t>Assessment against this unit may involve the following</w:t>
      </w:r>
      <w:r w:rsidRPr="003A2577">
        <w:t>:</w:t>
      </w:r>
    </w:p>
    <w:p w:rsidR="00000000" w:rsidRPr="003A2577" w:rsidP="003A2577">
      <w:pPr>
        <w:pStyle w:val="BodyText"/>
      </w:pPr>
      <w:r w:rsidRPr="003A2577">
        <w:t>Continuous assessment in a setting that simulates the conditions of performance described in the elements, performance criteria and range of variables statement that</w:t>
      </w:r>
      <w:r w:rsidRPr="003A2577">
        <w:t xml:space="preserve"> make up the unit. </w:t>
      </w:r>
    </w:p>
    <w:p w:rsidR="00000000" w:rsidRPr="003A2577" w:rsidP="003A2577">
      <w:pPr>
        <w:pStyle w:val="BodyText"/>
      </w:pPr>
      <w:r w:rsidRPr="003A2577">
        <w:t xml:space="preserve">Continuous assessment in the workplace, taking into account the range of variables affecting performance. </w:t>
      </w:r>
    </w:p>
    <w:p w:rsidR="00000000" w:rsidRPr="003A2577" w:rsidP="003A2577">
      <w:pPr>
        <w:pStyle w:val="BodyText"/>
      </w:pPr>
      <w:r w:rsidRPr="003A2577">
        <w:t xml:space="preserve">Self-assessment on the same terms as those described above. </w:t>
      </w:r>
    </w:p>
    <w:p w:rsidR="00000000" w:rsidRPr="003A2577" w:rsidP="003A2577">
      <w:pPr>
        <w:pStyle w:val="BodyText"/>
      </w:pPr>
      <w:r w:rsidRPr="003A2577">
        <w:t xml:space="preserve">Simulated assessment or critical incident assessment, provided that </w:t>
      </w:r>
      <w:r w:rsidRPr="003A2577">
        <w:t>the critical incident involves assessment against performance criteria and an evaluation of underpinning knowledge and skill required to achieve the required performance outcomes.</w:t>
      </w:r>
    </w:p>
    <w:p w:rsidR="00000000" w:rsidRPr="003A2577" w:rsidP="003A2577">
      <w:pPr>
        <w:pStyle w:val="BodyText"/>
      </w:pPr>
      <w:r w:rsidRPr="003A2577">
        <w:rPr>
          <w:rStyle w:val="SpecialBold"/>
        </w:rPr>
        <w:t>Key competency levels</w:t>
      </w:r>
    </w:p>
    <w:p w:rsidR="00000000" w:rsidRPr="003A2577" w:rsidP="003A2577">
      <w:pPr>
        <w:pStyle w:val="BodyText"/>
      </w:pPr>
      <w:r w:rsidRPr="003A2577">
        <w:t>There are a number of processes that are learnt throughout work and life which are required in all jobs.  They are fundamental processes and generally transferable to other work functions.  Some of these are covered by the key competencies, although others</w:t>
      </w:r>
      <w:r w:rsidRPr="003A2577">
        <w:t xml:space="preserve"> may be added.</w:t>
      </w:r>
    </w:p>
    <w:p w:rsidR="00000000" w:rsidRPr="003A2577" w:rsidP="003A2577">
      <w:pPr>
        <w:pStyle w:val="BodyText"/>
      </w:pPr>
      <w:r w:rsidRPr="003A2577">
        <w:t xml:space="preserve">Information below highlights how these processes are applied in this competency standard. </w:t>
      </w:r>
    </w:p>
    <w:p w:rsidR="00000000" w:rsidRPr="003A2577" w:rsidP="003A2577">
      <w:pPr>
        <w:pStyle w:val="BodyText"/>
      </w:pPr>
      <w:r w:rsidRPr="003A2577">
        <w:rPr>
          <w:rStyle w:val="SpecialBold"/>
        </w:rPr>
        <w:t>1</w:t>
      </w:r>
      <w:r w:rsidRPr="003A2577">
        <w:t xml:space="preserve"> - perform the process</w:t>
      </w:r>
    </w:p>
    <w:p w:rsidR="00000000" w:rsidRPr="003A2577" w:rsidP="003A2577">
      <w:pPr>
        <w:pStyle w:val="BodyText"/>
      </w:pPr>
      <w:r w:rsidRPr="003A2577">
        <w:rPr>
          <w:rStyle w:val="SpecialBold"/>
        </w:rPr>
        <w:t>2</w:t>
      </w:r>
      <w:r w:rsidRPr="003A2577">
        <w:t xml:space="preserve"> - perform and administer the process</w:t>
      </w:r>
    </w:p>
    <w:p w:rsidR="00000000" w:rsidRPr="003A2577" w:rsidP="003A2577">
      <w:pPr>
        <w:pStyle w:val="BodyText"/>
      </w:pPr>
      <w:r w:rsidRPr="003A2577">
        <w:rPr>
          <w:rStyle w:val="SpecialBold"/>
        </w:rPr>
        <w:t>3</w:t>
      </w:r>
      <w:r w:rsidRPr="003A2577">
        <w:t xml:space="preserve"> - perform, administer and design the process</w:t>
      </w:r>
    </w:p>
    <w:p w:rsidR="00000000" w:rsidRPr="003A2577" w:rsidP="003A2577">
      <w:pPr>
        <w:pStyle w:val="BodyText"/>
      </w:pPr>
      <w:r w:rsidRPr="003A2577">
        <w:t xml:space="preserve">How can </w:t>
      </w:r>
      <w:r w:rsidRPr="003A2577">
        <w:rPr>
          <w:rStyle w:val="SpecialBold"/>
        </w:rPr>
        <w:t>communication of ideas and infor</w:t>
      </w:r>
      <w:r w:rsidRPr="003A2577">
        <w:rPr>
          <w:rStyle w:val="SpecialBold"/>
        </w:rPr>
        <w:t>mation</w:t>
      </w:r>
      <w:r w:rsidRPr="003A2577">
        <w:t xml:space="preserve"> be applied?  (</w:t>
      </w:r>
      <w:r w:rsidRPr="003A2577">
        <w:rPr>
          <w:rStyle w:val="SpecialBold"/>
        </w:rPr>
        <w:t>2</w:t>
      </w:r>
      <w:r w:rsidRPr="003A2577">
        <w:t>)</w:t>
      </w:r>
    </w:p>
    <w:p w:rsidR="00000000" w:rsidRPr="003A2577" w:rsidP="003A2577">
      <w:pPr>
        <w:pStyle w:val="BodyText"/>
      </w:pPr>
      <w:r w:rsidRPr="003A2577">
        <w:t xml:space="preserve">Reported faults of security equipment/system may be verified in consultation with relevant persons. </w:t>
      </w:r>
    </w:p>
    <w:p w:rsidR="00000000" w:rsidRPr="003A2577" w:rsidP="003A2577">
      <w:pPr>
        <w:pStyle w:val="BodyText"/>
      </w:pPr>
      <w:r w:rsidRPr="003A2577">
        <w:t xml:space="preserve">How can </w:t>
      </w:r>
      <w:r w:rsidRPr="003A2577">
        <w:rPr>
          <w:rStyle w:val="SpecialBold"/>
        </w:rPr>
        <w:t>information be collected</w:t>
      </w:r>
      <w:r w:rsidRPr="003A2577">
        <w:t xml:space="preserve">, </w:t>
      </w:r>
      <w:r w:rsidRPr="003A2577">
        <w:rPr>
          <w:rStyle w:val="SpecialBold"/>
        </w:rPr>
        <w:t>analysed and organised</w:t>
      </w:r>
      <w:r w:rsidRPr="003A2577">
        <w:t>?  (</w:t>
      </w:r>
      <w:r w:rsidRPr="003A2577">
        <w:rPr>
          <w:rStyle w:val="SpecialBold"/>
        </w:rPr>
        <w:t>2</w:t>
      </w:r>
      <w:r w:rsidRPr="003A2577">
        <w:t>)</w:t>
      </w:r>
    </w:p>
    <w:p w:rsidR="00000000" w:rsidRPr="003A2577" w:rsidP="003A2577">
      <w:pPr>
        <w:pStyle w:val="BodyText"/>
      </w:pPr>
      <w:r w:rsidRPr="003A2577">
        <w:t xml:space="preserve">Results of conducted inspections and tests may be accurately documented and organised in reports for analysis. </w:t>
      </w:r>
    </w:p>
    <w:p w:rsidR="00000000" w:rsidRPr="003A2577" w:rsidP="003A2577">
      <w:pPr>
        <w:pStyle w:val="BodyText"/>
      </w:pPr>
      <w:r w:rsidRPr="003A2577">
        <w:t xml:space="preserve">How are </w:t>
      </w:r>
      <w:r w:rsidRPr="003A2577">
        <w:rPr>
          <w:rStyle w:val="SpecialBold"/>
        </w:rPr>
        <w:t>activities planned and organised</w:t>
      </w:r>
      <w:r w:rsidRPr="003A2577">
        <w:t>?  (</w:t>
      </w:r>
      <w:r w:rsidRPr="003A2577">
        <w:rPr>
          <w:rStyle w:val="SpecialBold"/>
        </w:rPr>
        <w:t>2</w:t>
      </w:r>
      <w:r w:rsidRPr="003A2577">
        <w:t>)</w:t>
      </w:r>
    </w:p>
    <w:p w:rsidR="00000000" w:rsidRPr="003A2577" w:rsidP="003A2577">
      <w:pPr>
        <w:pStyle w:val="BodyText"/>
      </w:pPr>
      <w:r w:rsidRPr="003A2577">
        <w:t>Fault-finding tests may be carried out systematically to ensure fault is effectively isolated and</w:t>
      </w:r>
      <w:r w:rsidRPr="003A2577">
        <w:t xml:space="preserve"> identified. </w:t>
      </w:r>
    </w:p>
    <w:p w:rsidR="00000000" w:rsidRPr="003A2577" w:rsidP="003A2577">
      <w:pPr>
        <w:pStyle w:val="BodyText"/>
      </w:pPr>
      <w:r w:rsidRPr="003A2577">
        <w:t xml:space="preserve">How can </w:t>
      </w:r>
      <w:r w:rsidRPr="003A2577">
        <w:rPr>
          <w:rStyle w:val="SpecialBold"/>
        </w:rPr>
        <w:t>team work</w:t>
      </w:r>
      <w:r w:rsidRPr="003A2577">
        <w:t xml:space="preserve"> be applied?  (</w:t>
      </w:r>
      <w:r w:rsidRPr="003A2577">
        <w:rPr>
          <w:rStyle w:val="SpecialBold"/>
        </w:rPr>
        <w:t>2</w:t>
      </w:r>
      <w:r w:rsidRPr="003A2577">
        <w:t>)</w:t>
      </w:r>
    </w:p>
    <w:p w:rsidR="00000000" w:rsidRPr="003A2577" w:rsidP="003A2577">
      <w:pPr>
        <w:pStyle w:val="BodyText"/>
      </w:pPr>
      <w:r w:rsidRPr="003A2577">
        <w:t xml:space="preserve">Personal limitations in identifying and diagnosing faults may be promptly identified and assistance sought from relevant persons. </w:t>
      </w:r>
    </w:p>
    <w:p w:rsidR="00000000" w:rsidRPr="003A2577" w:rsidP="003A2577">
      <w:pPr>
        <w:pStyle w:val="BodyText"/>
      </w:pPr>
      <w:r w:rsidRPr="003A2577">
        <w:t xml:space="preserve">How can the use of </w:t>
      </w:r>
      <w:r w:rsidRPr="003A2577">
        <w:rPr>
          <w:rStyle w:val="SpecialBold"/>
        </w:rPr>
        <w:t>mathematical ideas and techniques</w:t>
      </w:r>
      <w:r w:rsidRPr="003A2577">
        <w:t xml:space="preserve"> be applied?  (</w:t>
      </w:r>
      <w:r w:rsidRPr="003A2577">
        <w:rPr>
          <w:rStyle w:val="SpecialBold"/>
        </w:rPr>
        <w:t>2</w:t>
      </w:r>
      <w:r w:rsidRPr="003A2577">
        <w:t>)</w:t>
      </w:r>
    </w:p>
    <w:p w:rsidR="00000000" w:rsidRPr="003A2577" w:rsidP="003A2577">
      <w:pPr>
        <w:pStyle w:val="BodyText"/>
      </w:pPr>
      <w:r w:rsidRPr="003A2577">
        <w:t>Mathem</w:t>
      </w:r>
      <w:r w:rsidRPr="003A2577">
        <w:t>atical techniques may be used to accurately estimate resource requirements and prioritise work tasks.</w:t>
      </w:r>
    </w:p>
    <w:p w:rsidR="00000000" w:rsidRPr="003A2577" w:rsidP="003A2577">
      <w:pPr>
        <w:pStyle w:val="BodyText"/>
      </w:pPr>
      <w:r w:rsidRPr="003A2577">
        <w:t xml:space="preserve">How can </w:t>
      </w:r>
      <w:r w:rsidRPr="003A2577">
        <w:rPr>
          <w:rStyle w:val="SpecialBold"/>
        </w:rPr>
        <w:t>problem solving skills</w:t>
      </w:r>
      <w:r w:rsidRPr="003A2577">
        <w:t xml:space="preserve"> be applied?  (</w:t>
      </w:r>
      <w:r w:rsidRPr="003A2577">
        <w:rPr>
          <w:rStyle w:val="SpecialBold"/>
        </w:rPr>
        <w:t>2</w:t>
      </w:r>
      <w:r w:rsidRPr="003A2577">
        <w:t>)</w:t>
      </w:r>
    </w:p>
    <w:p w:rsidR="00000000" w:rsidRPr="003A2577" w:rsidP="003A2577">
      <w:pPr>
        <w:pStyle w:val="BodyText"/>
      </w:pPr>
      <w:r w:rsidRPr="003A2577">
        <w:t>Hazards and risks in the work area may be promptly identified and controlled to ensure safety of self, pro</w:t>
      </w:r>
      <w:r w:rsidRPr="003A2577">
        <w:t>perty and others.</w:t>
      </w:r>
    </w:p>
    <w:p w:rsidR="00000000" w:rsidRPr="003A2577" w:rsidP="003A2577">
      <w:pPr>
        <w:pStyle w:val="BodyText"/>
      </w:pPr>
      <w:r w:rsidRPr="003A2577">
        <w:t xml:space="preserve">How can the </w:t>
      </w:r>
      <w:r w:rsidRPr="003A2577">
        <w:rPr>
          <w:rStyle w:val="SpecialBold"/>
        </w:rPr>
        <w:t>use of technology</w:t>
      </w:r>
      <w:r w:rsidRPr="003A2577">
        <w:t xml:space="preserve"> be applied?  (</w:t>
      </w:r>
      <w:r w:rsidRPr="003A2577">
        <w:rPr>
          <w:rStyle w:val="SpecialBold"/>
        </w:rPr>
        <w:t>2</w:t>
      </w:r>
      <w:r w:rsidRPr="003A2577">
        <w:t>)</w:t>
      </w:r>
    </w:p>
    <w:p w:rsidR="00000000" w:rsidRPr="003A2577" w:rsidP="003A2577">
      <w:pPr>
        <w:pStyle w:val="BodyText"/>
      </w:pPr>
      <w:r w:rsidRPr="003A2577">
        <w:t>Technology may be used to communicate, source and record information.  It may also be used to carry out testing activities.</w:t>
      </w:r>
    </w:p>
    <w:p w:rsidR="00000000" w:rsidRPr="003A2577" w:rsidP="003A2577">
      <w:pPr>
        <w:pStyle w:val="AllowPageBreak"/>
      </w:pPr>
    </w:p>
    <w:p w:rsidR="00000000" w:rsidRPr="003A2577" w:rsidP="003A2577">
      <w:pPr>
        <w:pStyle w:val="Heading1"/>
      </w:pPr>
      <w:bookmarkStart w:id="11" w:name="O_325352"/>
      <w:bookmarkEnd w:id="11"/>
      <w:r w:rsidRPr="003A2577">
        <w:t>Range Statement</w:t>
      </w:r>
    </w:p>
    <w:p w:rsidR="00000000" w:rsidRPr="003A2577" w:rsidP="003A2577">
      <w:pPr>
        <w:pStyle w:val="BodyText"/>
      </w:pPr>
      <w:r w:rsidRPr="003A2577">
        <w:t>The Range of Variables provides in</w:t>
      </w:r>
      <w:r w:rsidRPr="003A2577">
        <w:t>formation about the context in which the unit of competency is carried out.  It allows for different work practices and work and knowledge requirements as well as for differences between organisations and workplaces.  The following variables may be present</w:t>
      </w:r>
      <w:r w:rsidRPr="003A2577">
        <w:t xml:space="preserve"> for this particular unit:</w:t>
      </w:r>
    </w:p>
    <w:p w:rsidR="00000000" w:rsidRPr="003A2577" w:rsidP="003A2577">
      <w:pPr>
        <w:pStyle w:val="BodyText"/>
      </w:pPr>
      <w:r w:rsidRPr="003A2577">
        <w:rPr>
          <w:rStyle w:val="SpecialBold"/>
        </w:rPr>
        <w:t>Work order information may relate to</w:t>
      </w:r>
      <w:r w:rsidRPr="003A2577">
        <w:t xml:space="preserve">: </w:t>
      </w:r>
    </w:p>
    <w:p w:rsidR="00000000" w:rsidRPr="003A2577" w:rsidP="003A2577">
      <w:pPr>
        <w:pStyle w:val="BodyText"/>
      </w:pPr>
      <w:r w:rsidRPr="003A2577">
        <w:t xml:space="preserve">work schedules </w:t>
      </w:r>
    </w:p>
    <w:p w:rsidR="00000000" w:rsidRPr="003A2577" w:rsidP="003A2577">
      <w:pPr>
        <w:pStyle w:val="BodyText"/>
      </w:pPr>
      <w:r w:rsidRPr="003A2577">
        <w:t xml:space="preserve">completion dates </w:t>
      </w:r>
    </w:p>
    <w:p w:rsidR="00000000" w:rsidRPr="003A2577" w:rsidP="003A2577">
      <w:pPr>
        <w:pStyle w:val="BodyText"/>
      </w:pPr>
      <w:r w:rsidRPr="003A2577">
        <w:t xml:space="preserve">job requirements and tasks </w:t>
      </w:r>
    </w:p>
    <w:p w:rsidR="00000000" w:rsidRPr="003A2577" w:rsidP="003A2577">
      <w:pPr>
        <w:pStyle w:val="BodyText"/>
      </w:pPr>
      <w:r w:rsidRPr="003A2577">
        <w:t xml:space="preserve">specific client requirements </w:t>
      </w:r>
    </w:p>
    <w:p w:rsidR="00000000" w:rsidRPr="003A2577" w:rsidP="003A2577">
      <w:pPr>
        <w:pStyle w:val="BodyText"/>
      </w:pPr>
      <w:r w:rsidRPr="003A2577">
        <w:t xml:space="preserve">access to site and specific site requirements </w:t>
      </w:r>
    </w:p>
    <w:p w:rsidR="00000000" w:rsidRPr="003A2577" w:rsidP="003A2577">
      <w:pPr>
        <w:pStyle w:val="BodyText"/>
      </w:pPr>
      <w:r w:rsidRPr="003A2577">
        <w:t xml:space="preserve">resource requirements </w:t>
      </w:r>
    </w:p>
    <w:p w:rsidR="00000000" w:rsidRPr="003A2577" w:rsidP="003A2577">
      <w:pPr>
        <w:pStyle w:val="BodyText"/>
      </w:pPr>
      <w:r w:rsidRPr="003A2577">
        <w:t xml:space="preserve">OHS requirements </w:t>
      </w:r>
    </w:p>
    <w:p w:rsidR="00000000" w:rsidRPr="003A2577" w:rsidP="003A2577">
      <w:pPr>
        <w:pStyle w:val="BodyText"/>
      </w:pPr>
      <w:r w:rsidRPr="003A2577">
        <w:t>compliance</w:t>
      </w:r>
      <w:r w:rsidRPr="003A2577">
        <w:t xml:space="preserve"> with relevant legislation </w:t>
      </w:r>
    </w:p>
    <w:p w:rsidR="00000000" w:rsidRPr="003A2577" w:rsidP="003A2577">
      <w:pPr>
        <w:pStyle w:val="BodyText"/>
      </w:pPr>
      <w:r w:rsidRPr="003A2577">
        <w:t xml:space="preserve">budget allocations  </w:t>
      </w:r>
    </w:p>
    <w:p w:rsidR="00000000" w:rsidRPr="003A2577" w:rsidP="003A2577">
      <w:pPr>
        <w:pStyle w:val="BodyText"/>
      </w:pPr>
      <w:r w:rsidRPr="003A2577">
        <w:t>warranties and service information.</w:t>
      </w:r>
    </w:p>
    <w:p w:rsidR="00000000" w:rsidRPr="003A2577" w:rsidP="003A2577">
      <w:pPr>
        <w:pStyle w:val="BodyText"/>
      </w:pPr>
      <w:r w:rsidRPr="003A2577">
        <w:rPr>
          <w:rStyle w:val="SpecialBold"/>
        </w:rPr>
        <w:t>Appropriate person</w:t>
      </w:r>
      <w:r w:rsidRPr="003A2577">
        <w:t>(</w:t>
      </w:r>
      <w:r w:rsidRPr="003A2577">
        <w:rPr>
          <w:rStyle w:val="SpecialBold"/>
        </w:rPr>
        <w:t>s</w:t>
      </w:r>
      <w:r w:rsidRPr="003A2577">
        <w:t xml:space="preserve">) </w:t>
      </w:r>
      <w:r w:rsidRPr="003A2577">
        <w:rPr>
          <w:rStyle w:val="SpecialBold"/>
        </w:rPr>
        <w:t>may include</w:t>
      </w:r>
      <w:r w:rsidRPr="003A2577">
        <w:t>:</w:t>
      </w:r>
    </w:p>
    <w:p w:rsidR="00000000" w:rsidRPr="003A2577" w:rsidP="003A2577">
      <w:pPr>
        <w:pStyle w:val="BodyText"/>
      </w:pPr>
      <w:r w:rsidRPr="003A2577">
        <w:t xml:space="preserve">clients </w:t>
      </w:r>
    </w:p>
    <w:p w:rsidR="00000000" w:rsidRPr="003A2577" w:rsidP="003A2577">
      <w:pPr>
        <w:pStyle w:val="BodyText"/>
      </w:pPr>
      <w:r w:rsidRPr="003A2577">
        <w:t xml:space="preserve">site managers, project managers </w:t>
      </w:r>
    </w:p>
    <w:p w:rsidR="00000000" w:rsidRPr="003A2577" w:rsidP="003A2577">
      <w:pPr>
        <w:pStyle w:val="BodyText"/>
      </w:pPr>
      <w:r w:rsidRPr="003A2577">
        <w:t xml:space="preserve">engineers and technicians </w:t>
      </w:r>
    </w:p>
    <w:p w:rsidR="00000000" w:rsidRPr="003A2577" w:rsidP="003A2577">
      <w:pPr>
        <w:pStyle w:val="BodyText"/>
      </w:pPr>
      <w:r w:rsidRPr="003A2577">
        <w:t xml:space="preserve">technical experts </w:t>
      </w:r>
    </w:p>
    <w:p w:rsidR="00000000" w:rsidRPr="003A2577" w:rsidP="003A2577">
      <w:pPr>
        <w:pStyle w:val="BodyText"/>
      </w:pPr>
      <w:r w:rsidRPr="003A2577">
        <w:t xml:space="preserve">line managers/supervisors </w:t>
      </w:r>
    </w:p>
    <w:p w:rsidR="00000000" w:rsidRPr="003A2577" w:rsidP="003A2577">
      <w:pPr>
        <w:pStyle w:val="BodyText"/>
      </w:pPr>
      <w:r w:rsidRPr="003A2577">
        <w:t xml:space="preserve">colleagues, security consultants </w:t>
      </w:r>
    </w:p>
    <w:p w:rsidR="00000000" w:rsidRPr="003A2577" w:rsidP="003A2577">
      <w:pPr>
        <w:pStyle w:val="BodyText"/>
      </w:pPr>
      <w:r w:rsidRPr="003A2577">
        <w:t>regulatory personnel.</w:t>
      </w:r>
    </w:p>
    <w:p w:rsidR="00000000" w:rsidRPr="003A2577" w:rsidP="003A2577">
      <w:pPr>
        <w:pStyle w:val="BodyText"/>
      </w:pPr>
      <w:r w:rsidRPr="003A2577">
        <w:rPr>
          <w:rStyle w:val="SpecialBold"/>
        </w:rPr>
        <w:t>Organisational requirements may relate to</w:t>
      </w:r>
      <w:r w:rsidRPr="003A2577">
        <w:t>:</w:t>
      </w:r>
    </w:p>
    <w:p w:rsidR="00000000" w:rsidRPr="003A2577" w:rsidP="003A2577">
      <w:pPr>
        <w:pStyle w:val="BodyText"/>
      </w:pPr>
      <w:r w:rsidRPr="003A2577">
        <w:t xml:space="preserve">legal and organisational operational policies and procedures  </w:t>
      </w:r>
    </w:p>
    <w:p w:rsidR="00000000" w:rsidRPr="003A2577" w:rsidP="003A2577">
      <w:pPr>
        <w:pStyle w:val="BodyText"/>
      </w:pPr>
      <w:r w:rsidRPr="003A2577">
        <w:t xml:space="preserve">operations manuals, induction and training materials </w:t>
      </w:r>
    </w:p>
    <w:p w:rsidR="00000000" w:rsidRPr="003A2577" w:rsidP="003A2577">
      <w:pPr>
        <w:pStyle w:val="BodyText"/>
      </w:pPr>
      <w:r w:rsidRPr="003A2577">
        <w:t xml:space="preserve">insurance policy agreements </w:t>
      </w:r>
    </w:p>
    <w:p w:rsidR="00000000" w:rsidRPr="003A2577" w:rsidP="003A2577">
      <w:pPr>
        <w:pStyle w:val="BodyText"/>
      </w:pPr>
      <w:r w:rsidRPr="003A2577">
        <w:t xml:space="preserve">client and </w:t>
      </w:r>
      <w:r w:rsidRPr="003A2577">
        <w:t xml:space="preserve">organisational confidentiality requirements </w:t>
      </w:r>
    </w:p>
    <w:p w:rsidR="00000000" w:rsidRPr="003A2577" w:rsidP="003A2577">
      <w:pPr>
        <w:pStyle w:val="BodyText"/>
      </w:pPr>
      <w:r w:rsidRPr="003A2577">
        <w:t xml:space="preserve">organisational goals, objectives, plans, systems and processes </w:t>
      </w:r>
    </w:p>
    <w:p w:rsidR="00000000" w:rsidRPr="003A2577" w:rsidP="003A2577">
      <w:pPr>
        <w:pStyle w:val="BodyText"/>
      </w:pPr>
      <w:r w:rsidRPr="003A2577">
        <w:t xml:space="preserve">employer and employee rights and responsibilities  </w:t>
      </w:r>
    </w:p>
    <w:p w:rsidR="00000000" w:rsidRPr="003A2577" w:rsidP="003A2577">
      <w:pPr>
        <w:pStyle w:val="BodyText"/>
      </w:pPr>
      <w:r w:rsidRPr="003A2577">
        <w:t xml:space="preserve">own role, responsibility and delegation </w:t>
      </w:r>
    </w:p>
    <w:p w:rsidR="00000000" w:rsidRPr="003A2577" w:rsidP="003A2577">
      <w:pPr>
        <w:pStyle w:val="BodyText"/>
      </w:pPr>
      <w:r w:rsidRPr="003A2577">
        <w:t>quality and continuous improvement processes and stand</w:t>
      </w:r>
      <w:r w:rsidRPr="003A2577">
        <w:t xml:space="preserve">ards </w:t>
      </w:r>
    </w:p>
    <w:p w:rsidR="00000000" w:rsidRPr="003A2577" w:rsidP="003A2577">
      <w:pPr>
        <w:pStyle w:val="BodyText"/>
      </w:pPr>
      <w:r w:rsidRPr="003A2577">
        <w:t xml:space="preserve">client service standards </w:t>
      </w:r>
    </w:p>
    <w:p w:rsidR="00000000" w:rsidRPr="003A2577" w:rsidP="003A2577">
      <w:pPr>
        <w:pStyle w:val="BodyText"/>
      </w:pPr>
      <w:r w:rsidRPr="003A2577">
        <w:t xml:space="preserve">defined resource parameters </w:t>
      </w:r>
    </w:p>
    <w:p w:rsidR="00000000" w:rsidRPr="003A2577" w:rsidP="003A2577">
      <w:pPr>
        <w:pStyle w:val="BodyText"/>
      </w:pPr>
      <w:r w:rsidRPr="003A2577">
        <w:t xml:space="preserve">OHS policies, procedures and programs </w:t>
      </w:r>
    </w:p>
    <w:p w:rsidR="00000000" w:rsidRPr="003A2577" w:rsidP="003A2577">
      <w:pPr>
        <w:pStyle w:val="BodyText"/>
      </w:pPr>
      <w:r w:rsidRPr="003A2577">
        <w:t xml:space="preserve">emergency and evacuation procedures </w:t>
      </w:r>
    </w:p>
    <w:p w:rsidR="00000000" w:rsidRPr="003A2577" w:rsidP="003A2577">
      <w:pPr>
        <w:pStyle w:val="BodyText"/>
      </w:pPr>
      <w:r w:rsidRPr="003A2577">
        <w:t xml:space="preserve">duty of care, code of conduct, code of ethics  </w:t>
      </w:r>
    </w:p>
    <w:p w:rsidR="00000000" w:rsidRPr="003A2577" w:rsidP="003A2577">
      <w:pPr>
        <w:pStyle w:val="BodyText"/>
      </w:pPr>
      <w:r w:rsidRPr="003A2577">
        <w:t xml:space="preserve">access and equity policy, principles and practice </w:t>
      </w:r>
    </w:p>
    <w:p w:rsidR="00000000" w:rsidRPr="003A2577" w:rsidP="003A2577">
      <w:pPr>
        <w:pStyle w:val="BodyText"/>
      </w:pPr>
      <w:r w:rsidRPr="003A2577">
        <w:t>records and informat</w:t>
      </w:r>
      <w:r w:rsidRPr="003A2577">
        <w:t xml:space="preserve">ion systems and processes </w:t>
      </w:r>
    </w:p>
    <w:p w:rsidR="00000000" w:rsidRPr="003A2577" w:rsidP="003A2577">
      <w:pPr>
        <w:pStyle w:val="BodyText"/>
      </w:pPr>
      <w:r w:rsidRPr="003A2577">
        <w:t>communication channels and reporting procedures.</w:t>
      </w:r>
    </w:p>
    <w:p w:rsidR="00000000" w:rsidRPr="003A2577" w:rsidP="003A2577">
      <w:pPr>
        <w:pStyle w:val="BodyText"/>
      </w:pPr>
      <w:r w:rsidRPr="003A2577">
        <w:rPr>
          <w:rStyle w:val="SpecialBold"/>
        </w:rPr>
        <w:t>Tools and equipment may include</w:t>
      </w:r>
      <w:r w:rsidRPr="003A2577">
        <w:t>:</w:t>
      </w:r>
    </w:p>
    <w:p w:rsidR="00000000" w:rsidRPr="003A2577" w:rsidP="003A2577">
      <w:pPr>
        <w:pStyle w:val="BodyText"/>
      </w:pPr>
      <w:r w:rsidRPr="003A2577">
        <w:t xml:space="preserve">computer, software, back-up disks </w:t>
      </w:r>
    </w:p>
    <w:p w:rsidR="00000000" w:rsidRPr="003A2577" w:rsidP="003A2577">
      <w:pPr>
        <w:pStyle w:val="BodyText"/>
      </w:pPr>
      <w:r w:rsidRPr="003A2577">
        <w:t xml:space="preserve">test equipment (multimeter) </w:t>
      </w:r>
    </w:p>
    <w:p w:rsidR="00000000" w:rsidRPr="003A2577" w:rsidP="003A2577">
      <w:pPr>
        <w:pStyle w:val="BodyText"/>
      </w:pPr>
      <w:r w:rsidRPr="003A2577">
        <w:t xml:space="preserve">hand tools, fixing tools, crimp tools, IDC tools </w:t>
      </w:r>
    </w:p>
    <w:p w:rsidR="00000000" w:rsidRPr="003A2577" w:rsidP="003A2577">
      <w:pPr>
        <w:pStyle w:val="BodyText"/>
      </w:pPr>
      <w:r w:rsidRPr="003A2577">
        <w:t>strippers, router, file, drill, p</w:t>
      </w:r>
      <w:r w:rsidRPr="003A2577">
        <w:t xml:space="preserve">ower saw </w:t>
      </w:r>
    </w:p>
    <w:p w:rsidR="00000000" w:rsidRPr="003A2577" w:rsidP="003A2577">
      <w:pPr>
        <w:pStyle w:val="BodyText"/>
      </w:pPr>
      <w:r w:rsidRPr="003A2577">
        <w:t xml:space="preserve">lockpick, pick gun, followers </w:t>
      </w:r>
    </w:p>
    <w:p w:rsidR="00000000" w:rsidRPr="003A2577" w:rsidP="003A2577">
      <w:pPr>
        <w:pStyle w:val="BodyText"/>
      </w:pPr>
      <w:r w:rsidRPr="003A2577">
        <w:t xml:space="preserve">glass break tester, spirit level </w:t>
      </w:r>
    </w:p>
    <w:p w:rsidR="00000000" w:rsidRPr="003A2577" w:rsidP="003A2577">
      <w:pPr>
        <w:pStyle w:val="BodyText"/>
      </w:pPr>
      <w:r w:rsidRPr="003A2577">
        <w:t xml:space="preserve">soldering iron, welder </w:t>
      </w:r>
    </w:p>
    <w:p w:rsidR="00000000" w:rsidRPr="003A2577" w:rsidP="003A2577">
      <w:pPr>
        <w:pStyle w:val="BodyText"/>
      </w:pPr>
      <w:r w:rsidRPr="003A2577">
        <w:t xml:space="preserve">ladder, hoist, drop sheet, batteries </w:t>
      </w:r>
    </w:p>
    <w:p w:rsidR="00000000" w:rsidRPr="003A2577" w:rsidP="003A2577">
      <w:pPr>
        <w:pStyle w:val="BodyText"/>
      </w:pPr>
      <w:r w:rsidRPr="003A2577">
        <w:t xml:space="preserve">personal protective equipment </w:t>
      </w:r>
    </w:p>
    <w:p w:rsidR="00000000" w:rsidRPr="003A2577" w:rsidP="003A2577">
      <w:pPr>
        <w:pStyle w:val="BodyText"/>
      </w:pPr>
      <w:r w:rsidRPr="003A2577">
        <w:t>communications equipment.</w:t>
      </w:r>
    </w:p>
    <w:p w:rsidR="00000000" w:rsidRPr="003A2577" w:rsidP="003A2577">
      <w:pPr>
        <w:pStyle w:val="BodyText"/>
      </w:pPr>
      <w:r w:rsidRPr="003A2577">
        <w:rPr>
          <w:rStyle w:val="SpecialBold"/>
        </w:rPr>
        <w:t>Materials may include</w:t>
      </w:r>
      <w:r w:rsidRPr="003A2577">
        <w:t>:</w:t>
      </w:r>
    </w:p>
    <w:p w:rsidR="00000000" w:rsidRPr="003A2577" w:rsidP="003A2577">
      <w:pPr>
        <w:pStyle w:val="BodyText"/>
      </w:pPr>
      <w:r w:rsidRPr="003A2577">
        <w:t xml:space="preserve">computer disks </w:t>
      </w:r>
    </w:p>
    <w:p w:rsidR="00000000" w:rsidRPr="003A2577" w:rsidP="003A2577">
      <w:pPr>
        <w:pStyle w:val="BodyText"/>
      </w:pPr>
      <w:r w:rsidRPr="003A2577">
        <w:t xml:space="preserve">circuit board cleaner </w:t>
      </w:r>
    </w:p>
    <w:p w:rsidR="00000000" w:rsidRPr="003A2577" w:rsidP="003A2577">
      <w:pPr>
        <w:pStyle w:val="BodyText"/>
      </w:pPr>
      <w:r w:rsidRPr="003A2577">
        <w:t xml:space="preserve">computer cables/leads </w:t>
      </w:r>
    </w:p>
    <w:p w:rsidR="00000000" w:rsidRPr="003A2577" w:rsidP="003A2577">
      <w:pPr>
        <w:pStyle w:val="BodyText"/>
      </w:pPr>
      <w:r w:rsidRPr="003A2577">
        <w:t xml:space="preserve">software </w:t>
      </w:r>
    </w:p>
    <w:p w:rsidR="00000000" w:rsidRPr="003A2577" w:rsidP="003A2577">
      <w:pPr>
        <w:pStyle w:val="BodyText"/>
      </w:pPr>
      <w:r w:rsidRPr="003A2577">
        <w:t>interface PCBs.</w:t>
      </w:r>
    </w:p>
    <w:p w:rsidR="00000000" w:rsidRPr="003A2577" w:rsidP="003A2577">
      <w:pPr>
        <w:pStyle w:val="BodyText"/>
      </w:pPr>
      <w:r w:rsidRPr="003A2577">
        <w:rPr>
          <w:rStyle w:val="SpecialBold"/>
        </w:rPr>
        <w:t>Personal protective clothing and equipment may include</w:t>
      </w:r>
      <w:r w:rsidRPr="003A2577">
        <w:t xml:space="preserve">: </w:t>
      </w:r>
    </w:p>
    <w:p w:rsidR="00000000" w:rsidRPr="003A2577" w:rsidP="003A2577">
      <w:pPr>
        <w:pStyle w:val="BodyText"/>
      </w:pPr>
      <w:r w:rsidRPr="003A2577">
        <w:t xml:space="preserve">masks, safety glasses, head protection, ear muffs </w:t>
      </w:r>
    </w:p>
    <w:p w:rsidR="00000000" w:rsidRPr="003A2577" w:rsidP="003A2577">
      <w:pPr>
        <w:pStyle w:val="BodyText"/>
      </w:pPr>
      <w:r w:rsidRPr="003A2577">
        <w:t xml:space="preserve">safety boots, knee pads </w:t>
      </w:r>
    </w:p>
    <w:p w:rsidR="00000000" w:rsidRPr="003A2577" w:rsidP="003A2577">
      <w:pPr>
        <w:pStyle w:val="BodyText"/>
      </w:pPr>
      <w:r w:rsidRPr="003A2577">
        <w:t xml:space="preserve">gloves </w:t>
      </w:r>
    </w:p>
    <w:p w:rsidR="00000000" w:rsidRPr="003A2577" w:rsidP="003A2577">
      <w:pPr>
        <w:pStyle w:val="BodyText"/>
      </w:pPr>
      <w:r w:rsidRPr="003A2577">
        <w:t xml:space="preserve">witches hats, flashing lights </w:t>
      </w:r>
    </w:p>
    <w:p w:rsidR="00000000" w:rsidRPr="003A2577" w:rsidP="003A2577">
      <w:pPr>
        <w:pStyle w:val="BodyText"/>
      </w:pPr>
      <w:r w:rsidRPr="003A2577">
        <w:t xml:space="preserve">warning signs and tapes </w:t>
      </w:r>
    </w:p>
    <w:p w:rsidR="00000000" w:rsidRPr="003A2577" w:rsidP="003A2577">
      <w:pPr>
        <w:pStyle w:val="BodyText"/>
      </w:pPr>
      <w:r w:rsidRPr="003A2577">
        <w:t>fire extin</w:t>
      </w:r>
      <w:r w:rsidRPr="003A2577">
        <w:t xml:space="preserve">guisher </w:t>
      </w:r>
    </w:p>
    <w:p w:rsidR="00000000" w:rsidRPr="003A2577" w:rsidP="003A2577">
      <w:pPr>
        <w:pStyle w:val="BodyText"/>
      </w:pPr>
      <w:r w:rsidRPr="003A2577">
        <w:t>first aid kit.</w:t>
      </w:r>
    </w:p>
    <w:p w:rsidR="00000000" w:rsidRPr="003A2577" w:rsidP="003A2577">
      <w:pPr>
        <w:pStyle w:val="BodyText"/>
      </w:pPr>
      <w:r w:rsidRPr="003A2577">
        <w:rPr>
          <w:rStyle w:val="SpecialBold"/>
        </w:rPr>
        <w:t>Risks and hazards may include</w:t>
      </w:r>
      <w:r w:rsidRPr="003A2577">
        <w:t>:</w:t>
      </w:r>
    </w:p>
    <w:p w:rsidR="00000000" w:rsidRPr="003A2577" w:rsidP="003A2577">
      <w:pPr>
        <w:pStyle w:val="BodyText"/>
      </w:pPr>
      <w:r w:rsidRPr="003A2577">
        <w:t xml:space="preserve">non-compliance with building codes and regulations </w:t>
      </w:r>
    </w:p>
    <w:p w:rsidR="00000000" w:rsidRPr="003A2577" w:rsidP="003A2577">
      <w:pPr>
        <w:pStyle w:val="BodyText"/>
      </w:pPr>
      <w:r w:rsidRPr="003A2577">
        <w:t xml:space="preserve">exposed electrical wiring </w:t>
      </w:r>
    </w:p>
    <w:p w:rsidR="00000000" w:rsidRPr="003A2577" w:rsidP="003A2577">
      <w:pPr>
        <w:pStyle w:val="BodyText"/>
      </w:pPr>
      <w:r w:rsidRPr="003A2577">
        <w:t xml:space="preserve">manual handling </w:t>
      </w:r>
    </w:p>
    <w:p w:rsidR="00000000" w:rsidRPr="003A2577" w:rsidP="003A2577">
      <w:pPr>
        <w:pStyle w:val="BodyText"/>
      </w:pPr>
      <w:r w:rsidRPr="003A2577">
        <w:t xml:space="preserve">chemical hazards (battery corrosion) </w:t>
      </w:r>
    </w:p>
    <w:p w:rsidR="00000000" w:rsidRPr="003A2577" w:rsidP="003A2577">
      <w:pPr>
        <w:pStyle w:val="BodyText"/>
      </w:pPr>
      <w:r w:rsidRPr="003A2577">
        <w:t xml:space="preserve">exposure to:   </w:t>
      </w:r>
    </w:p>
    <w:p w:rsidR="00000000" w:rsidRPr="003A2577" w:rsidP="003A2577">
      <w:pPr>
        <w:pStyle w:val="BodyText"/>
      </w:pPr>
      <w:r w:rsidRPr="003A2577">
        <w:t xml:space="preserve">asbestos   </w:t>
      </w:r>
    </w:p>
    <w:p w:rsidR="00000000" w:rsidRPr="003A2577" w:rsidP="003A2577">
      <w:pPr>
        <w:pStyle w:val="BodyText"/>
      </w:pPr>
      <w:r w:rsidRPr="003A2577">
        <w:t xml:space="preserve">dust   </w:t>
      </w:r>
    </w:p>
    <w:p w:rsidR="00000000" w:rsidRPr="003A2577" w:rsidP="003A2577">
      <w:pPr>
        <w:pStyle w:val="BodyText"/>
      </w:pPr>
      <w:r w:rsidRPr="003A2577">
        <w:t xml:space="preserve">noise   </w:t>
      </w:r>
    </w:p>
    <w:p w:rsidR="00000000" w:rsidRPr="003A2577" w:rsidP="003A2577">
      <w:pPr>
        <w:pStyle w:val="BodyText"/>
      </w:pPr>
      <w:r w:rsidRPr="003A2577">
        <w:t xml:space="preserve">live power   </w:t>
      </w:r>
    </w:p>
    <w:p w:rsidR="00000000" w:rsidRPr="003A2577" w:rsidP="003A2577">
      <w:pPr>
        <w:pStyle w:val="BodyText"/>
      </w:pPr>
      <w:r w:rsidRPr="003A2577">
        <w:t xml:space="preserve">vermin  </w:t>
      </w:r>
      <w:r w:rsidRPr="003A2577">
        <w:t xml:space="preserve"> </w:t>
      </w:r>
    </w:p>
    <w:p w:rsidR="00000000" w:rsidRPr="003A2577" w:rsidP="003A2577">
      <w:pPr>
        <w:pStyle w:val="BodyText"/>
      </w:pPr>
      <w:r w:rsidRPr="003A2577">
        <w:t xml:space="preserve">water   </w:t>
      </w:r>
    </w:p>
    <w:p w:rsidR="00000000" w:rsidRPr="003A2577" w:rsidP="003A2577">
      <w:pPr>
        <w:pStyle w:val="BodyText"/>
      </w:pPr>
      <w:r w:rsidRPr="003A2577">
        <w:t xml:space="preserve">glass fibre   </w:t>
      </w:r>
    </w:p>
    <w:p w:rsidR="00000000" w:rsidRPr="003A2577" w:rsidP="003A2577">
      <w:pPr>
        <w:pStyle w:val="BodyText"/>
      </w:pPr>
      <w:r w:rsidRPr="003A2577">
        <w:t xml:space="preserve">building debris   </w:t>
      </w:r>
    </w:p>
    <w:p w:rsidR="00000000" w:rsidRPr="003A2577" w:rsidP="003A2577">
      <w:pPr>
        <w:pStyle w:val="BodyText"/>
      </w:pPr>
      <w:r w:rsidRPr="003A2577">
        <w:t>natural and other gas build-up.</w:t>
      </w:r>
    </w:p>
    <w:p w:rsidR="00000000" w:rsidRPr="003A2577" w:rsidP="003A2577">
      <w:pPr>
        <w:pStyle w:val="BodyText"/>
      </w:pPr>
      <w:r w:rsidRPr="003A2577">
        <w:rPr>
          <w:rStyle w:val="SpecialBold"/>
        </w:rPr>
        <w:t>Security equipment and systems may include</w:t>
      </w:r>
      <w:r w:rsidRPr="003A2577">
        <w:t>:</w:t>
      </w:r>
    </w:p>
    <w:p w:rsidR="00000000" w:rsidRPr="003A2577" w:rsidP="003A2577">
      <w:pPr>
        <w:pStyle w:val="BodyText"/>
      </w:pPr>
      <w:r w:rsidRPr="003A2577">
        <w:t xml:space="preserve">detection devices, audible/visual warning devices </w:t>
      </w:r>
    </w:p>
    <w:p w:rsidR="00000000" w:rsidRPr="003A2577" w:rsidP="003A2577">
      <w:pPr>
        <w:pStyle w:val="BodyText"/>
      </w:pPr>
      <w:r w:rsidRPr="003A2577">
        <w:t xml:space="preserve">cameras, monitors and control equipment </w:t>
      </w:r>
    </w:p>
    <w:p w:rsidR="00000000" w:rsidRPr="003A2577" w:rsidP="003A2577">
      <w:pPr>
        <w:pStyle w:val="BodyText"/>
      </w:pPr>
      <w:r w:rsidRPr="003A2577">
        <w:t xml:space="preserve">control panels, intercoms </w:t>
      </w:r>
    </w:p>
    <w:p w:rsidR="00000000" w:rsidRPr="003A2577" w:rsidP="003A2577">
      <w:pPr>
        <w:pStyle w:val="BodyText"/>
      </w:pPr>
      <w:r w:rsidRPr="003A2577">
        <w:t xml:space="preserve">wireless equipment, car alarms </w:t>
      </w:r>
    </w:p>
    <w:p w:rsidR="00000000" w:rsidRPr="003A2577" w:rsidP="003A2577">
      <w:pPr>
        <w:pStyle w:val="BodyText"/>
      </w:pPr>
      <w:r w:rsidRPr="003A2577">
        <w:t xml:space="preserve">electronic readers, electronic recognition controls </w:t>
      </w:r>
    </w:p>
    <w:p w:rsidR="00000000" w:rsidRPr="003A2577" w:rsidP="003A2577">
      <w:pPr>
        <w:pStyle w:val="BodyText"/>
      </w:pPr>
      <w:r w:rsidRPr="003A2577">
        <w:t xml:space="preserve">locks and locking systems </w:t>
      </w:r>
    </w:p>
    <w:p w:rsidR="00000000" w:rsidRPr="003A2577" w:rsidP="003A2577">
      <w:pPr>
        <w:pStyle w:val="BodyText"/>
      </w:pPr>
      <w:r w:rsidRPr="003A2577">
        <w:t xml:space="preserve">grills, lighting, boom gates, turnstiles </w:t>
      </w:r>
    </w:p>
    <w:p w:rsidR="00000000" w:rsidRPr="003A2577" w:rsidP="003A2577">
      <w:pPr>
        <w:pStyle w:val="BodyText"/>
      </w:pPr>
      <w:r w:rsidRPr="003A2577">
        <w:t xml:space="preserve">bank pop-up screens </w:t>
      </w:r>
    </w:p>
    <w:p w:rsidR="00000000" w:rsidRPr="003A2577" w:rsidP="003A2577">
      <w:pPr>
        <w:pStyle w:val="BodyText"/>
      </w:pPr>
      <w:r w:rsidRPr="003A2577">
        <w:t xml:space="preserve">smoke detection devices </w:t>
      </w:r>
    </w:p>
    <w:p w:rsidR="00000000" w:rsidRPr="003A2577" w:rsidP="003A2577">
      <w:pPr>
        <w:pStyle w:val="BodyText"/>
      </w:pPr>
      <w:r w:rsidRPr="003A2577">
        <w:t>electric/mechanical fire safety and fire locking systems</w:t>
      </w:r>
      <w:r w:rsidRPr="003A2577">
        <w:t xml:space="preserve"> </w:t>
      </w:r>
    </w:p>
    <w:p w:rsidR="00000000" w:rsidRPr="003A2577" w:rsidP="003A2577">
      <w:pPr>
        <w:pStyle w:val="BodyText"/>
      </w:pPr>
      <w:r w:rsidRPr="003A2577">
        <w:t xml:space="preserve">power supplies, batteries </w:t>
      </w:r>
    </w:p>
    <w:p w:rsidR="00000000" w:rsidRPr="003A2577" w:rsidP="003A2577">
      <w:pPr>
        <w:pStyle w:val="BodyText"/>
      </w:pPr>
      <w:r w:rsidRPr="003A2577">
        <w:t>security doors and door controls.</w:t>
      </w:r>
    </w:p>
    <w:p w:rsidR="00000000" w:rsidRPr="003A2577" w:rsidP="003A2577">
      <w:pPr>
        <w:pStyle w:val="BodyText"/>
      </w:pPr>
      <w:r w:rsidRPr="003A2577">
        <w:rPr>
          <w:rStyle w:val="SpecialBold"/>
        </w:rPr>
        <w:t>Security systems may be</w:t>
      </w:r>
      <w:r w:rsidRPr="003A2577">
        <w:t xml:space="preserve">: </w:t>
      </w:r>
    </w:p>
    <w:p w:rsidR="00000000" w:rsidRPr="003A2577" w:rsidP="003A2577">
      <w:pPr>
        <w:pStyle w:val="BodyText"/>
      </w:pPr>
      <w:r w:rsidRPr="003A2577">
        <w:t xml:space="preserve">electronic </w:t>
      </w:r>
    </w:p>
    <w:p w:rsidR="00000000" w:rsidRPr="003A2577" w:rsidP="003A2577">
      <w:pPr>
        <w:pStyle w:val="BodyText"/>
      </w:pPr>
      <w:r w:rsidRPr="003A2577">
        <w:t xml:space="preserve">mechanical </w:t>
      </w:r>
    </w:p>
    <w:p w:rsidR="00000000" w:rsidRPr="003A2577" w:rsidP="003A2577">
      <w:pPr>
        <w:pStyle w:val="BodyText"/>
      </w:pPr>
      <w:r w:rsidRPr="003A2577">
        <w:t xml:space="preserve">computerised </w:t>
      </w:r>
    </w:p>
    <w:p w:rsidR="00000000" w:rsidRPr="003A2577" w:rsidP="003A2577">
      <w:pPr>
        <w:pStyle w:val="BodyText"/>
      </w:pPr>
      <w:r w:rsidRPr="003A2577">
        <w:t>procedural.</w:t>
      </w:r>
    </w:p>
    <w:p w:rsidR="00000000" w:rsidRPr="003A2577" w:rsidP="003A2577">
      <w:pPr>
        <w:pStyle w:val="BodyText"/>
      </w:pPr>
      <w:r w:rsidRPr="003A2577">
        <w:rPr>
          <w:rStyle w:val="SpecialBold"/>
        </w:rPr>
        <w:t>Site access and specific site requirements may relate to</w:t>
      </w:r>
      <w:r w:rsidRPr="003A2577">
        <w:t xml:space="preserve">: </w:t>
      </w:r>
    </w:p>
    <w:p w:rsidR="00000000" w:rsidRPr="003A2577" w:rsidP="003A2577">
      <w:pPr>
        <w:pStyle w:val="BodyText"/>
      </w:pPr>
      <w:r w:rsidRPr="003A2577">
        <w:t xml:space="preserve">access and egress points, time of access </w:t>
      </w:r>
    </w:p>
    <w:p w:rsidR="00000000" w:rsidRPr="003A2577" w:rsidP="003A2577">
      <w:pPr>
        <w:pStyle w:val="BodyText"/>
      </w:pPr>
      <w:r w:rsidRPr="003A2577">
        <w:t>access codes, ke</w:t>
      </w:r>
      <w:r w:rsidRPr="003A2577">
        <w:t xml:space="preserve">ys, passes, security clearances </w:t>
      </w:r>
    </w:p>
    <w:p w:rsidR="00000000" w:rsidRPr="003A2577" w:rsidP="003A2577">
      <w:pPr>
        <w:pStyle w:val="BodyText"/>
      </w:pPr>
      <w:r w:rsidRPr="003A2577">
        <w:t xml:space="preserve">union requirements </w:t>
      </w:r>
    </w:p>
    <w:p w:rsidR="00000000" w:rsidRPr="003A2577" w:rsidP="003A2577">
      <w:pPr>
        <w:pStyle w:val="BodyText"/>
      </w:pPr>
      <w:r w:rsidRPr="003A2577">
        <w:t xml:space="preserve">OHS requirements </w:t>
      </w:r>
    </w:p>
    <w:p w:rsidR="00000000" w:rsidRPr="003A2577" w:rsidP="003A2577">
      <w:pPr>
        <w:pStyle w:val="BodyText"/>
      </w:pPr>
      <w:r w:rsidRPr="003A2577">
        <w:t xml:space="preserve">building codes and regulations </w:t>
      </w:r>
    </w:p>
    <w:p w:rsidR="00000000" w:rsidRPr="003A2577" w:rsidP="003A2577">
      <w:pPr>
        <w:pStyle w:val="BodyText"/>
      </w:pPr>
      <w:r w:rsidRPr="003A2577">
        <w:t xml:space="preserve">heritage listings </w:t>
      </w:r>
    </w:p>
    <w:p w:rsidR="00000000" w:rsidRPr="003A2577" w:rsidP="003A2577">
      <w:pPr>
        <w:pStyle w:val="BodyText"/>
      </w:pPr>
      <w:r w:rsidRPr="003A2577">
        <w:t>noise control.</w:t>
      </w:r>
    </w:p>
    <w:p w:rsidR="00000000" w:rsidRPr="003A2577" w:rsidP="003A2577">
      <w:pPr>
        <w:pStyle w:val="BodyText"/>
      </w:pPr>
      <w:r w:rsidRPr="003A2577">
        <w:rPr>
          <w:rStyle w:val="SpecialBold"/>
        </w:rPr>
        <w:t>Safe operating practices may include</w:t>
      </w:r>
      <w:r w:rsidRPr="003A2577">
        <w:t>:</w:t>
      </w:r>
    </w:p>
    <w:p w:rsidR="00000000" w:rsidRPr="003A2577" w:rsidP="003A2577">
      <w:pPr>
        <w:pStyle w:val="BodyText"/>
      </w:pPr>
      <w:r w:rsidRPr="003A2577">
        <w:t xml:space="preserve">working safely around electrical wiring, cables and overhead power lines </w:t>
      </w:r>
    </w:p>
    <w:p w:rsidR="00000000" w:rsidRPr="003A2577" w:rsidP="003A2577">
      <w:pPr>
        <w:pStyle w:val="BodyText"/>
      </w:pPr>
      <w:r w:rsidRPr="003A2577">
        <w:t xml:space="preserve">working safely around tools and equipment </w:t>
      </w:r>
    </w:p>
    <w:p w:rsidR="00000000" w:rsidRPr="003A2577" w:rsidP="003A2577">
      <w:pPr>
        <w:pStyle w:val="BodyText"/>
      </w:pPr>
      <w:r w:rsidRPr="003A2577">
        <w:t xml:space="preserve">hazard recognition </w:t>
      </w:r>
    </w:p>
    <w:p w:rsidR="00000000" w:rsidRPr="003A2577" w:rsidP="003A2577">
      <w:pPr>
        <w:pStyle w:val="BodyText"/>
      </w:pPr>
      <w:r w:rsidRPr="003A2577">
        <w:t xml:space="preserve">emergency procedures </w:t>
      </w:r>
    </w:p>
    <w:p w:rsidR="00000000" w:rsidRPr="003A2577" w:rsidP="003A2577">
      <w:pPr>
        <w:pStyle w:val="BodyText"/>
      </w:pPr>
      <w:r w:rsidRPr="003A2577">
        <w:t xml:space="preserve">awareness of electrical hazards </w:t>
      </w:r>
    </w:p>
    <w:p w:rsidR="00000000" w:rsidRPr="003A2577" w:rsidP="003A2577">
      <w:pPr>
        <w:pStyle w:val="BodyText"/>
      </w:pPr>
      <w:r w:rsidRPr="003A2577">
        <w:t xml:space="preserve">following confined spaces procedures </w:t>
      </w:r>
    </w:p>
    <w:p w:rsidR="00000000" w:rsidRPr="003A2577" w:rsidP="003A2577">
      <w:pPr>
        <w:pStyle w:val="BodyText"/>
      </w:pPr>
      <w:r w:rsidRPr="003A2577">
        <w:t>administering first aid.</w:t>
      </w:r>
    </w:p>
    <w:p w:rsidR="00000000" w:rsidRPr="003A2577" w:rsidP="003A2577">
      <w:pPr>
        <w:pStyle w:val="BodyText"/>
      </w:pPr>
      <w:r w:rsidRPr="003A2577">
        <w:rPr>
          <w:rStyle w:val="SpecialBold"/>
        </w:rPr>
        <w:t>Faults may be</w:t>
      </w:r>
      <w:r w:rsidRPr="003A2577">
        <w:t xml:space="preserve">: </w:t>
      </w:r>
    </w:p>
    <w:p w:rsidR="00000000" w:rsidRPr="003A2577" w:rsidP="003A2577">
      <w:pPr>
        <w:pStyle w:val="BodyText"/>
      </w:pPr>
      <w:r w:rsidRPr="003A2577">
        <w:t xml:space="preserve">electronic, mechanical, procedural </w:t>
      </w:r>
    </w:p>
    <w:p w:rsidR="00000000" w:rsidRPr="003A2577" w:rsidP="003A2577">
      <w:pPr>
        <w:pStyle w:val="BodyText"/>
      </w:pPr>
      <w:r w:rsidRPr="003A2577">
        <w:t xml:space="preserve">software related </w:t>
      </w:r>
    </w:p>
    <w:p w:rsidR="00000000" w:rsidRPr="003A2577" w:rsidP="003A2577">
      <w:pPr>
        <w:pStyle w:val="BodyText"/>
      </w:pPr>
      <w:r w:rsidRPr="003A2577">
        <w:t>due t</w:t>
      </w:r>
      <w:r w:rsidRPr="003A2577">
        <w:t xml:space="preserve">o operational misuse </w:t>
      </w:r>
    </w:p>
    <w:p w:rsidR="00000000" w:rsidRPr="003A2577" w:rsidP="003A2577">
      <w:pPr>
        <w:pStyle w:val="BodyText"/>
      </w:pPr>
      <w:r w:rsidRPr="003A2577">
        <w:t xml:space="preserve">environmental </w:t>
      </w:r>
    </w:p>
    <w:p w:rsidR="00000000" w:rsidRPr="003A2577" w:rsidP="003A2577">
      <w:pPr>
        <w:pStyle w:val="BodyText"/>
      </w:pPr>
      <w:r w:rsidRPr="003A2577">
        <w:t>due to previous installation.</w:t>
      </w:r>
    </w:p>
    <w:p w:rsidR="00000000" w:rsidRPr="003A2577" w:rsidP="003A2577">
      <w:pPr>
        <w:pStyle w:val="BodyText"/>
      </w:pPr>
      <w:r w:rsidRPr="003A2577">
        <w:rPr>
          <w:rStyle w:val="SpecialBold"/>
        </w:rPr>
        <w:t>Operational data may be found in</w:t>
      </w:r>
      <w:r w:rsidRPr="003A2577">
        <w:t xml:space="preserve">: </w:t>
      </w:r>
    </w:p>
    <w:p w:rsidR="00000000" w:rsidRPr="003A2577" w:rsidP="003A2577">
      <w:pPr>
        <w:pStyle w:val="BodyText"/>
      </w:pPr>
      <w:r w:rsidRPr="003A2577">
        <w:t xml:space="preserve">central monitoring station records </w:t>
      </w:r>
    </w:p>
    <w:p w:rsidR="00000000" w:rsidRPr="003A2577" w:rsidP="003A2577">
      <w:pPr>
        <w:pStyle w:val="BodyText"/>
      </w:pPr>
      <w:r w:rsidRPr="003A2577">
        <w:t xml:space="preserve">maintenance documentation </w:t>
      </w:r>
    </w:p>
    <w:p w:rsidR="00000000" w:rsidRPr="003A2577" w:rsidP="003A2577">
      <w:pPr>
        <w:pStyle w:val="BodyText"/>
      </w:pPr>
      <w:r w:rsidRPr="003A2577">
        <w:t xml:space="preserve">manufacturer's specifications </w:t>
      </w:r>
    </w:p>
    <w:p w:rsidR="00000000" w:rsidRPr="003A2577" w:rsidP="003A2577">
      <w:pPr>
        <w:pStyle w:val="BodyText"/>
      </w:pPr>
      <w:r w:rsidRPr="003A2577">
        <w:t xml:space="preserve">visual inspections </w:t>
      </w:r>
    </w:p>
    <w:p w:rsidR="00000000" w:rsidRPr="003A2577" w:rsidP="003A2577">
      <w:pPr>
        <w:pStyle w:val="BodyText"/>
      </w:pPr>
      <w:r w:rsidRPr="003A2577">
        <w:t xml:space="preserve">software records </w:t>
      </w:r>
    </w:p>
    <w:p w:rsidR="00000000" w:rsidRPr="003A2577" w:rsidP="003A2577">
      <w:pPr>
        <w:pStyle w:val="BodyText"/>
      </w:pPr>
      <w:r w:rsidRPr="003A2577">
        <w:t>back-ups.</w:t>
      </w:r>
    </w:p>
    <w:p w:rsidR="00000000" w:rsidRPr="003A2577" w:rsidP="003A2577">
      <w:pPr>
        <w:pStyle w:val="BodyText"/>
      </w:pPr>
      <w:r w:rsidRPr="003A2577">
        <w:rPr>
          <w:rStyle w:val="SpecialBold"/>
        </w:rPr>
        <w:t>Relevant inf</w:t>
      </w:r>
      <w:r w:rsidRPr="003A2577">
        <w:rPr>
          <w:rStyle w:val="SpecialBold"/>
        </w:rPr>
        <w:t>ormation may include</w:t>
      </w:r>
      <w:r w:rsidRPr="003A2577">
        <w:t>:</w:t>
      </w:r>
    </w:p>
    <w:p w:rsidR="00000000" w:rsidRPr="003A2577" w:rsidP="003A2577">
      <w:pPr>
        <w:pStyle w:val="BodyText"/>
      </w:pPr>
      <w:r w:rsidRPr="003A2577">
        <w:t xml:space="preserve">site variables:   </w:t>
      </w:r>
    </w:p>
    <w:p w:rsidR="00000000" w:rsidRPr="003A2577" w:rsidP="003A2577">
      <w:pPr>
        <w:pStyle w:val="BodyText"/>
      </w:pPr>
      <w:r w:rsidRPr="003A2577">
        <w:t xml:space="preserve">equipment/system usage   </w:t>
      </w:r>
    </w:p>
    <w:p w:rsidR="00000000" w:rsidRPr="003A2577" w:rsidP="003A2577">
      <w:pPr>
        <w:pStyle w:val="BodyText"/>
      </w:pPr>
      <w:r w:rsidRPr="003A2577">
        <w:t xml:space="preserve">environmental conditions   </w:t>
      </w:r>
    </w:p>
    <w:p w:rsidR="00000000" w:rsidRPr="003A2577" w:rsidP="003A2577">
      <w:pPr>
        <w:pStyle w:val="BodyText"/>
      </w:pPr>
      <w:r w:rsidRPr="003A2577">
        <w:t xml:space="preserve">building structures   </w:t>
      </w:r>
    </w:p>
    <w:p w:rsidR="00000000" w:rsidRPr="003A2577" w:rsidP="003A2577">
      <w:pPr>
        <w:pStyle w:val="BodyText"/>
      </w:pPr>
      <w:r w:rsidRPr="003A2577">
        <w:t>client habits</w:t>
      </w:r>
    </w:p>
    <w:p w:rsidR="00000000" w:rsidRPr="003A2577" w:rsidP="003A2577">
      <w:pPr>
        <w:pStyle w:val="BodyText"/>
      </w:pPr>
    </w:p>
    <w:p w:rsidR="00000000" w:rsidRPr="003A2577" w:rsidP="003A2577">
      <w:pPr>
        <w:pStyle w:val="BodyText"/>
      </w:pPr>
      <w:r w:rsidRPr="003A2577">
        <w:t xml:space="preserve">historical information of past performance   </w:t>
      </w:r>
    </w:p>
    <w:p w:rsidR="00000000" w:rsidRPr="003A2577" w:rsidP="003A2577">
      <w:pPr>
        <w:pStyle w:val="BodyText"/>
      </w:pPr>
      <w:r w:rsidRPr="003A2577">
        <w:t>operational data.</w:t>
      </w:r>
    </w:p>
    <w:p w:rsidR="00000000" w:rsidRPr="003A2577" w:rsidP="003A2577">
      <w:pPr>
        <w:pStyle w:val="BodyText"/>
      </w:pPr>
      <w:r w:rsidRPr="003A2577">
        <w:rPr>
          <w:rStyle w:val="SpecialBold"/>
        </w:rPr>
        <w:t>Inspections may involve</w:t>
      </w:r>
      <w:r w:rsidRPr="003A2577">
        <w:t>:</w:t>
      </w:r>
    </w:p>
    <w:p w:rsidR="00000000" w:rsidRPr="003A2577" w:rsidP="003A2577">
      <w:pPr>
        <w:pStyle w:val="BodyText"/>
      </w:pPr>
      <w:r w:rsidRPr="003A2577">
        <w:t xml:space="preserve">a visual inspection of:   </w:t>
      </w:r>
    </w:p>
    <w:p w:rsidR="00000000" w:rsidRPr="003A2577" w:rsidP="003A2577">
      <w:pPr>
        <w:pStyle w:val="BodyText"/>
      </w:pPr>
      <w:r w:rsidRPr="003A2577">
        <w:t xml:space="preserve">equipment/system malfunctioning   </w:t>
      </w:r>
    </w:p>
    <w:p w:rsidR="00000000" w:rsidRPr="003A2577" w:rsidP="003A2577">
      <w:pPr>
        <w:pStyle w:val="BodyText"/>
      </w:pPr>
      <w:r w:rsidRPr="003A2577">
        <w:t xml:space="preserve">parts and components   </w:t>
      </w:r>
    </w:p>
    <w:p w:rsidR="00000000" w:rsidRPr="003A2577" w:rsidP="003A2577">
      <w:pPr>
        <w:pStyle w:val="BodyText"/>
      </w:pPr>
      <w:r w:rsidRPr="003A2577">
        <w:t xml:space="preserve">mechanisms   </w:t>
      </w:r>
    </w:p>
    <w:p w:rsidR="00000000" w:rsidRPr="003A2577" w:rsidP="003A2577">
      <w:pPr>
        <w:pStyle w:val="BodyText"/>
      </w:pPr>
      <w:r w:rsidRPr="003A2577">
        <w:t>connections</w:t>
      </w:r>
    </w:p>
    <w:p w:rsidR="00000000" w:rsidRPr="003A2577" w:rsidP="003A2577">
      <w:pPr>
        <w:pStyle w:val="BodyText"/>
      </w:pPr>
    </w:p>
    <w:p w:rsidR="00000000" w:rsidRPr="003A2577" w:rsidP="003A2577">
      <w:pPr>
        <w:pStyle w:val="BodyText"/>
      </w:pPr>
      <w:r w:rsidRPr="003A2577">
        <w:t xml:space="preserve">using computer tools   </w:t>
      </w:r>
    </w:p>
    <w:p w:rsidR="00000000" w:rsidRPr="003A2577" w:rsidP="003A2577">
      <w:pPr>
        <w:pStyle w:val="BodyText"/>
      </w:pPr>
      <w:r w:rsidRPr="003A2577">
        <w:t xml:space="preserve">client demonstration </w:t>
      </w:r>
    </w:p>
    <w:p w:rsidR="00000000" w:rsidRPr="003A2577" w:rsidP="003A2577">
      <w:pPr>
        <w:pStyle w:val="BodyText"/>
      </w:pPr>
      <w:r w:rsidRPr="003A2577">
        <w:t>environmental assessment.</w:t>
      </w:r>
    </w:p>
    <w:p w:rsidR="00000000" w:rsidRPr="003A2577" w:rsidP="003A2577">
      <w:pPr>
        <w:pStyle w:val="BodyText"/>
      </w:pPr>
      <w:r w:rsidRPr="003A2577">
        <w:rPr>
          <w:rStyle w:val="SpecialBold"/>
        </w:rPr>
        <w:t>Systematic fault</w:t>
      </w:r>
      <w:r w:rsidRPr="003A2577">
        <w:t>-</w:t>
      </w:r>
      <w:r w:rsidRPr="003A2577">
        <w:rPr>
          <w:rStyle w:val="SpecialBold"/>
        </w:rPr>
        <w:t>finding may involve</w:t>
      </w:r>
      <w:r w:rsidRPr="003A2577">
        <w:t xml:space="preserve">: </w:t>
      </w:r>
    </w:p>
    <w:p w:rsidR="00000000" w:rsidRPr="003A2577" w:rsidP="003A2577">
      <w:pPr>
        <w:pStyle w:val="BodyText"/>
      </w:pPr>
      <w:r w:rsidRPr="003A2577">
        <w:t xml:space="preserve">using a methodical approach </w:t>
      </w:r>
    </w:p>
    <w:p w:rsidR="00000000" w:rsidRPr="003A2577" w:rsidP="003A2577">
      <w:pPr>
        <w:pStyle w:val="BodyText"/>
      </w:pPr>
      <w:r w:rsidRPr="003A2577">
        <w:t xml:space="preserve">progressively isolating fault </w:t>
      </w:r>
    </w:p>
    <w:p w:rsidR="00000000" w:rsidRPr="003A2577" w:rsidP="003A2577">
      <w:pPr>
        <w:pStyle w:val="BodyText"/>
      </w:pPr>
      <w:r w:rsidRPr="003A2577">
        <w:t xml:space="preserve">using testing equipment </w:t>
      </w:r>
    </w:p>
    <w:p w:rsidR="00000000" w:rsidRPr="003A2577" w:rsidP="003A2577">
      <w:pPr>
        <w:pStyle w:val="BodyText"/>
      </w:pPr>
      <w:r w:rsidRPr="003A2577">
        <w:t xml:space="preserve">verifies continued existence of problem </w:t>
      </w:r>
    </w:p>
    <w:p w:rsidR="00000000" w:rsidRPr="003A2577" w:rsidP="003A2577">
      <w:pPr>
        <w:pStyle w:val="BodyText"/>
      </w:pPr>
      <w:r w:rsidRPr="003A2577">
        <w:t xml:space="preserve">reviews all available information </w:t>
      </w:r>
    </w:p>
    <w:p w:rsidR="00000000" w:rsidRPr="003A2577" w:rsidP="003A2577">
      <w:pPr>
        <w:pStyle w:val="BodyText"/>
      </w:pPr>
      <w:r w:rsidRPr="003A2577">
        <w:t>identifies fault in shortest time possible.</w:t>
      </w:r>
    </w:p>
    <w:p w:rsidR="00000000" w:rsidRPr="003A2577" w:rsidP="003A2577">
      <w:pPr>
        <w:pStyle w:val="BodyText"/>
      </w:pPr>
      <w:r w:rsidRPr="003A2577">
        <w:rPr>
          <w:rStyle w:val="SpecialBold"/>
        </w:rPr>
        <w:t>Documentation may detail</w:t>
      </w:r>
      <w:r w:rsidRPr="003A2577">
        <w:t xml:space="preserve">: </w:t>
      </w:r>
    </w:p>
    <w:p w:rsidR="00000000" w:rsidRPr="003A2577" w:rsidP="003A2577">
      <w:pPr>
        <w:pStyle w:val="BodyText"/>
      </w:pPr>
      <w:r w:rsidRPr="003A2577">
        <w:t xml:space="preserve">completion of work log </w:t>
      </w:r>
    </w:p>
    <w:p w:rsidR="00000000" w:rsidRPr="003A2577" w:rsidP="003A2577">
      <w:pPr>
        <w:pStyle w:val="BodyText"/>
      </w:pPr>
      <w:r w:rsidRPr="003A2577">
        <w:t xml:space="preserve">equipment/system problem </w:t>
      </w:r>
    </w:p>
    <w:p w:rsidR="00000000" w:rsidRPr="003A2577" w:rsidP="003A2577">
      <w:pPr>
        <w:pStyle w:val="BodyText"/>
      </w:pPr>
      <w:r w:rsidRPr="003A2577">
        <w:t xml:space="preserve">fault diagnosis </w:t>
      </w:r>
    </w:p>
    <w:p w:rsidR="00000000" w:rsidRPr="003A2577" w:rsidP="003A2577">
      <w:pPr>
        <w:pStyle w:val="BodyText"/>
      </w:pPr>
      <w:r w:rsidRPr="003A2577">
        <w:t>warranty conditi</w:t>
      </w:r>
      <w:r w:rsidRPr="003A2577">
        <w:t xml:space="preserve">ons and allowances </w:t>
      </w:r>
    </w:p>
    <w:p w:rsidR="00000000" w:rsidRPr="003A2577" w:rsidP="003A2577">
      <w:pPr>
        <w:pStyle w:val="BodyText"/>
      </w:pPr>
      <w:r w:rsidRPr="003A2577">
        <w:t xml:space="preserve">recommendations for repair </w:t>
      </w:r>
    </w:p>
    <w:p w:rsidR="00000000" w:rsidRPr="003A2577" w:rsidP="003A2577">
      <w:pPr>
        <w:pStyle w:val="BodyText"/>
      </w:pPr>
      <w:r w:rsidRPr="003A2577">
        <w:t xml:space="preserve">circuit diagrams and flow charts </w:t>
      </w:r>
    </w:p>
    <w:p w:rsidR="00000000" w:rsidRPr="003A2577" w:rsidP="003A2577">
      <w:pPr>
        <w:pStyle w:val="BodyText"/>
      </w:pPr>
      <w:r w:rsidRPr="003A2577">
        <w:t>keying plans.</w:t>
      </w:r>
    </w:p>
    <w:p w:rsidR="00000000" w:rsidRPr="003A2577" w:rsidP="003A2577">
      <w:pPr>
        <w:pStyle w:val="BodyText"/>
      </w:pPr>
      <w:r w:rsidRPr="003A2577">
        <w:rPr>
          <w:rStyle w:val="SpecialBold"/>
        </w:rPr>
        <w:t>Applicable legislation</w:t>
      </w:r>
      <w:r w:rsidRPr="003A2577">
        <w:t xml:space="preserve">, </w:t>
      </w:r>
      <w:r w:rsidRPr="003A2577">
        <w:rPr>
          <w:rStyle w:val="SpecialBold"/>
        </w:rPr>
        <w:t>codes and national standards may relate to</w:t>
      </w:r>
      <w:r w:rsidRPr="003A2577">
        <w:t xml:space="preserve">: </w:t>
      </w:r>
    </w:p>
    <w:p w:rsidR="00000000" w:rsidRPr="003A2577" w:rsidP="003A2577">
      <w:pPr>
        <w:pStyle w:val="BodyText"/>
      </w:pPr>
      <w:r w:rsidRPr="003A2577">
        <w:t xml:space="preserve">compliance with Australian building codes and regulations </w:t>
      </w:r>
    </w:p>
    <w:p w:rsidR="00000000" w:rsidRPr="003A2577" w:rsidP="003A2577">
      <w:pPr>
        <w:pStyle w:val="BodyText"/>
      </w:pPr>
      <w:r w:rsidRPr="003A2577">
        <w:t xml:space="preserve">compliance with Australian Communications Authority (ACA) cabling standards </w:t>
      </w:r>
    </w:p>
    <w:p w:rsidR="00000000" w:rsidRPr="003A2577" w:rsidP="003A2577">
      <w:pPr>
        <w:pStyle w:val="BodyText"/>
      </w:pPr>
      <w:r w:rsidRPr="003A2577">
        <w:t xml:space="preserve">relevant Commonwealth/State/Territory legislation which affect organisational operation:   </w:t>
      </w:r>
    </w:p>
    <w:p w:rsidR="00000000" w:rsidRPr="003A2577" w:rsidP="003A2577">
      <w:pPr>
        <w:pStyle w:val="BodyText"/>
      </w:pPr>
      <w:r w:rsidRPr="003A2577">
        <w:t xml:space="preserve">Occupational Health and Safety and safe work practices   </w:t>
      </w:r>
    </w:p>
    <w:p w:rsidR="00000000" w:rsidRPr="003A2577" w:rsidP="003A2577">
      <w:pPr>
        <w:pStyle w:val="BodyText"/>
      </w:pPr>
      <w:r w:rsidRPr="003A2577">
        <w:t xml:space="preserve">environmental issues   </w:t>
      </w:r>
    </w:p>
    <w:p w:rsidR="00000000" w:rsidRPr="003A2577" w:rsidP="003A2577">
      <w:pPr>
        <w:pStyle w:val="BodyText"/>
      </w:pPr>
      <w:r w:rsidRPr="003A2577">
        <w:t>equal</w:t>
      </w:r>
      <w:r w:rsidRPr="003A2577">
        <w:t xml:space="preserve"> employment opportunity   </w:t>
      </w:r>
    </w:p>
    <w:p w:rsidR="00000000" w:rsidRPr="003A2577" w:rsidP="003A2577">
      <w:pPr>
        <w:pStyle w:val="BodyText"/>
      </w:pPr>
      <w:r w:rsidRPr="003A2577">
        <w:t xml:space="preserve">industrial relations   </w:t>
      </w:r>
    </w:p>
    <w:p w:rsidR="00000000" w:rsidRPr="003A2577" w:rsidP="003A2577">
      <w:pPr>
        <w:pStyle w:val="BodyText"/>
      </w:pPr>
      <w:r w:rsidRPr="003A2577">
        <w:t>anti-discrimination and diversity</w:t>
      </w:r>
    </w:p>
    <w:p w:rsidR="00000000" w:rsidRPr="003A2577" w:rsidP="003A2577">
      <w:pPr>
        <w:pStyle w:val="BodyText"/>
      </w:pPr>
    </w:p>
    <w:p w:rsidR="00000000" w:rsidRPr="003A2577" w:rsidP="003A2577">
      <w:pPr>
        <w:pStyle w:val="BodyText"/>
      </w:pPr>
      <w:r w:rsidRPr="003A2577">
        <w:t xml:space="preserve">licensing arrangements   </w:t>
      </w:r>
    </w:p>
    <w:p w:rsidR="00000000" w:rsidRPr="003A2577" w:rsidP="003A2577">
      <w:pPr>
        <w:pStyle w:val="BodyText"/>
      </w:pPr>
      <w:r w:rsidRPr="003A2577">
        <w:t xml:space="preserve">Australian Standards, quality assurance and certification requirements </w:t>
      </w:r>
    </w:p>
    <w:p w:rsidR="00000000" w:rsidRPr="003A2577" w:rsidP="003A2577">
      <w:pPr>
        <w:pStyle w:val="BodyText"/>
      </w:pPr>
      <w:r w:rsidRPr="003A2577">
        <w:t xml:space="preserve">relevant industry Codes of Practice  </w:t>
      </w:r>
    </w:p>
    <w:p w:rsidR="00000000" w:rsidRPr="003A2577" w:rsidP="003A2577">
      <w:pPr>
        <w:pStyle w:val="BodyText"/>
      </w:pPr>
      <w:r w:rsidRPr="003A2577">
        <w:t>trade practices, award and enterpr</w:t>
      </w:r>
      <w:r w:rsidRPr="003A2577">
        <w:t xml:space="preserve">ise agreements </w:t>
      </w:r>
    </w:p>
    <w:p w:rsidR="00000000" w:rsidRPr="003A2577" w:rsidP="003A2577">
      <w:pPr>
        <w:pStyle w:val="BodyText"/>
      </w:pPr>
      <w:r w:rsidRPr="003A2577">
        <w:t>privacy requirements and related legislation.</w:t>
      </w:r>
    </w:p>
    <w:p w:rsidR="00000000" w:rsidRPr="003A2577" w:rsidP="003A2577">
      <w:pPr>
        <w:pStyle w:val="BodyText"/>
      </w:pPr>
      <w:r w:rsidRPr="003A2577">
        <w:t xml:space="preserve">The Range of Variables provides information about the context in which the unit of competency is carried out.  It allows for different work practices and work and knowledge requirements as well </w:t>
      </w:r>
      <w:r w:rsidRPr="003A2577">
        <w:t>as for differences between organisations and workplaces.  The following variables may be present for this particular unit:</w:t>
      </w:r>
    </w:p>
    <w:p w:rsidR="00000000" w:rsidRPr="003A2577" w:rsidP="003A2577">
      <w:pPr>
        <w:pStyle w:val="BodyText"/>
      </w:pPr>
      <w:r w:rsidRPr="003A2577">
        <w:rPr>
          <w:rStyle w:val="SpecialBold"/>
        </w:rPr>
        <w:t>Work order information may relate to</w:t>
      </w:r>
      <w:r w:rsidRPr="003A2577">
        <w:t xml:space="preserve">: </w:t>
      </w:r>
    </w:p>
    <w:p w:rsidR="00000000" w:rsidRPr="003A2577" w:rsidP="003A2577">
      <w:pPr>
        <w:pStyle w:val="BodyText"/>
      </w:pPr>
      <w:r w:rsidRPr="003A2577">
        <w:t xml:space="preserve">work schedules </w:t>
      </w:r>
    </w:p>
    <w:p w:rsidR="00000000" w:rsidRPr="003A2577" w:rsidP="003A2577">
      <w:pPr>
        <w:pStyle w:val="BodyText"/>
      </w:pPr>
      <w:r w:rsidRPr="003A2577">
        <w:t xml:space="preserve">completion dates </w:t>
      </w:r>
    </w:p>
    <w:p w:rsidR="00000000" w:rsidRPr="003A2577" w:rsidP="003A2577">
      <w:pPr>
        <w:pStyle w:val="BodyText"/>
      </w:pPr>
      <w:r w:rsidRPr="003A2577">
        <w:t xml:space="preserve">job requirements and tasks </w:t>
      </w:r>
    </w:p>
    <w:p w:rsidR="00000000" w:rsidRPr="003A2577" w:rsidP="003A2577">
      <w:pPr>
        <w:pStyle w:val="BodyText"/>
      </w:pPr>
      <w:r w:rsidRPr="003A2577">
        <w:t xml:space="preserve">specific client requirements </w:t>
      </w:r>
    </w:p>
    <w:p w:rsidR="00000000" w:rsidRPr="003A2577" w:rsidP="003A2577">
      <w:pPr>
        <w:pStyle w:val="BodyText"/>
      </w:pPr>
      <w:r w:rsidRPr="003A2577">
        <w:t>ac</w:t>
      </w:r>
      <w:r w:rsidRPr="003A2577">
        <w:t xml:space="preserve">cess to site and specific site requirements </w:t>
      </w:r>
    </w:p>
    <w:p w:rsidR="00000000" w:rsidRPr="003A2577" w:rsidP="003A2577">
      <w:pPr>
        <w:pStyle w:val="BodyText"/>
      </w:pPr>
      <w:r w:rsidRPr="003A2577">
        <w:t xml:space="preserve">resource requirements </w:t>
      </w:r>
    </w:p>
    <w:p w:rsidR="00000000" w:rsidRPr="003A2577" w:rsidP="003A2577">
      <w:pPr>
        <w:pStyle w:val="BodyText"/>
      </w:pPr>
      <w:r w:rsidRPr="003A2577">
        <w:t xml:space="preserve">OHS requirements </w:t>
      </w:r>
    </w:p>
    <w:p w:rsidR="00000000" w:rsidRPr="003A2577" w:rsidP="003A2577">
      <w:pPr>
        <w:pStyle w:val="BodyText"/>
      </w:pPr>
      <w:r w:rsidRPr="003A2577">
        <w:t xml:space="preserve">compliance with relevant legislation </w:t>
      </w:r>
    </w:p>
    <w:p w:rsidR="00000000" w:rsidRPr="003A2577" w:rsidP="003A2577">
      <w:pPr>
        <w:pStyle w:val="BodyText"/>
      </w:pPr>
      <w:r w:rsidRPr="003A2577">
        <w:t xml:space="preserve">budget allocations  </w:t>
      </w:r>
    </w:p>
    <w:p w:rsidR="00000000" w:rsidRPr="003A2577" w:rsidP="003A2577">
      <w:pPr>
        <w:pStyle w:val="BodyText"/>
      </w:pPr>
      <w:r w:rsidRPr="003A2577">
        <w:t>warranties and service information.</w:t>
      </w:r>
    </w:p>
    <w:p w:rsidR="00000000" w:rsidRPr="003A2577" w:rsidP="003A2577">
      <w:pPr>
        <w:pStyle w:val="BodyText"/>
      </w:pPr>
      <w:r w:rsidRPr="003A2577">
        <w:rPr>
          <w:rStyle w:val="SpecialBold"/>
        </w:rPr>
        <w:t>Appropriate person</w:t>
      </w:r>
      <w:r w:rsidRPr="003A2577">
        <w:t>(</w:t>
      </w:r>
      <w:r w:rsidRPr="003A2577">
        <w:rPr>
          <w:rStyle w:val="SpecialBold"/>
        </w:rPr>
        <w:t>s</w:t>
      </w:r>
      <w:r w:rsidRPr="003A2577">
        <w:t xml:space="preserve">) </w:t>
      </w:r>
      <w:r w:rsidRPr="003A2577">
        <w:rPr>
          <w:rStyle w:val="SpecialBold"/>
        </w:rPr>
        <w:t>may include</w:t>
      </w:r>
      <w:r w:rsidRPr="003A2577">
        <w:t>:</w:t>
      </w:r>
    </w:p>
    <w:p w:rsidR="00000000" w:rsidRPr="003A2577" w:rsidP="003A2577">
      <w:pPr>
        <w:pStyle w:val="BodyText"/>
      </w:pPr>
      <w:r w:rsidRPr="003A2577">
        <w:t xml:space="preserve">clients </w:t>
      </w:r>
    </w:p>
    <w:p w:rsidR="00000000" w:rsidRPr="003A2577" w:rsidP="003A2577">
      <w:pPr>
        <w:pStyle w:val="BodyText"/>
      </w:pPr>
      <w:r w:rsidRPr="003A2577">
        <w:t>site managers, project managers</w:t>
      </w:r>
      <w:r w:rsidRPr="003A2577">
        <w:t xml:space="preserve"> </w:t>
      </w:r>
    </w:p>
    <w:p w:rsidR="00000000" w:rsidRPr="003A2577" w:rsidP="003A2577">
      <w:pPr>
        <w:pStyle w:val="BodyText"/>
      </w:pPr>
      <w:r w:rsidRPr="003A2577">
        <w:t xml:space="preserve">engineers and technicians </w:t>
      </w:r>
    </w:p>
    <w:p w:rsidR="00000000" w:rsidRPr="003A2577" w:rsidP="003A2577">
      <w:pPr>
        <w:pStyle w:val="BodyText"/>
      </w:pPr>
      <w:r w:rsidRPr="003A2577">
        <w:t xml:space="preserve">technical experts </w:t>
      </w:r>
    </w:p>
    <w:p w:rsidR="00000000" w:rsidRPr="003A2577" w:rsidP="003A2577">
      <w:pPr>
        <w:pStyle w:val="BodyText"/>
      </w:pPr>
      <w:r w:rsidRPr="003A2577">
        <w:t xml:space="preserve">line managers/supervisors </w:t>
      </w:r>
    </w:p>
    <w:p w:rsidR="00000000" w:rsidRPr="003A2577" w:rsidP="003A2577">
      <w:pPr>
        <w:pStyle w:val="BodyText"/>
      </w:pPr>
      <w:r w:rsidRPr="003A2577">
        <w:t xml:space="preserve">colleagues, security consultants </w:t>
      </w:r>
    </w:p>
    <w:p w:rsidR="00000000" w:rsidRPr="003A2577" w:rsidP="003A2577">
      <w:pPr>
        <w:pStyle w:val="BodyText"/>
      </w:pPr>
      <w:r w:rsidRPr="003A2577">
        <w:t>regulatory personnel.</w:t>
      </w:r>
    </w:p>
    <w:p w:rsidR="00000000" w:rsidRPr="003A2577" w:rsidP="003A2577">
      <w:pPr>
        <w:pStyle w:val="BodyText"/>
      </w:pPr>
      <w:r w:rsidRPr="003A2577">
        <w:rPr>
          <w:rStyle w:val="SpecialBold"/>
        </w:rPr>
        <w:t>Organisational requirements may relate to</w:t>
      </w:r>
      <w:r w:rsidRPr="003A2577">
        <w:t>:</w:t>
      </w:r>
    </w:p>
    <w:p w:rsidR="00000000" w:rsidRPr="003A2577" w:rsidP="003A2577">
      <w:pPr>
        <w:pStyle w:val="BodyText"/>
      </w:pPr>
      <w:r w:rsidRPr="003A2577">
        <w:t xml:space="preserve">legal and organisational operational policies and procedures  </w:t>
      </w:r>
    </w:p>
    <w:p w:rsidR="00000000" w:rsidRPr="003A2577" w:rsidP="003A2577">
      <w:pPr>
        <w:pStyle w:val="BodyText"/>
      </w:pPr>
      <w:r w:rsidRPr="003A2577">
        <w:t xml:space="preserve">operations manuals, induction and training materials </w:t>
      </w:r>
    </w:p>
    <w:p w:rsidR="00000000" w:rsidRPr="003A2577" w:rsidP="003A2577">
      <w:pPr>
        <w:pStyle w:val="BodyText"/>
      </w:pPr>
      <w:r w:rsidRPr="003A2577">
        <w:t xml:space="preserve">insurance policy agreements </w:t>
      </w:r>
    </w:p>
    <w:p w:rsidR="00000000" w:rsidRPr="003A2577" w:rsidP="003A2577">
      <w:pPr>
        <w:pStyle w:val="BodyText"/>
      </w:pPr>
      <w:r w:rsidRPr="003A2577">
        <w:t xml:space="preserve">client and organisational confidentiality requirements </w:t>
      </w:r>
    </w:p>
    <w:p w:rsidR="00000000" w:rsidRPr="003A2577" w:rsidP="003A2577">
      <w:pPr>
        <w:pStyle w:val="BodyText"/>
      </w:pPr>
      <w:r w:rsidRPr="003A2577">
        <w:t xml:space="preserve">organisational goals, objectives, plans, systems and processes </w:t>
      </w:r>
    </w:p>
    <w:p w:rsidR="00000000" w:rsidRPr="003A2577" w:rsidP="003A2577">
      <w:pPr>
        <w:pStyle w:val="BodyText"/>
      </w:pPr>
      <w:r w:rsidRPr="003A2577">
        <w:t xml:space="preserve">employer and employee rights and responsibilities  </w:t>
      </w:r>
    </w:p>
    <w:p w:rsidR="00000000" w:rsidRPr="003A2577" w:rsidP="003A2577">
      <w:pPr>
        <w:pStyle w:val="BodyText"/>
      </w:pPr>
      <w:r w:rsidRPr="003A2577">
        <w:t>o</w:t>
      </w:r>
      <w:r w:rsidRPr="003A2577">
        <w:t xml:space="preserve">wn role, responsibility and delegation </w:t>
      </w:r>
    </w:p>
    <w:p w:rsidR="00000000" w:rsidRPr="003A2577" w:rsidP="003A2577">
      <w:pPr>
        <w:pStyle w:val="BodyText"/>
      </w:pPr>
      <w:r w:rsidRPr="003A2577">
        <w:t xml:space="preserve">quality and continuous improvement processes and standards </w:t>
      </w:r>
    </w:p>
    <w:p w:rsidR="00000000" w:rsidRPr="003A2577" w:rsidP="003A2577">
      <w:pPr>
        <w:pStyle w:val="BodyText"/>
      </w:pPr>
      <w:r w:rsidRPr="003A2577">
        <w:t xml:space="preserve">client service standards </w:t>
      </w:r>
    </w:p>
    <w:p w:rsidR="00000000" w:rsidRPr="003A2577" w:rsidP="003A2577">
      <w:pPr>
        <w:pStyle w:val="BodyText"/>
      </w:pPr>
      <w:r w:rsidRPr="003A2577">
        <w:t xml:space="preserve">defined resource parameters </w:t>
      </w:r>
    </w:p>
    <w:p w:rsidR="00000000" w:rsidRPr="003A2577" w:rsidP="003A2577">
      <w:pPr>
        <w:pStyle w:val="BodyText"/>
      </w:pPr>
      <w:r w:rsidRPr="003A2577">
        <w:t xml:space="preserve">OHS policies, procedures and programs </w:t>
      </w:r>
    </w:p>
    <w:p w:rsidR="00000000" w:rsidRPr="003A2577" w:rsidP="003A2577">
      <w:pPr>
        <w:pStyle w:val="BodyText"/>
      </w:pPr>
      <w:r w:rsidRPr="003A2577">
        <w:t xml:space="preserve">emergency and evacuation procedures </w:t>
      </w:r>
    </w:p>
    <w:p w:rsidR="00000000" w:rsidRPr="003A2577" w:rsidP="003A2577">
      <w:pPr>
        <w:pStyle w:val="BodyText"/>
      </w:pPr>
      <w:r w:rsidRPr="003A2577">
        <w:t>duty of care, code of con</w:t>
      </w:r>
      <w:r w:rsidRPr="003A2577">
        <w:t xml:space="preserve">duct, code of ethics  </w:t>
      </w:r>
    </w:p>
    <w:p w:rsidR="00000000" w:rsidRPr="003A2577" w:rsidP="003A2577">
      <w:pPr>
        <w:pStyle w:val="BodyText"/>
      </w:pPr>
      <w:r w:rsidRPr="003A2577">
        <w:t xml:space="preserve">access and equity policy, principles and practice </w:t>
      </w:r>
    </w:p>
    <w:p w:rsidR="00000000" w:rsidRPr="003A2577" w:rsidP="003A2577">
      <w:pPr>
        <w:pStyle w:val="BodyText"/>
      </w:pPr>
      <w:r w:rsidRPr="003A2577">
        <w:t xml:space="preserve">records and information systems and processes </w:t>
      </w:r>
    </w:p>
    <w:p w:rsidR="00000000" w:rsidRPr="003A2577" w:rsidP="003A2577">
      <w:pPr>
        <w:pStyle w:val="BodyText"/>
      </w:pPr>
      <w:r w:rsidRPr="003A2577">
        <w:t>communication channels and reporting procedures.</w:t>
      </w:r>
    </w:p>
    <w:p w:rsidR="00000000" w:rsidRPr="003A2577" w:rsidP="003A2577">
      <w:pPr>
        <w:pStyle w:val="BodyText"/>
      </w:pPr>
      <w:r w:rsidRPr="003A2577">
        <w:rPr>
          <w:rStyle w:val="SpecialBold"/>
        </w:rPr>
        <w:t>Tools and equipment may include</w:t>
      </w:r>
      <w:r w:rsidRPr="003A2577">
        <w:t>:</w:t>
      </w:r>
    </w:p>
    <w:p w:rsidR="00000000" w:rsidRPr="003A2577" w:rsidP="003A2577">
      <w:pPr>
        <w:pStyle w:val="BodyText"/>
      </w:pPr>
      <w:r w:rsidRPr="003A2577">
        <w:t xml:space="preserve">computer, software, back-up disks </w:t>
      </w:r>
    </w:p>
    <w:p w:rsidR="00000000" w:rsidRPr="003A2577" w:rsidP="003A2577">
      <w:pPr>
        <w:pStyle w:val="BodyText"/>
      </w:pPr>
      <w:r w:rsidRPr="003A2577">
        <w:t>test equipment (mu</w:t>
      </w:r>
      <w:r w:rsidRPr="003A2577">
        <w:t xml:space="preserve">ltimeter) </w:t>
      </w:r>
    </w:p>
    <w:p w:rsidR="00000000" w:rsidRPr="003A2577" w:rsidP="003A2577">
      <w:pPr>
        <w:pStyle w:val="BodyText"/>
      </w:pPr>
      <w:r w:rsidRPr="003A2577">
        <w:t xml:space="preserve">hand tools, fixing tools, crimp tools, IDC tools </w:t>
      </w:r>
    </w:p>
    <w:p w:rsidR="00000000" w:rsidRPr="003A2577" w:rsidP="003A2577">
      <w:pPr>
        <w:pStyle w:val="BodyText"/>
      </w:pPr>
      <w:r w:rsidRPr="003A2577">
        <w:t xml:space="preserve">strippers, router, file, drill, power saw </w:t>
      </w:r>
    </w:p>
    <w:p w:rsidR="00000000" w:rsidRPr="003A2577" w:rsidP="003A2577">
      <w:pPr>
        <w:pStyle w:val="BodyText"/>
      </w:pPr>
      <w:r w:rsidRPr="003A2577">
        <w:t xml:space="preserve">lockpick, pick gun, followers </w:t>
      </w:r>
    </w:p>
    <w:p w:rsidR="00000000" w:rsidRPr="003A2577" w:rsidP="003A2577">
      <w:pPr>
        <w:pStyle w:val="BodyText"/>
      </w:pPr>
      <w:r w:rsidRPr="003A2577">
        <w:t xml:space="preserve">glass break tester, spirit level </w:t>
      </w:r>
    </w:p>
    <w:p w:rsidR="00000000" w:rsidRPr="003A2577" w:rsidP="003A2577">
      <w:pPr>
        <w:pStyle w:val="BodyText"/>
      </w:pPr>
      <w:r w:rsidRPr="003A2577">
        <w:t xml:space="preserve">soldering iron, welder </w:t>
      </w:r>
    </w:p>
    <w:p w:rsidR="00000000" w:rsidRPr="003A2577" w:rsidP="003A2577">
      <w:pPr>
        <w:pStyle w:val="BodyText"/>
      </w:pPr>
      <w:r w:rsidRPr="003A2577">
        <w:t xml:space="preserve">ladder, hoist, drop sheet, batteries </w:t>
      </w:r>
    </w:p>
    <w:p w:rsidR="00000000" w:rsidRPr="003A2577" w:rsidP="003A2577">
      <w:pPr>
        <w:pStyle w:val="BodyText"/>
      </w:pPr>
      <w:r w:rsidRPr="003A2577">
        <w:t xml:space="preserve">personal protective equipment </w:t>
      </w:r>
    </w:p>
    <w:p w:rsidR="00000000" w:rsidRPr="003A2577" w:rsidP="003A2577">
      <w:pPr>
        <w:pStyle w:val="BodyText"/>
      </w:pPr>
      <w:r w:rsidRPr="003A2577">
        <w:t>communications equipment.</w:t>
      </w:r>
    </w:p>
    <w:p w:rsidR="00000000" w:rsidRPr="003A2577" w:rsidP="003A2577">
      <w:pPr>
        <w:pStyle w:val="BodyText"/>
      </w:pPr>
      <w:r w:rsidRPr="003A2577">
        <w:rPr>
          <w:rStyle w:val="SpecialBold"/>
        </w:rPr>
        <w:t>Materials may include</w:t>
      </w:r>
      <w:r w:rsidRPr="003A2577">
        <w:t>:</w:t>
      </w:r>
    </w:p>
    <w:p w:rsidR="00000000" w:rsidRPr="003A2577" w:rsidP="003A2577">
      <w:pPr>
        <w:pStyle w:val="BodyText"/>
      </w:pPr>
      <w:r w:rsidRPr="003A2577">
        <w:t xml:space="preserve">computer disks </w:t>
      </w:r>
    </w:p>
    <w:p w:rsidR="00000000" w:rsidRPr="003A2577" w:rsidP="003A2577">
      <w:pPr>
        <w:pStyle w:val="BodyText"/>
      </w:pPr>
      <w:r w:rsidRPr="003A2577">
        <w:t xml:space="preserve">circuit board cleaner </w:t>
      </w:r>
    </w:p>
    <w:p w:rsidR="00000000" w:rsidRPr="003A2577" w:rsidP="003A2577">
      <w:pPr>
        <w:pStyle w:val="BodyText"/>
      </w:pPr>
      <w:r w:rsidRPr="003A2577">
        <w:t xml:space="preserve">computer cables/leads </w:t>
      </w:r>
    </w:p>
    <w:p w:rsidR="00000000" w:rsidRPr="003A2577" w:rsidP="003A2577">
      <w:pPr>
        <w:pStyle w:val="BodyText"/>
      </w:pPr>
      <w:r w:rsidRPr="003A2577">
        <w:t xml:space="preserve">software </w:t>
      </w:r>
    </w:p>
    <w:p w:rsidR="00000000" w:rsidRPr="003A2577" w:rsidP="003A2577">
      <w:pPr>
        <w:pStyle w:val="BodyText"/>
      </w:pPr>
      <w:r w:rsidRPr="003A2577">
        <w:t>interface PCBs.</w:t>
      </w:r>
    </w:p>
    <w:p w:rsidR="00000000" w:rsidRPr="003A2577" w:rsidP="003A2577">
      <w:pPr>
        <w:pStyle w:val="BodyText"/>
      </w:pPr>
      <w:r w:rsidRPr="003A2577">
        <w:rPr>
          <w:rStyle w:val="SpecialBold"/>
        </w:rPr>
        <w:t>Personal protective clothing and equipment may include</w:t>
      </w:r>
      <w:r w:rsidRPr="003A2577">
        <w:t xml:space="preserve">: </w:t>
      </w:r>
    </w:p>
    <w:p w:rsidR="00000000" w:rsidRPr="003A2577" w:rsidP="003A2577">
      <w:pPr>
        <w:pStyle w:val="BodyText"/>
      </w:pPr>
      <w:r w:rsidRPr="003A2577">
        <w:t>masks, safety glasses, head pro</w:t>
      </w:r>
      <w:r w:rsidRPr="003A2577">
        <w:t xml:space="preserve">tection, ear muffs </w:t>
      </w:r>
    </w:p>
    <w:p w:rsidR="00000000" w:rsidRPr="003A2577" w:rsidP="003A2577">
      <w:pPr>
        <w:pStyle w:val="BodyText"/>
      </w:pPr>
      <w:r w:rsidRPr="003A2577">
        <w:t xml:space="preserve">safety boots, knee pads </w:t>
      </w:r>
    </w:p>
    <w:p w:rsidR="00000000" w:rsidRPr="003A2577" w:rsidP="003A2577">
      <w:pPr>
        <w:pStyle w:val="BodyText"/>
      </w:pPr>
      <w:r w:rsidRPr="003A2577">
        <w:t xml:space="preserve">gloves </w:t>
      </w:r>
    </w:p>
    <w:p w:rsidR="00000000" w:rsidRPr="003A2577" w:rsidP="003A2577">
      <w:pPr>
        <w:pStyle w:val="BodyText"/>
      </w:pPr>
      <w:r w:rsidRPr="003A2577">
        <w:t xml:space="preserve">witches hats, flashing lights </w:t>
      </w:r>
    </w:p>
    <w:p w:rsidR="00000000" w:rsidRPr="003A2577" w:rsidP="003A2577">
      <w:pPr>
        <w:pStyle w:val="BodyText"/>
      </w:pPr>
      <w:r w:rsidRPr="003A2577">
        <w:t xml:space="preserve">warning signs and tapes </w:t>
      </w:r>
    </w:p>
    <w:p w:rsidR="00000000" w:rsidRPr="003A2577" w:rsidP="003A2577">
      <w:pPr>
        <w:pStyle w:val="BodyText"/>
      </w:pPr>
      <w:r w:rsidRPr="003A2577">
        <w:t xml:space="preserve">fire extinguisher </w:t>
      </w:r>
    </w:p>
    <w:p w:rsidR="00000000" w:rsidRPr="003A2577" w:rsidP="003A2577">
      <w:pPr>
        <w:pStyle w:val="BodyText"/>
      </w:pPr>
      <w:r w:rsidRPr="003A2577">
        <w:t>first aid kit.</w:t>
      </w:r>
    </w:p>
    <w:p w:rsidR="00000000" w:rsidRPr="003A2577" w:rsidP="003A2577">
      <w:pPr>
        <w:pStyle w:val="BodyText"/>
      </w:pPr>
      <w:r w:rsidRPr="003A2577">
        <w:rPr>
          <w:rStyle w:val="SpecialBold"/>
        </w:rPr>
        <w:t>Risks and hazards may include</w:t>
      </w:r>
      <w:r w:rsidRPr="003A2577">
        <w:t>:</w:t>
      </w:r>
    </w:p>
    <w:p w:rsidR="00000000" w:rsidRPr="003A2577" w:rsidP="003A2577">
      <w:pPr>
        <w:pStyle w:val="BodyText"/>
      </w:pPr>
      <w:r w:rsidRPr="003A2577">
        <w:t xml:space="preserve">non-compliance with building codes and regulations </w:t>
      </w:r>
    </w:p>
    <w:p w:rsidR="00000000" w:rsidRPr="003A2577" w:rsidP="003A2577">
      <w:pPr>
        <w:pStyle w:val="BodyText"/>
      </w:pPr>
      <w:r w:rsidRPr="003A2577">
        <w:t xml:space="preserve">exposed electrical wiring </w:t>
      </w:r>
    </w:p>
    <w:p w:rsidR="00000000" w:rsidRPr="003A2577" w:rsidP="003A2577">
      <w:pPr>
        <w:pStyle w:val="BodyText"/>
      </w:pPr>
      <w:r w:rsidRPr="003A2577">
        <w:t>man</w:t>
      </w:r>
      <w:r w:rsidRPr="003A2577">
        <w:t xml:space="preserve">ual handling </w:t>
      </w:r>
    </w:p>
    <w:p w:rsidR="00000000" w:rsidRPr="003A2577" w:rsidP="003A2577">
      <w:pPr>
        <w:pStyle w:val="BodyText"/>
      </w:pPr>
      <w:r w:rsidRPr="003A2577">
        <w:t xml:space="preserve">chemical hazards (battery corrosion) </w:t>
      </w:r>
    </w:p>
    <w:p w:rsidR="00000000" w:rsidRPr="003A2577" w:rsidP="003A2577">
      <w:pPr>
        <w:pStyle w:val="BodyText"/>
      </w:pPr>
      <w:r w:rsidRPr="003A2577">
        <w:t xml:space="preserve">exposure to:   </w:t>
      </w:r>
    </w:p>
    <w:p w:rsidR="00000000" w:rsidRPr="003A2577" w:rsidP="003A2577">
      <w:pPr>
        <w:pStyle w:val="BodyText"/>
      </w:pPr>
      <w:r w:rsidRPr="003A2577">
        <w:t xml:space="preserve">asbestos   </w:t>
      </w:r>
    </w:p>
    <w:p w:rsidR="00000000" w:rsidRPr="003A2577" w:rsidP="003A2577">
      <w:pPr>
        <w:pStyle w:val="BodyText"/>
      </w:pPr>
      <w:r w:rsidRPr="003A2577">
        <w:t xml:space="preserve">dust   </w:t>
      </w:r>
    </w:p>
    <w:p w:rsidR="00000000" w:rsidRPr="003A2577" w:rsidP="003A2577">
      <w:pPr>
        <w:pStyle w:val="BodyText"/>
      </w:pPr>
      <w:r w:rsidRPr="003A2577">
        <w:t xml:space="preserve">noise   </w:t>
      </w:r>
    </w:p>
    <w:p w:rsidR="00000000" w:rsidRPr="003A2577" w:rsidP="003A2577">
      <w:pPr>
        <w:pStyle w:val="BodyText"/>
      </w:pPr>
      <w:r w:rsidRPr="003A2577">
        <w:t xml:space="preserve">live power   </w:t>
      </w:r>
    </w:p>
    <w:p w:rsidR="00000000" w:rsidRPr="003A2577" w:rsidP="003A2577">
      <w:pPr>
        <w:pStyle w:val="BodyText"/>
      </w:pPr>
      <w:r w:rsidRPr="003A2577">
        <w:t xml:space="preserve">vermin   </w:t>
      </w:r>
    </w:p>
    <w:p w:rsidR="00000000" w:rsidRPr="003A2577" w:rsidP="003A2577">
      <w:pPr>
        <w:pStyle w:val="BodyText"/>
      </w:pPr>
      <w:r w:rsidRPr="003A2577">
        <w:t xml:space="preserve">water   </w:t>
      </w:r>
    </w:p>
    <w:p w:rsidR="00000000" w:rsidRPr="003A2577" w:rsidP="003A2577">
      <w:pPr>
        <w:pStyle w:val="BodyText"/>
      </w:pPr>
      <w:r w:rsidRPr="003A2577">
        <w:t xml:space="preserve">glass fibre   </w:t>
      </w:r>
    </w:p>
    <w:p w:rsidR="00000000" w:rsidRPr="003A2577" w:rsidP="003A2577">
      <w:pPr>
        <w:pStyle w:val="BodyText"/>
      </w:pPr>
      <w:r w:rsidRPr="003A2577">
        <w:t xml:space="preserve">building debris   </w:t>
      </w:r>
    </w:p>
    <w:p w:rsidR="00000000" w:rsidRPr="003A2577" w:rsidP="003A2577">
      <w:pPr>
        <w:pStyle w:val="BodyText"/>
      </w:pPr>
      <w:r w:rsidRPr="003A2577">
        <w:t>natural and other gas build-up.</w:t>
      </w:r>
    </w:p>
    <w:p w:rsidR="00000000" w:rsidRPr="003A2577" w:rsidP="003A2577">
      <w:pPr>
        <w:pStyle w:val="BodyText"/>
      </w:pPr>
      <w:r w:rsidRPr="003A2577">
        <w:rPr>
          <w:rStyle w:val="SpecialBold"/>
        </w:rPr>
        <w:t>Security equipment and systems may include</w:t>
      </w:r>
      <w:r w:rsidRPr="003A2577">
        <w:t>:</w:t>
      </w:r>
    </w:p>
    <w:p w:rsidR="00000000" w:rsidRPr="003A2577" w:rsidP="003A2577">
      <w:pPr>
        <w:pStyle w:val="BodyText"/>
      </w:pPr>
      <w:r w:rsidRPr="003A2577">
        <w:t xml:space="preserve">detection devices, audible/visual warning devices </w:t>
      </w:r>
    </w:p>
    <w:p w:rsidR="00000000" w:rsidRPr="003A2577" w:rsidP="003A2577">
      <w:pPr>
        <w:pStyle w:val="BodyText"/>
      </w:pPr>
      <w:r w:rsidRPr="003A2577">
        <w:t xml:space="preserve">cameras, monitors and control equipment </w:t>
      </w:r>
    </w:p>
    <w:p w:rsidR="00000000" w:rsidRPr="003A2577" w:rsidP="003A2577">
      <w:pPr>
        <w:pStyle w:val="BodyText"/>
      </w:pPr>
      <w:r w:rsidRPr="003A2577">
        <w:t xml:space="preserve">control panels, intercoms </w:t>
      </w:r>
    </w:p>
    <w:p w:rsidR="00000000" w:rsidRPr="003A2577" w:rsidP="003A2577">
      <w:pPr>
        <w:pStyle w:val="BodyText"/>
      </w:pPr>
      <w:r w:rsidRPr="003A2577">
        <w:t xml:space="preserve">wireless equipment, car alarms </w:t>
      </w:r>
    </w:p>
    <w:p w:rsidR="00000000" w:rsidRPr="003A2577" w:rsidP="003A2577">
      <w:pPr>
        <w:pStyle w:val="BodyText"/>
      </w:pPr>
      <w:r w:rsidRPr="003A2577">
        <w:t xml:space="preserve">electronic readers, electronic recognition controls </w:t>
      </w:r>
    </w:p>
    <w:p w:rsidR="00000000" w:rsidRPr="003A2577" w:rsidP="003A2577">
      <w:pPr>
        <w:pStyle w:val="BodyText"/>
      </w:pPr>
      <w:r w:rsidRPr="003A2577">
        <w:t xml:space="preserve">locks and locking systems </w:t>
      </w:r>
    </w:p>
    <w:p w:rsidR="00000000" w:rsidRPr="003A2577" w:rsidP="003A2577">
      <w:pPr>
        <w:pStyle w:val="BodyText"/>
      </w:pPr>
      <w:r w:rsidRPr="003A2577">
        <w:t>grills, lighting, boom ga</w:t>
      </w:r>
      <w:r w:rsidRPr="003A2577">
        <w:t xml:space="preserve">tes, turnstiles </w:t>
      </w:r>
    </w:p>
    <w:p w:rsidR="00000000" w:rsidRPr="003A2577" w:rsidP="003A2577">
      <w:pPr>
        <w:pStyle w:val="BodyText"/>
      </w:pPr>
      <w:r w:rsidRPr="003A2577">
        <w:t xml:space="preserve">bank pop-up screens </w:t>
      </w:r>
    </w:p>
    <w:p w:rsidR="00000000" w:rsidRPr="003A2577" w:rsidP="003A2577">
      <w:pPr>
        <w:pStyle w:val="BodyText"/>
      </w:pPr>
      <w:r w:rsidRPr="003A2577">
        <w:t xml:space="preserve">smoke detection devices </w:t>
      </w:r>
    </w:p>
    <w:p w:rsidR="00000000" w:rsidRPr="003A2577" w:rsidP="003A2577">
      <w:pPr>
        <w:pStyle w:val="BodyText"/>
      </w:pPr>
      <w:r w:rsidRPr="003A2577">
        <w:t xml:space="preserve">electric/mechanical fire safety and fire locking systems </w:t>
      </w:r>
    </w:p>
    <w:p w:rsidR="00000000" w:rsidRPr="003A2577" w:rsidP="003A2577">
      <w:pPr>
        <w:pStyle w:val="BodyText"/>
      </w:pPr>
      <w:r w:rsidRPr="003A2577">
        <w:t xml:space="preserve">power supplies, batteries </w:t>
      </w:r>
    </w:p>
    <w:p w:rsidR="00000000" w:rsidRPr="003A2577" w:rsidP="003A2577">
      <w:pPr>
        <w:pStyle w:val="BodyText"/>
      </w:pPr>
      <w:r w:rsidRPr="003A2577">
        <w:t>security doors and door controls.</w:t>
      </w:r>
    </w:p>
    <w:p w:rsidR="00000000" w:rsidRPr="003A2577" w:rsidP="003A2577">
      <w:pPr>
        <w:pStyle w:val="BodyText"/>
      </w:pPr>
      <w:r w:rsidRPr="003A2577">
        <w:rPr>
          <w:rStyle w:val="SpecialBold"/>
        </w:rPr>
        <w:t>Security systems may be</w:t>
      </w:r>
      <w:r w:rsidRPr="003A2577">
        <w:t xml:space="preserve">: </w:t>
      </w:r>
    </w:p>
    <w:p w:rsidR="00000000" w:rsidRPr="003A2577" w:rsidP="003A2577">
      <w:pPr>
        <w:pStyle w:val="BodyText"/>
      </w:pPr>
      <w:r w:rsidRPr="003A2577">
        <w:t xml:space="preserve">electronic </w:t>
      </w:r>
    </w:p>
    <w:p w:rsidR="00000000" w:rsidRPr="003A2577" w:rsidP="003A2577">
      <w:pPr>
        <w:pStyle w:val="BodyText"/>
      </w:pPr>
      <w:r w:rsidRPr="003A2577">
        <w:t xml:space="preserve">mechanical </w:t>
      </w:r>
    </w:p>
    <w:p w:rsidR="00000000" w:rsidRPr="003A2577" w:rsidP="003A2577">
      <w:pPr>
        <w:pStyle w:val="BodyText"/>
      </w:pPr>
      <w:r w:rsidRPr="003A2577">
        <w:t xml:space="preserve">computerised </w:t>
      </w:r>
    </w:p>
    <w:p w:rsidR="00000000" w:rsidRPr="003A2577" w:rsidP="003A2577">
      <w:pPr>
        <w:pStyle w:val="BodyText"/>
      </w:pPr>
      <w:r w:rsidRPr="003A2577">
        <w:t>procedural</w:t>
      </w:r>
      <w:r w:rsidRPr="003A2577">
        <w:t>.</w:t>
      </w:r>
    </w:p>
    <w:p w:rsidR="00000000" w:rsidRPr="003A2577" w:rsidP="003A2577">
      <w:pPr>
        <w:pStyle w:val="BodyText"/>
      </w:pPr>
      <w:r w:rsidRPr="003A2577">
        <w:rPr>
          <w:rStyle w:val="SpecialBold"/>
        </w:rPr>
        <w:t>Site access and specific site requirements may relate to</w:t>
      </w:r>
      <w:r w:rsidRPr="003A2577">
        <w:t xml:space="preserve">: </w:t>
      </w:r>
    </w:p>
    <w:p w:rsidR="00000000" w:rsidRPr="003A2577" w:rsidP="003A2577">
      <w:pPr>
        <w:pStyle w:val="BodyText"/>
      </w:pPr>
      <w:r w:rsidRPr="003A2577">
        <w:t xml:space="preserve">access and egress points, time of access </w:t>
      </w:r>
    </w:p>
    <w:p w:rsidR="00000000" w:rsidRPr="003A2577" w:rsidP="003A2577">
      <w:pPr>
        <w:pStyle w:val="BodyText"/>
      </w:pPr>
      <w:r w:rsidRPr="003A2577">
        <w:t xml:space="preserve">access codes, keys, passes, security clearances </w:t>
      </w:r>
    </w:p>
    <w:p w:rsidR="00000000" w:rsidRPr="003A2577" w:rsidP="003A2577">
      <w:pPr>
        <w:pStyle w:val="BodyText"/>
      </w:pPr>
      <w:r w:rsidRPr="003A2577">
        <w:t xml:space="preserve">union requirements </w:t>
      </w:r>
    </w:p>
    <w:p w:rsidR="00000000" w:rsidRPr="003A2577" w:rsidP="003A2577">
      <w:pPr>
        <w:pStyle w:val="BodyText"/>
      </w:pPr>
      <w:r w:rsidRPr="003A2577">
        <w:t xml:space="preserve">OHS requirements </w:t>
      </w:r>
    </w:p>
    <w:p w:rsidR="00000000" w:rsidRPr="003A2577" w:rsidP="003A2577">
      <w:pPr>
        <w:pStyle w:val="BodyText"/>
      </w:pPr>
      <w:r w:rsidRPr="003A2577">
        <w:t xml:space="preserve">building codes and regulations </w:t>
      </w:r>
    </w:p>
    <w:p w:rsidR="00000000" w:rsidRPr="003A2577" w:rsidP="003A2577">
      <w:pPr>
        <w:pStyle w:val="BodyText"/>
      </w:pPr>
      <w:r w:rsidRPr="003A2577">
        <w:t xml:space="preserve">heritage listings </w:t>
      </w:r>
    </w:p>
    <w:p w:rsidR="00000000" w:rsidRPr="003A2577" w:rsidP="003A2577">
      <w:pPr>
        <w:pStyle w:val="BodyText"/>
      </w:pPr>
      <w:r w:rsidRPr="003A2577">
        <w:t>noise control.</w:t>
      </w:r>
    </w:p>
    <w:p w:rsidR="00000000" w:rsidRPr="003A2577" w:rsidP="003A2577">
      <w:pPr>
        <w:pStyle w:val="BodyText"/>
      </w:pPr>
      <w:r w:rsidRPr="003A2577">
        <w:rPr>
          <w:rStyle w:val="SpecialBold"/>
        </w:rPr>
        <w:t>Safe operating practices may include</w:t>
      </w:r>
      <w:r w:rsidRPr="003A2577">
        <w:t>:</w:t>
      </w:r>
    </w:p>
    <w:p w:rsidR="00000000" w:rsidRPr="003A2577" w:rsidP="003A2577">
      <w:pPr>
        <w:pStyle w:val="BodyText"/>
      </w:pPr>
      <w:r w:rsidRPr="003A2577">
        <w:t xml:space="preserve">working safely around electrical wiring, cables and overhead power lines </w:t>
      </w:r>
    </w:p>
    <w:p w:rsidR="00000000" w:rsidRPr="003A2577" w:rsidP="003A2577">
      <w:pPr>
        <w:pStyle w:val="BodyText"/>
      </w:pPr>
      <w:r w:rsidRPr="003A2577">
        <w:t xml:space="preserve">working safely around tools and equipment </w:t>
      </w:r>
    </w:p>
    <w:p w:rsidR="00000000" w:rsidRPr="003A2577" w:rsidP="003A2577">
      <w:pPr>
        <w:pStyle w:val="BodyText"/>
      </w:pPr>
      <w:r w:rsidRPr="003A2577">
        <w:t xml:space="preserve">hazard recognition </w:t>
      </w:r>
    </w:p>
    <w:p w:rsidR="00000000" w:rsidRPr="003A2577" w:rsidP="003A2577">
      <w:pPr>
        <w:pStyle w:val="BodyText"/>
      </w:pPr>
      <w:r w:rsidRPr="003A2577">
        <w:t xml:space="preserve">emergency procedures </w:t>
      </w:r>
    </w:p>
    <w:p w:rsidR="00000000" w:rsidRPr="003A2577" w:rsidP="003A2577">
      <w:pPr>
        <w:pStyle w:val="BodyText"/>
      </w:pPr>
      <w:r w:rsidRPr="003A2577">
        <w:t xml:space="preserve">awareness of electrical hazards </w:t>
      </w:r>
    </w:p>
    <w:p w:rsidR="00000000" w:rsidRPr="003A2577" w:rsidP="003A2577">
      <w:pPr>
        <w:pStyle w:val="BodyText"/>
      </w:pPr>
      <w:r w:rsidRPr="003A2577">
        <w:t xml:space="preserve">following confined spaces </w:t>
      </w:r>
      <w:r w:rsidRPr="003A2577">
        <w:t xml:space="preserve">procedures </w:t>
      </w:r>
    </w:p>
    <w:p w:rsidR="00000000" w:rsidRPr="003A2577" w:rsidP="003A2577">
      <w:pPr>
        <w:pStyle w:val="BodyText"/>
      </w:pPr>
      <w:r w:rsidRPr="003A2577">
        <w:t>administering first aid.</w:t>
      </w:r>
    </w:p>
    <w:p w:rsidR="00000000" w:rsidRPr="003A2577" w:rsidP="003A2577">
      <w:pPr>
        <w:pStyle w:val="BodyText"/>
      </w:pPr>
      <w:r w:rsidRPr="003A2577">
        <w:rPr>
          <w:rStyle w:val="SpecialBold"/>
        </w:rPr>
        <w:t>Faults may be</w:t>
      </w:r>
      <w:r w:rsidRPr="003A2577">
        <w:t xml:space="preserve">: </w:t>
      </w:r>
    </w:p>
    <w:p w:rsidR="00000000" w:rsidRPr="003A2577" w:rsidP="003A2577">
      <w:pPr>
        <w:pStyle w:val="BodyText"/>
      </w:pPr>
      <w:r w:rsidRPr="003A2577">
        <w:t xml:space="preserve">electronic, mechanical, procedural </w:t>
      </w:r>
    </w:p>
    <w:p w:rsidR="00000000" w:rsidRPr="003A2577" w:rsidP="003A2577">
      <w:pPr>
        <w:pStyle w:val="BodyText"/>
      </w:pPr>
      <w:r w:rsidRPr="003A2577">
        <w:t xml:space="preserve">software related </w:t>
      </w:r>
    </w:p>
    <w:p w:rsidR="00000000" w:rsidRPr="003A2577" w:rsidP="003A2577">
      <w:pPr>
        <w:pStyle w:val="BodyText"/>
      </w:pPr>
      <w:r w:rsidRPr="003A2577">
        <w:t xml:space="preserve">due to operational misuse </w:t>
      </w:r>
    </w:p>
    <w:p w:rsidR="00000000" w:rsidRPr="003A2577" w:rsidP="003A2577">
      <w:pPr>
        <w:pStyle w:val="BodyText"/>
      </w:pPr>
      <w:r w:rsidRPr="003A2577">
        <w:t xml:space="preserve">environmental </w:t>
      </w:r>
    </w:p>
    <w:p w:rsidR="00000000" w:rsidRPr="003A2577" w:rsidP="003A2577">
      <w:pPr>
        <w:pStyle w:val="BodyText"/>
      </w:pPr>
      <w:r w:rsidRPr="003A2577">
        <w:t>due to previous installation.</w:t>
      </w:r>
    </w:p>
    <w:p w:rsidR="00000000" w:rsidRPr="003A2577" w:rsidP="003A2577">
      <w:pPr>
        <w:pStyle w:val="BodyText"/>
      </w:pPr>
      <w:r w:rsidRPr="003A2577">
        <w:rPr>
          <w:rStyle w:val="SpecialBold"/>
        </w:rPr>
        <w:t>Operational data may be found in</w:t>
      </w:r>
      <w:r w:rsidRPr="003A2577">
        <w:t xml:space="preserve">: </w:t>
      </w:r>
    </w:p>
    <w:p w:rsidR="00000000" w:rsidRPr="003A2577" w:rsidP="003A2577">
      <w:pPr>
        <w:pStyle w:val="BodyText"/>
      </w:pPr>
      <w:r w:rsidRPr="003A2577">
        <w:t xml:space="preserve">central monitoring station records </w:t>
      </w:r>
    </w:p>
    <w:p w:rsidR="00000000" w:rsidRPr="003A2577" w:rsidP="003A2577">
      <w:pPr>
        <w:pStyle w:val="BodyText"/>
      </w:pPr>
      <w:r w:rsidRPr="003A2577">
        <w:t>mainte</w:t>
      </w:r>
      <w:r w:rsidRPr="003A2577">
        <w:t xml:space="preserve">nance documentation </w:t>
      </w:r>
    </w:p>
    <w:p w:rsidR="00000000" w:rsidRPr="003A2577" w:rsidP="003A2577">
      <w:pPr>
        <w:pStyle w:val="BodyText"/>
      </w:pPr>
      <w:r w:rsidRPr="003A2577">
        <w:t xml:space="preserve">manufacturer's specifications </w:t>
      </w:r>
    </w:p>
    <w:p w:rsidR="00000000" w:rsidRPr="003A2577" w:rsidP="003A2577">
      <w:pPr>
        <w:pStyle w:val="BodyText"/>
      </w:pPr>
      <w:r w:rsidRPr="003A2577">
        <w:t xml:space="preserve">visual inspections </w:t>
      </w:r>
    </w:p>
    <w:p w:rsidR="00000000" w:rsidRPr="003A2577" w:rsidP="003A2577">
      <w:pPr>
        <w:pStyle w:val="BodyText"/>
      </w:pPr>
      <w:r w:rsidRPr="003A2577">
        <w:t xml:space="preserve">software records </w:t>
      </w:r>
    </w:p>
    <w:p w:rsidR="00000000" w:rsidRPr="003A2577" w:rsidP="003A2577">
      <w:pPr>
        <w:pStyle w:val="BodyText"/>
      </w:pPr>
      <w:r w:rsidRPr="003A2577">
        <w:t>back-ups.</w:t>
      </w:r>
    </w:p>
    <w:p w:rsidR="00000000" w:rsidRPr="003A2577" w:rsidP="003A2577">
      <w:pPr>
        <w:pStyle w:val="BodyText"/>
      </w:pPr>
      <w:r w:rsidRPr="003A2577">
        <w:rPr>
          <w:rStyle w:val="SpecialBold"/>
        </w:rPr>
        <w:t>Relevant information may include</w:t>
      </w:r>
      <w:r w:rsidRPr="003A2577">
        <w:t>:</w:t>
      </w:r>
    </w:p>
    <w:p w:rsidR="00000000" w:rsidRPr="003A2577" w:rsidP="003A2577">
      <w:pPr>
        <w:pStyle w:val="BodyText"/>
      </w:pPr>
      <w:r w:rsidRPr="003A2577">
        <w:t xml:space="preserve">site variables:   </w:t>
      </w:r>
    </w:p>
    <w:p w:rsidR="00000000" w:rsidRPr="003A2577" w:rsidP="003A2577">
      <w:pPr>
        <w:pStyle w:val="BodyText"/>
      </w:pPr>
      <w:r w:rsidRPr="003A2577">
        <w:t xml:space="preserve">equipment/system usage   </w:t>
      </w:r>
    </w:p>
    <w:p w:rsidR="00000000" w:rsidRPr="003A2577" w:rsidP="003A2577">
      <w:pPr>
        <w:pStyle w:val="BodyText"/>
      </w:pPr>
      <w:r w:rsidRPr="003A2577">
        <w:t xml:space="preserve">environmental conditions   </w:t>
      </w:r>
    </w:p>
    <w:p w:rsidR="00000000" w:rsidRPr="003A2577" w:rsidP="003A2577">
      <w:pPr>
        <w:pStyle w:val="BodyText"/>
      </w:pPr>
      <w:r w:rsidRPr="003A2577">
        <w:t xml:space="preserve">building structures   </w:t>
      </w:r>
    </w:p>
    <w:p w:rsidR="00000000" w:rsidRPr="003A2577" w:rsidP="003A2577">
      <w:pPr>
        <w:pStyle w:val="BodyText"/>
      </w:pPr>
      <w:r w:rsidRPr="003A2577">
        <w:t>client habits</w:t>
      </w:r>
    </w:p>
    <w:p w:rsidR="00000000" w:rsidRPr="003A2577" w:rsidP="003A2577">
      <w:pPr>
        <w:pStyle w:val="BodyText"/>
      </w:pPr>
    </w:p>
    <w:p w:rsidR="00000000" w:rsidRPr="003A2577" w:rsidP="003A2577">
      <w:pPr>
        <w:pStyle w:val="BodyText"/>
      </w:pPr>
      <w:r w:rsidRPr="003A2577">
        <w:t xml:space="preserve">historical </w:t>
      </w:r>
      <w:r w:rsidRPr="003A2577">
        <w:t xml:space="preserve">information of past performance   </w:t>
      </w:r>
    </w:p>
    <w:p w:rsidR="00000000" w:rsidRPr="003A2577" w:rsidP="003A2577">
      <w:pPr>
        <w:pStyle w:val="BodyText"/>
      </w:pPr>
      <w:r w:rsidRPr="003A2577">
        <w:t>operational data.</w:t>
      </w:r>
    </w:p>
    <w:p w:rsidR="00000000" w:rsidRPr="003A2577" w:rsidP="003A2577">
      <w:pPr>
        <w:pStyle w:val="BodyText"/>
      </w:pPr>
      <w:r w:rsidRPr="003A2577">
        <w:rPr>
          <w:rStyle w:val="SpecialBold"/>
        </w:rPr>
        <w:t>Inspections may involve</w:t>
      </w:r>
      <w:r w:rsidRPr="003A2577">
        <w:t>:</w:t>
      </w:r>
    </w:p>
    <w:p w:rsidR="00000000" w:rsidRPr="003A2577" w:rsidP="003A2577">
      <w:pPr>
        <w:pStyle w:val="BodyText"/>
      </w:pPr>
      <w:r w:rsidRPr="003A2577">
        <w:t xml:space="preserve">a visual inspection of:   </w:t>
      </w:r>
    </w:p>
    <w:p w:rsidR="00000000" w:rsidRPr="003A2577" w:rsidP="003A2577">
      <w:pPr>
        <w:pStyle w:val="BodyText"/>
      </w:pPr>
      <w:r w:rsidRPr="003A2577">
        <w:t xml:space="preserve">equipment/system malfunctioning   </w:t>
      </w:r>
    </w:p>
    <w:p w:rsidR="00000000" w:rsidRPr="003A2577" w:rsidP="003A2577">
      <w:pPr>
        <w:pStyle w:val="BodyText"/>
      </w:pPr>
      <w:r w:rsidRPr="003A2577">
        <w:t xml:space="preserve">parts and components   </w:t>
      </w:r>
    </w:p>
    <w:p w:rsidR="00000000" w:rsidRPr="003A2577" w:rsidP="003A2577">
      <w:pPr>
        <w:pStyle w:val="BodyText"/>
      </w:pPr>
      <w:r w:rsidRPr="003A2577">
        <w:t xml:space="preserve">mechanisms   </w:t>
      </w:r>
    </w:p>
    <w:p w:rsidR="00000000" w:rsidRPr="003A2577" w:rsidP="003A2577">
      <w:pPr>
        <w:pStyle w:val="BodyText"/>
      </w:pPr>
      <w:r w:rsidRPr="003A2577">
        <w:t>connections</w:t>
      </w:r>
    </w:p>
    <w:p w:rsidR="00000000" w:rsidRPr="003A2577" w:rsidP="003A2577">
      <w:pPr>
        <w:pStyle w:val="BodyText"/>
      </w:pPr>
    </w:p>
    <w:p w:rsidR="00000000" w:rsidRPr="003A2577" w:rsidP="003A2577">
      <w:pPr>
        <w:pStyle w:val="BodyText"/>
      </w:pPr>
      <w:r w:rsidRPr="003A2577">
        <w:t xml:space="preserve">using computer tools   </w:t>
      </w:r>
    </w:p>
    <w:p w:rsidR="00000000" w:rsidRPr="003A2577" w:rsidP="003A2577">
      <w:pPr>
        <w:pStyle w:val="BodyText"/>
      </w:pPr>
      <w:r w:rsidRPr="003A2577">
        <w:t xml:space="preserve">client demonstration </w:t>
      </w:r>
    </w:p>
    <w:p w:rsidR="00000000" w:rsidRPr="003A2577" w:rsidP="003A2577">
      <w:pPr>
        <w:pStyle w:val="BodyText"/>
      </w:pPr>
      <w:r w:rsidRPr="003A2577">
        <w:t>environmental assessment.</w:t>
      </w:r>
    </w:p>
    <w:p w:rsidR="00000000" w:rsidRPr="003A2577" w:rsidP="003A2577">
      <w:pPr>
        <w:pStyle w:val="BodyText"/>
      </w:pPr>
      <w:r w:rsidRPr="003A2577">
        <w:rPr>
          <w:rStyle w:val="SpecialBold"/>
        </w:rPr>
        <w:t>Systematic fault</w:t>
      </w:r>
      <w:r w:rsidRPr="003A2577">
        <w:t>-</w:t>
      </w:r>
      <w:r w:rsidRPr="003A2577">
        <w:rPr>
          <w:rStyle w:val="SpecialBold"/>
        </w:rPr>
        <w:t>finding may involve</w:t>
      </w:r>
      <w:r w:rsidRPr="003A2577">
        <w:t xml:space="preserve">: </w:t>
      </w:r>
    </w:p>
    <w:p w:rsidR="00000000" w:rsidRPr="003A2577" w:rsidP="003A2577">
      <w:pPr>
        <w:pStyle w:val="BodyText"/>
      </w:pPr>
      <w:r w:rsidRPr="003A2577">
        <w:t xml:space="preserve">using a methodical approach </w:t>
      </w:r>
    </w:p>
    <w:p w:rsidR="00000000" w:rsidRPr="003A2577" w:rsidP="003A2577">
      <w:pPr>
        <w:pStyle w:val="BodyText"/>
      </w:pPr>
      <w:r w:rsidRPr="003A2577">
        <w:t xml:space="preserve">progressively isolating fault </w:t>
      </w:r>
    </w:p>
    <w:p w:rsidR="00000000" w:rsidRPr="003A2577" w:rsidP="003A2577">
      <w:pPr>
        <w:pStyle w:val="BodyText"/>
      </w:pPr>
      <w:r w:rsidRPr="003A2577">
        <w:t xml:space="preserve">using testing equipment </w:t>
      </w:r>
    </w:p>
    <w:p w:rsidR="00000000" w:rsidRPr="003A2577" w:rsidP="003A2577">
      <w:pPr>
        <w:pStyle w:val="BodyText"/>
      </w:pPr>
      <w:r w:rsidRPr="003A2577">
        <w:t xml:space="preserve">verifies continued existence of problem </w:t>
      </w:r>
    </w:p>
    <w:p w:rsidR="00000000" w:rsidRPr="003A2577" w:rsidP="003A2577">
      <w:pPr>
        <w:pStyle w:val="BodyText"/>
      </w:pPr>
      <w:r w:rsidRPr="003A2577">
        <w:t xml:space="preserve">reviews all available information </w:t>
      </w:r>
    </w:p>
    <w:p w:rsidR="00000000" w:rsidRPr="003A2577" w:rsidP="003A2577">
      <w:pPr>
        <w:pStyle w:val="BodyText"/>
      </w:pPr>
      <w:r w:rsidRPr="003A2577">
        <w:t>identifies fault in shortest t</w:t>
      </w:r>
      <w:r w:rsidRPr="003A2577">
        <w:t>ime possible.</w:t>
      </w:r>
    </w:p>
    <w:p w:rsidR="00000000" w:rsidRPr="003A2577" w:rsidP="003A2577">
      <w:pPr>
        <w:pStyle w:val="BodyText"/>
      </w:pPr>
      <w:r w:rsidRPr="003A2577">
        <w:rPr>
          <w:rStyle w:val="SpecialBold"/>
        </w:rPr>
        <w:t>Documentation may detail</w:t>
      </w:r>
      <w:r w:rsidRPr="003A2577">
        <w:t xml:space="preserve">: </w:t>
      </w:r>
    </w:p>
    <w:p w:rsidR="00000000" w:rsidRPr="003A2577" w:rsidP="003A2577">
      <w:pPr>
        <w:pStyle w:val="BodyText"/>
      </w:pPr>
      <w:r w:rsidRPr="003A2577">
        <w:t xml:space="preserve">completion of work log </w:t>
      </w:r>
    </w:p>
    <w:p w:rsidR="00000000" w:rsidRPr="003A2577" w:rsidP="003A2577">
      <w:pPr>
        <w:pStyle w:val="BodyText"/>
      </w:pPr>
      <w:r w:rsidRPr="003A2577">
        <w:t xml:space="preserve">equipment/system problem </w:t>
      </w:r>
    </w:p>
    <w:p w:rsidR="00000000" w:rsidRPr="003A2577" w:rsidP="003A2577">
      <w:pPr>
        <w:pStyle w:val="BodyText"/>
      </w:pPr>
      <w:r w:rsidRPr="003A2577">
        <w:t xml:space="preserve">fault diagnosis </w:t>
      </w:r>
    </w:p>
    <w:p w:rsidR="00000000" w:rsidRPr="003A2577" w:rsidP="003A2577">
      <w:pPr>
        <w:pStyle w:val="BodyText"/>
      </w:pPr>
      <w:r w:rsidRPr="003A2577">
        <w:t xml:space="preserve">warranty conditions and allowances </w:t>
      </w:r>
    </w:p>
    <w:p w:rsidR="00000000" w:rsidRPr="003A2577" w:rsidP="003A2577">
      <w:pPr>
        <w:pStyle w:val="BodyText"/>
      </w:pPr>
      <w:r w:rsidRPr="003A2577">
        <w:t xml:space="preserve">recommendations for repair </w:t>
      </w:r>
    </w:p>
    <w:p w:rsidR="00000000" w:rsidRPr="003A2577" w:rsidP="003A2577">
      <w:pPr>
        <w:pStyle w:val="BodyText"/>
      </w:pPr>
      <w:r w:rsidRPr="003A2577">
        <w:t xml:space="preserve">circuit diagrams and flow charts </w:t>
      </w:r>
    </w:p>
    <w:p w:rsidR="00000000" w:rsidRPr="003A2577" w:rsidP="003A2577">
      <w:pPr>
        <w:pStyle w:val="BodyText"/>
      </w:pPr>
      <w:r w:rsidRPr="003A2577">
        <w:t>keying plans.</w:t>
      </w:r>
    </w:p>
    <w:p w:rsidR="00000000" w:rsidRPr="003A2577" w:rsidP="003A2577">
      <w:pPr>
        <w:pStyle w:val="BodyText"/>
      </w:pPr>
      <w:r w:rsidRPr="003A2577">
        <w:rPr>
          <w:rStyle w:val="SpecialBold"/>
        </w:rPr>
        <w:t>Applicable legislation</w:t>
      </w:r>
      <w:r w:rsidRPr="003A2577">
        <w:t xml:space="preserve">, </w:t>
      </w:r>
      <w:r w:rsidRPr="003A2577">
        <w:rPr>
          <w:rStyle w:val="SpecialBold"/>
        </w:rPr>
        <w:t>codes and na</w:t>
      </w:r>
      <w:r w:rsidRPr="003A2577">
        <w:rPr>
          <w:rStyle w:val="SpecialBold"/>
        </w:rPr>
        <w:t>tional standards may relate to</w:t>
      </w:r>
      <w:r w:rsidRPr="003A2577">
        <w:t xml:space="preserve">: </w:t>
      </w:r>
    </w:p>
    <w:p w:rsidR="00000000" w:rsidRPr="003A2577" w:rsidP="003A2577">
      <w:pPr>
        <w:pStyle w:val="BodyText"/>
      </w:pPr>
      <w:r w:rsidRPr="003A2577">
        <w:t xml:space="preserve">compliance with Australian building codes and regulations </w:t>
      </w:r>
    </w:p>
    <w:p w:rsidR="00000000" w:rsidRPr="003A2577" w:rsidP="003A2577">
      <w:pPr>
        <w:pStyle w:val="BodyText"/>
      </w:pPr>
      <w:r w:rsidRPr="003A2577">
        <w:t xml:space="preserve">compliance with Australian Communications Authority (ACA) cabling standards </w:t>
      </w:r>
    </w:p>
    <w:p w:rsidR="00000000" w:rsidRPr="003A2577" w:rsidP="003A2577">
      <w:pPr>
        <w:pStyle w:val="BodyText"/>
      </w:pPr>
      <w:r w:rsidRPr="003A2577">
        <w:t>relevant</w:t>
      </w:r>
      <w:r w:rsidRPr="003A2577">
        <w:t xml:space="preserve"> Commonwealth/State/Territory legislation which affect organisational operation:   </w:t>
      </w:r>
    </w:p>
    <w:p w:rsidR="00000000" w:rsidRPr="003A2577" w:rsidP="003A2577">
      <w:pPr>
        <w:pStyle w:val="BodyText"/>
      </w:pPr>
      <w:r w:rsidRPr="003A2577">
        <w:t xml:space="preserve">Occupational Health and Safety and safe work practices   </w:t>
      </w:r>
    </w:p>
    <w:p w:rsidR="00000000" w:rsidRPr="003A2577" w:rsidP="003A2577">
      <w:pPr>
        <w:pStyle w:val="BodyText"/>
      </w:pPr>
      <w:r w:rsidRPr="003A2577">
        <w:t xml:space="preserve">environmental issues   </w:t>
      </w:r>
    </w:p>
    <w:p w:rsidR="00000000" w:rsidRPr="003A2577" w:rsidP="003A2577">
      <w:pPr>
        <w:pStyle w:val="BodyText"/>
      </w:pPr>
      <w:r w:rsidRPr="003A2577">
        <w:t xml:space="preserve">equal employment opportunity   </w:t>
      </w:r>
    </w:p>
    <w:p w:rsidR="00000000" w:rsidRPr="003A2577" w:rsidP="003A2577">
      <w:pPr>
        <w:pStyle w:val="BodyText"/>
      </w:pPr>
      <w:r w:rsidRPr="003A2577">
        <w:t xml:space="preserve">industrial relations   </w:t>
      </w:r>
    </w:p>
    <w:p w:rsidR="00000000" w:rsidRPr="003A2577" w:rsidP="003A2577">
      <w:pPr>
        <w:pStyle w:val="BodyText"/>
      </w:pPr>
      <w:r w:rsidRPr="003A2577">
        <w:t>anti-discrimination and diversity</w:t>
      </w:r>
    </w:p>
    <w:p w:rsidR="00000000" w:rsidRPr="003A2577" w:rsidP="003A2577">
      <w:pPr>
        <w:pStyle w:val="BodyText"/>
      </w:pPr>
    </w:p>
    <w:p w:rsidR="00000000" w:rsidRPr="003A2577" w:rsidP="003A2577">
      <w:pPr>
        <w:pStyle w:val="BodyText"/>
      </w:pPr>
      <w:r w:rsidRPr="003A2577">
        <w:t xml:space="preserve">licensing arrangements   </w:t>
      </w:r>
    </w:p>
    <w:p w:rsidR="00000000" w:rsidRPr="003A2577" w:rsidP="003A2577">
      <w:pPr>
        <w:pStyle w:val="BodyText"/>
      </w:pPr>
      <w:r w:rsidRPr="003A2577">
        <w:t xml:space="preserve">Australian Standards, quality assurance and certification requirements </w:t>
      </w:r>
    </w:p>
    <w:p w:rsidR="00000000" w:rsidRPr="003A2577" w:rsidP="003A2577">
      <w:pPr>
        <w:pStyle w:val="BodyText"/>
      </w:pPr>
      <w:r w:rsidRPr="003A2577">
        <w:t xml:space="preserve">relevant industry Codes of Practice  </w:t>
      </w:r>
    </w:p>
    <w:p w:rsidR="00000000" w:rsidRPr="003A2577" w:rsidP="003A2577">
      <w:pPr>
        <w:pStyle w:val="BodyText"/>
      </w:pPr>
      <w:r w:rsidRPr="003A2577">
        <w:t xml:space="preserve">trade practices, award and enterprise agreements </w:t>
      </w:r>
    </w:p>
    <w:p w:rsidR="00000000" w:rsidRPr="003A2577" w:rsidP="003A2577">
      <w:pPr>
        <w:pStyle w:val="BodyText"/>
      </w:pPr>
      <w:r w:rsidRPr="003A2577">
        <w:t>privacy requirements and related legislation.</w:t>
      </w:r>
    </w:p>
    <w:p w:rsidR="00000000" w:rsidRPr="003A2577" w:rsidP="003A2577">
      <w:pPr>
        <w:pStyle w:val="AllowPageBreak"/>
      </w:pPr>
    </w:p>
    <w:p w:rsidR="00000000" w:rsidRPr="003A2577" w:rsidP="003A2577">
      <w:pPr>
        <w:pStyle w:val="Heading1"/>
      </w:pPr>
      <w:bookmarkStart w:id="12" w:name="O_325351"/>
      <w:bookmarkEnd w:id="12"/>
      <w:r w:rsidRPr="003A2577">
        <w:t>Unit S</w:t>
      </w:r>
      <w:r w:rsidRPr="003A2577">
        <w:t>ector(s)</w:t>
      </w:r>
    </w:p>
    <w:p w:rsidR="00000000" w:rsidRPr="003A2577" w:rsidP="003A2577">
      <w:pPr>
        <w:pStyle w:val="BodyText"/>
      </w:pPr>
      <w:r w:rsidRPr="003A2577">
        <w:t>Not applicable.</w:t>
      </w:r>
    </w:p>
    <w:p w:rsidR="00000000" w:rsidRPr="003A2577" w:rsidP="003A2577"/>
    <w:sectPr w:rsidSect="003A25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5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0EAA" w:rsidP="00910EA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5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EAA" w:rsidP="003A257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910EAA" w:rsidP="003A25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10EAA" w:rsidP="003A25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5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577" w:rsidRPr="00910EAA" w:rsidP="00910EA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5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EAA" w:rsidRPr="002D2AF8" w:rsidP="003A2577">
    <w:pPr>
      <w:pStyle w:val="Header"/>
      <w:framePr w:wrap="around"/>
    </w:pPr>
    <w:r>
      <w:fldChar w:fldCharType="begin"/>
    </w:r>
    <w:r>
      <w:instrText xml:space="preserve"> TITLE   \* MERGEFORMAT </w:instrText>
    </w:r>
    <w:r>
      <w:fldChar w:fldCharType="separate"/>
    </w:r>
    <w:r>
      <w:t>PRSTS305A Identify and diagnose electronic security equipment/ system fault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10EAA" w:rsidP="003A25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5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2577"/>
    <w:pPr>
      <w:spacing w:before="360" w:after="60"/>
      <w:outlineLvl w:val="0"/>
    </w:pPr>
    <w:rPr>
      <w:sz w:val="32"/>
    </w:rPr>
  </w:style>
  <w:style w:type="paragraph" w:styleId="Heading2">
    <w:name w:val="heading 2"/>
    <w:basedOn w:val="HeadingBase"/>
    <w:next w:val="BodyText"/>
    <w:link w:val="Heading2Char"/>
    <w:qFormat/>
    <w:rsid w:val="003A2577"/>
    <w:pPr>
      <w:keepLines/>
      <w:spacing w:before="240" w:after="120"/>
      <w:outlineLvl w:val="1"/>
    </w:pPr>
    <w:rPr>
      <w:sz w:val="28"/>
      <w:szCs w:val="40"/>
    </w:rPr>
  </w:style>
  <w:style w:type="paragraph" w:styleId="Heading3">
    <w:name w:val="heading 3"/>
    <w:basedOn w:val="HeadingBase"/>
    <w:next w:val="BodyText"/>
    <w:link w:val="Heading3Char"/>
    <w:qFormat/>
    <w:rsid w:val="003A2577"/>
    <w:pPr>
      <w:spacing w:before="180" w:after="120"/>
      <w:outlineLvl w:val="2"/>
    </w:pPr>
    <w:rPr>
      <w:spacing w:val="-10"/>
      <w:kern w:val="32"/>
    </w:rPr>
  </w:style>
  <w:style w:type="paragraph" w:styleId="Heading4">
    <w:name w:val="heading 4"/>
    <w:basedOn w:val="HeadingBase"/>
    <w:next w:val="BodyText"/>
    <w:link w:val="Heading4Char"/>
    <w:qFormat/>
    <w:rsid w:val="003A2577"/>
    <w:pPr>
      <w:spacing w:before="160" w:after="120"/>
      <w:outlineLvl w:val="3"/>
    </w:pPr>
    <w:rPr>
      <w:sz w:val="22"/>
    </w:rPr>
  </w:style>
  <w:style w:type="paragraph" w:styleId="Heading5">
    <w:name w:val="heading 5"/>
    <w:basedOn w:val="HeadingBase"/>
    <w:next w:val="Normal"/>
    <w:link w:val="Heading5Char"/>
    <w:qFormat/>
    <w:rsid w:val="003A2577"/>
    <w:pPr>
      <w:spacing w:before="80"/>
      <w:outlineLvl w:val="4"/>
    </w:pPr>
    <w:rPr>
      <w:color w:val="918585"/>
      <w:sz w:val="20"/>
    </w:rPr>
  </w:style>
  <w:style w:type="paragraph" w:styleId="Heading6">
    <w:name w:val="heading 6"/>
    <w:basedOn w:val="HeadingBase"/>
    <w:next w:val="Normal"/>
    <w:link w:val="Heading6Char"/>
    <w:qFormat/>
    <w:rsid w:val="003A2577"/>
    <w:pPr>
      <w:spacing w:before="60"/>
      <w:outlineLvl w:val="5"/>
    </w:pPr>
    <w:rPr>
      <w:color w:val="918585"/>
      <w:sz w:val="20"/>
    </w:rPr>
  </w:style>
  <w:style w:type="paragraph" w:styleId="Heading7">
    <w:name w:val="heading 7"/>
    <w:basedOn w:val="Normal"/>
    <w:next w:val="Normal"/>
    <w:link w:val="Heading7Char"/>
    <w:qFormat/>
    <w:rsid w:val="003A2577"/>
    <w:pPr>
      <w:ind w:left="720"/>
      <w:outlineLvl w:val="6"/>
    </w:pPr>
    <w:rPr>
      <w:i/>
    </w:rPr>
  </w:style>
  <w:style w:type="paragraph" w:styleId="Heading8">
    <w:name w:val="heading 8"/>
    <w:basedOn w:val="Normal"/>
    <w:next w:val="Normal"/>
    <w:link w:val="Heading8Char"/>
    <w:qFormat/>
    <w:rsid w:val="003A2577"/>
    <w:pPr>
      <w:ind w:left="720"/>
      <w:outlineLvl w:val="7"/>
    </w:pPr>
    <w:rPr>
      <w:i/>
    </w:rPr>
  </w:style>
  <w:style w:type="paragraph" w:styleId="Heading9">
    <w:name w:val="heading 9"/>
    <w:basedOn w:val="Normal"/>
    <w:next w:val="Normal"/>
    <w:link w:val="Heading9Char"/>
    <w:qFormat/>
    <w:rsid w:val="003A2577"/>
    <w:pPr>
      <w:ind w:left="720"/>
      <w:outlineLvl w:val="8"/>
    </w:pPr>
    <w:rPr>
      <w:i/>
    </w:rPr>
  </w:style>
  <w:style w:type="character" w:default="1" w:styleId="DefaultParagraphFont">
    <w:name w:val="Default Paragraph Font"/>
    <w:uiPriority w:val="1"/>
    <w:unhideWhenUsed/>
    <w:rsid w:val="003A25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2577"/>
  </w:style>
  <w:style w:type="character" w:customStyle="1" w:styleId="Heading1Char">
    <w:name w:val="Heading 1 Char"/>
    <w:basedOn w:val="DefaultParagraphFont"/>
    <w:link w:val="Heading1"/>
    <w:rsid w:val="003A2577"/>
    <w:rPr>
      <w:rFonts w:ascii="Times New Roman" w:eastAsia="Times New Roman" w:hAnsi="Times New Roman" w:cs="Times New Roman"/>
      <w:b/>
      <w:sz w:val="32"/>
      <w:szCs w:val="20"/>
      <w:lang w:eastAsia="en-US"/>
    </w:rPr>
  </w:style>
  <w:style w:type="paragraph" w:styleId="BodyText">
    <w:name w:val="Body Text"/>
    <w:basedOn w:val="Normal"/>
    <w:link w:val="BodyTextChar"/>
    <w:rsid w:val="003A25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2577"/>
    <w:rPr>
      <w:rFonts w:ascii="Times New Roman" w:eastAsia="Times New Roman" w:hAnsi="Times New Roman" w:cs="Times New Roman"/>
      <w:sz w:val="24"/>
      <w:lang w:eastAsia="en-US"/>
    </w:rPr>
  </w:style>
  <w:style w:type="paragraph" w:styleId="Footer">
    <w:name w:val="footer"/>
    <w:basedOn w:val="Normal"/>
    <w:link w:val="FooterChar"/>
    <w:rsid w:val="003A25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2577"/>
    <w:rPr>
      <w:rFonts w:ascii="Times New Roman" w:eastAsia="Times New Roman" w:hAnsi="Times New Roman" w:cs="Times New Roman"/>
      <w:sz w:val="16"/>
      <w:lang w:eastAsia="en-US"/>
    </w:rPr>
  </w:style>
  <w:style w:type="character" w:customStyle="1" w:styleId="SpecialBold">
    <w:name w:val="Special Bold"/>
    <w:basedOn w:val="DefaultParagraphFont"/>
    <w:rsid w:val="003A2577"/>
    <w:rPr>
      <w:b/>
      <w:spacing w:val="0"/>
    </w:rPr>
  </w:style>
  <w:style w:type="paragraph" w:customStyle="1" w:styleId="SuperHeading">
    <w:name w:val="SuperHeading"/>
    <w:basedOn w:val="Normal"/>
    <w:rsid w:val="003A2577"/>
    <w:pPr>
      <w:spacing w:before="240" w:after="120"/>
      <w:outlineLvl w:val="0"/>
    </w:pPr>
    <w:rPr>
      <w:rFonts w:ascii="Times New Roman" w:hAnsi="Times New Roman"/>
      <w:b/>
      <w:sz w:val="28"/>
    </w:rPr>
  </w:style>
  <w:style w:type="paragraph" w:customStyle="1" w:styleId="AllowPageBreak">
    <w:name w:val="AllowPageBreak"/>
    <w:rsid w:val="003A25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25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25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25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25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25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25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25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2577"/>
    <w:rPr>
      <w:rFonts w:ascii="Courier New" w:eastAsia="Times New Roman" w:hAnsi="Courier New" w:cs="Times New Roman"/>
      <w:i/>
      <w:szCs w:val="20"/>
      <w:lang w:eastAsia="en-US"/>
    </w:rPr>
  </w:style>
  <w:style w:type="paragraph" w:customStyle="1" w:styleId="HeadingBase">
    <w:name w:val="Heading Base"/>
    <w:rsid w:val="003A25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2577"/>
    <w:pPr>
      <w:tabs>
        <w:tab w:val="right" w:leader="dot" w:pos="9072"/>
      </w:tabs>
      <w:ind w:left="567"/>
    </w:pPr>
    <w:rPr>
      <w:szCs w:val="22"/>
    </w:rPr>
  </w:style>
  <w:style w:type="paragraph" w:customStyle="1" w:styleId="TOCBase">
    <w:name w:val="TOC Base"/>
    <w:rsid w:val="003A25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2577"/>
    <w:pPr>
      <w:tabs>
        <w:tab w:val="right" w:leader="dot" w:pos="9072"/>
      </w:tabs>
      <w:spacing w:before="40" w:after="40"/>
      <w:ind w:left="284"/>
    </w:pPr>
    <w:rPr>
      <w:rFonts w:ascii="Times New Roman" w:hAnsi="Times New Roman"/>
    </w:rPr>
  </w:style>
  <w:style w:type="paragraph" w:styleId="TOC1">
    <w:name w:val="toc 1"/>
    <w:basedOn w:val="TOCBase"/>
    <w:next w:val="Normal"/>
    <w:rsid w:val="003A25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2577"/>
    <w:pPr>
      <w:spacing w:before="5040"/>
      <w:jc w:val="center"/>
    </w:pPr>
    <w:rPr>
      <w:sz w:val="48"/>
      <w:szCs w:val="72"/>
      <w:lang w:val="en-US"/>
    </w:rPr>
  </w:style>
  <w:style w:type="character" w:customStyle="1" w:styleId="TitleChar">
    <w:name w:val="Title Char"/>
    <w:basedOn w:val="DefaultParagraphFont"/>
    <w:link w:val="Title"/>
    <w:rsid w:val="003A25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2577"/>
    <w:pPr>
      <w:tabs>
        <w:tab w:val="left" w:pos="3600"/>
        <w:tab w:val="left" w:pos="3958"/>
      </w:tabs>
    </w:pPr>
  </w:style>
  <w:style w:type="paragraph" w:styleId="List">
    <w:name w:val="List"/>
    <w:basedOn w:val="BodyText"/>
    <w:next w:val="BodyText"/>
    <w:rsid w:val="003A2577"/>
    <w:pPr>
      <w:tabs>
        <w:tab w:val="left" w:pos="340"/>
      </w:tabs>
      <w:spacing w:before="60" w:after="60"/>
      <w:ind w:left="340" w:hanging="340"/>
    </w:pPr>
  </w:style>
  <w:style w:type="paragraph" w:styleId="ListBullet">
    <w:name w:val="List Bullet"/>
    <w:basedOn w:val="List"/>
    <w:rsid w:val="003A2577"/>
    <w:pPr>
      <w:numPr>
        <w:numId w:val="11"/>
      </w:numPr>
      <w:tabs>
        <w:tab w:val="clear" w:pos="340"/>
      </w:tabs>
      <w:spacing w:before="40" w:after="40"/>
    </w:pPr>
  </w:style>
  <w:style w:type="paragraph" w:customStyle="1" w:styleId="Note">
    <w:name w:val="Note"/>
    <w:basedOn w:val="BodyText"/>
    <w:rsid w:val="003A25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2577"/>
    <w:pPr>
      <w:framePr w:wrap="auto" w:hAnchor="text" w:y="6049"/>
    </w:pPr>
    <w:rPr>
      <w:color w:val="000000"/>
      <w:sz w:val="40"/>
    </w:rPr>
  </w:style>
  <w:style w:type="paragraph" w:customStyle="1" w:styleId="TOCTitle">
    <w:name w:val="TOCTitle"/>
    <w:basedOn w:val="Heading1"/>
    <w:rsid w:val="003A2577"/>
    <w:pPr>
      <w:spacing w:after="240"/>
      <w:jc w:val="center"/>
      <w:outlineLvl w:val="9"/>
    </w:pPr>
    <w:rPr>
      <w:caps/>
    </w:rPr>
  </w:style>
  <w:style w:type="paragraph" w:customStyle="1" w:styleId="Version">
    <w:name w:val="Version"/>
    <w:rsid w:val="003A25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2577"/>
    <w:pPr>
      <w:numPr>
        <w:numId w:val="12"/>
      </w:numPr>
      <w:tabs>
        <w:tab w:val="clear" w:pos="680"/>
      </w:tabs>
    </w:pPr>
  </w:style>
  <w:style w:type="paragraph" w:styleId="Index1">
    <w:name w:val="index 1"/>
    <w:basedOn w:val="Normal"/>
    <w:next w:val="Normal"/>
    <w:semiHidden/>
    <w:rsid w:val="003A2577"/>
    <w:pPr>
      <w:keepNext w:val="0"/>
      <w:tabs>
        <w:tab w:val="right" w:pos="4176"/>
      </w:tabs>
      <w:ind w:left="198" w:hanging="198"/>
    </w:pPr>
    <w:rPr>
      <w:rFonts w:ascii="Garamond" w:hAnsi="Garamond"/>
    </w:rPr>
  </w:style>
  <w:style w:type="paragraph" w:styleId="IndexHeading">
    <w:name w:val="index heading"/>
    <w:basedOn w:val="Normal"/>
    <w:next w:val="Index1"/>
    <w:semiHidden/>
    <w:rsid w:val="003A2577"/>
    <w:pPr>
      <w:spacing w:before="120" w:after="120"/>
    </w:pPr>
    <w:rPr>
      <w:rFonts w:ascii="Arial" w:hAnsi="Arial"/>
      <w:b/>
      <w:color w:val="918585"/>
      <w:sz w:val="24"/>
    </w:rPr>
  </w:style>
  <w:style w:type="paragraph" w:styleId="Header">
    <w:name w:val="header"/>
    <w:basedOn w:val="Normal"/>
    <w:link w:val="HeaderChar"/>
    <w:rsid w:val="003A25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2577"/>
    <w:rPr>
      <w:rFonts w:ascii="Times New Roman" w:eastAsia="Times New Roman" w:hAnsi="Times New Roman" w:cs="Times New Roman"/>
      <w:sz w:val="16"/>
      <w:szCs w:val="20"/>
      <w:lang w:val="en-GB" w:eastAsia="en-US"/>
    </w:rPr>
  </w:style>
  <w:style w:type="paragraph" w:customStyle="1" w:styleId="Chapter">
    <w:name w:val="Chapter"/>
    <w:basedOn w:val="Normal"/>
    <w:rsid w:val="003A2577"/>
    <w:pPr>
      <w:spacing w:before="240"/>
    </w:pPr>
    <w:rPr>
      <w:rFonts w:ascii="Times New Roman" w:hAnsi="Times New Roman"/>
      <w:smallCaps/>
      <w:spacing w:val="80"/>
      <w:sz w:val="28"/>
    </w:rPr>
  </w:style>
  <w:style w:type="paragraph" w:customStyle="1" w:styleId="InChapter">
    <w:name w:val="InChapter"/>
    <w:basedOn w:val="Heading3"/>
    <w:rsid w:val="003A2577"/>
    <w:pPr>
      <w:spacing w:after="240"/>
      <w:outlineLvl w:val="9"/>
    </w:pPr>
    <w:rPr>
      <w:noProof/>
    </w:rPr>
  </w:style>
  <w:style w:type="paragraph" w:styleId="Index2">
    <w:name w:val="index 2"/>
    <w:basedOn w:val="Normal"/>
    <w:next w:val="Normal"/>
    <w:semiHidden/>
    <w:rsid w:val="003A2577"/>
    <w:pPr>
      <w:tabs>
        <w:tab w:val="right" w:pos="4176"/>
      </w:tabs>
      <w:ind w:left="568" w:hanging="284"/>
    </w:pPr>
    <w:rPr>
      <w:rFonts w:ascii="Garamond" w:hAnsi="Garamond"/>
    </w:rPr>
  </w:style>
  <w:style w:type="paragraph" w:customStyle="1" w:styleId="Byline">
    <w:name w:val="Byline"/>
    <w:rsid w:val="003A25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2577"/>
    <w:pPr>
      <w:tabs>
        <w:tab w:val="clear" w:pos="3600"/>
        <w:tab w:val="clear" w:pos="3958"/>
      </w:tabs>
      <w:jc w:val="right"/>
    </w:pPr>
  </w:style>
  <w:style w:type="character" w:styleId="Emphasis">
    <w:name w:val="Emphasis"/>
    <w:basedOn w:val="DefaultParagraphFont"/>
    <w:qFormat/>
    <w:rsid w:val="003A2577"/>
    <w:rPr>
      <w:i/>
    </w:rPr>
  </w:style>
  <w:style w:type="paragraph" w:styleId="Caption">
    <w:name w:val="caption"/>
    <w:basedOn w:val="BodyText"/>
    <w:next w:val="Normal"/>
    <w:qFormat/>
    <w:rsid w:val="003A2577"/>
    <w:pPr>
      <w:framePr w:w="2268" w:hSpace="181" w:vSpace="181" w:wrap="around" w:vAnchor="text" w:hAnchor="page" w:x="1135" w:y="285" w:anchorLock="1"/>
    </w:pPr>
    <w:rPr>
      <w:i/>
    </w:rPr>
  </w:style>
  <w:style w:type="paragraph" w:customStyle="1" w:styleId="MiniTOCTitle">
    <w:name w:val="MiniTOCTitle"/>
    <w:basedOn w:val="Heading4"/>
    <w:rsid w:val="003A2577"/>
    <w:pPr>
      <w:spacing w:before="240"/>
      <w:outlineLvl w:val="9"/>
    </w:pPr>
    <w:rPr>
      <w:noProof/>
      <w:sz w:val="24"/>
    </w:rPr>
  </w:style>
  <w:style w:type="paragraph" w:customStyle="1" w:styleId="MiniTOCItem">
    <w:name w:val="MiniTOCItem"/>
    <w:basedOn w:val="ListBullet"/>
    <w:rsid w:val="003A2577"/>
    <w:pPr>
      <w:numPr>
        <w:numId w:val="0"/>
      </w:numPr>
      <w:tabs>
        <w:tab w:val="right" w:leader="dot" w:pos="6521"/>
      </w:tabs>
      <w:spacing w:before="0" w:after="0"/>
    </w:pPr>
  </w:style>
  <w:style w:type="paragraph" w:customStyle="1" w:styleId="TOFTitle">
    <w:name w:val="TOFTitle"/>
    <w:basedOn w:val="TOCTitle"/>
    <w:rsid w:val="003A2577"/>
  </w:style>
  <w:style w:type="paragraph" w:styleId="TableofFigures">
    <w:name w:val="table of figures"/>
    <w:basedOn w:val="Normal"/>
    <w:next w:val="Normal"/>
    <w:semiHidden/>
    <w:rsid w:val="003A2577"/>
    <w:pPr>
      <w:tabs>
        <w:tab w:val="right" w:leader="dot" w:pos="9072"/>
      </w:tabs>
      <w:ind w:left="970" w:hanging="403"/>
    </w:pPr>
    <w:rPr>
      <w:rFonts w:ascii="Times New Roman" w:hAnsi="Times New Roman"/>
      <w:b/>
    </w:rPr>
  </w:style>
  <w:style w:type="paragraph" w:styleId="ListNumber">
    <w:name w:val="List Number"/>
    <w:basedOn w:val="List"/>
    <w:rsid w:val="003A2577"/>
    <w:pPr>
      <w:numPr>
        <w:numId w:val="9"/>
      </w:numPr>
    </w:pPr>
  </w:style>
  <w:style w:type="character" w:customStyle="1" w:styleId="WingdingSymbols">
    <w:name w:val="Wingding Symbols"/>
    <w:rsid w:val="003A2577"/>
    <w:rPr>
      <w:rFonts w:ascii="Wingdings" w:hAnsi="Wingdings"/>
    </w:rPr>
  </w:style>
  <w:style w:type="paragraph" w:customStyle="1" w:styleId="TableHeading">
    <w:name w:val="Table Heading"/>
    <w:basedOn w:val="HeadingBase"/>
    <w:rsid w:val="003A2577"/>
    <w:pPr>
      <w:keepLines/>
      <w:pBdr>
        <w:bottom w:val="single" w:sz="6" w:space="1" w:color="918585"/>
      </w:pBdr>
      <w:spacing w:before="240"/>
    </w:pPr>
  </w:style>
  <w:style w:type="character" w:customStyle="1" w:styleId="HotSpot">
    <w:name w:val="HotSpot"/>
    <w:rsid w:val="003A2577"/>
    <w:rPr>
      <w:color w:val="0033CC"/>
      <w:u w:val="none"/>
    </w:rPr>
  </w:style>
  <w:style w:type="paragraph" w:customStyle="1" w:styleId="BodyTextRight">
    <w:name w:val="Body Text Right"/>
    <w:basedOn w:val="BodyText"/>
    <w:rsid w:val="003A2577"/>
    <w:pPr>
      <w:spacing w:before="0" w:after="0"/>
      <w:jc w:val="right"/>
    </w:pPr>
  </w:style>
  <w:style w:type="paragraph" w:styleId="Index3">
    <w:name w:val="index 3"/>
    <w:basedOn w:val="ListNumber2"/>
    <w:next w:val="Normal"/>
    <w:semiHidden/>
    <w:rsid w:val="003A2577"/>
    <w:pPr>
      <w:numPr>
        <w:numId w:val="0"/>
      </w:numPr>
      <w:tabs>
        <w:tab w:val="right" w:leader="dot" w:pos="4176"/>
      </w:tabs>
    </w:pPr>
  </w:style>
  <w:style w:type="paragraph" w:styleId="ListNumber2">
    <w:name w:val="List Number 2"/>
    <w:basedOn w:val="List2"/>
    <w:rsid w:val="003A2577"/>
    <w:pPr>
      <w:numPr>
        <w:numId w:val="8"/>
      </w:numPr>
      <w:tabs>
        <w:tab w:val="clear" w:pos="1060"/>
      </w:tabs>
    </w:pPr>
  </w:style>
  <w:style w:type="paragraph" w:customStyle="1" w:styleId="MarginNote">
    <w:name w:val="Margin Note"/>
    <w:basedOn w:val="BodyText"/>
    <w:rsid w:val="003A25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25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25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2577"/>
    <w:rPr>
      <w:sz w:val="32"/>
    </w:rPr>
  </w:style>
  <w:style w:type="paragraph" w:customStyle="1" w:styleId="HeadingProcedure">
    <w:name w:val="Heading Procedure"/>
    <w:basedOn w:val="HeadingBase"/>
    <w:next w:val="Normal"/>
    <w:rsid w:val="003A2577"/>
    <w:pPr>
      <w:tabs>
        <w:tab w:val="left" w:pos="0"/>
      </w:tabs>
      <w:spacing w:before="120" w:after="60"/>
    </w:pPr>
    <w:rPr>
      <w:i/>
      <w:color w:val="918585"/>
      <w:sz w:val="22"/>
    </w:rPr>
  </w:style>
  <w:style w:type="paragraph" w:customStyle="1" w:styleId="TableBodyText">
    <w:name w:val="Table Body Text"/>
    <w:basedOn w:val="BodyText"/>
    <w:rsid w:val="003A2577"/>
    <w:pPr>
      <w:spacing w:before="60" w:after="60"/>
    </w:pPr>
  </w:style>
  <w:style w:type="paragraph" w:styleId="ListContinue">
    <w:name w:val="List Continue"/>
    <w:basedOn w:val="List"/>
    <w:rsid w:val="003A2577"/>
    <w:pPr>
      <w:ind w:firstLine="0"/>
    </w:pPr>
  </w:style>
  <w:style w:type="paragraph" w:customStyle="1" w:styleId="ListNote">
    <w:name w:val="List Note"/>
    <w:basedOn w:val="List"/>
    <w:rsid w:val="003A2577"/>
    <w:pPr>
      <w:pBdr>
        <w:top w:val="single" w:sz="6" w:space="2" w:color="918585"/>
        <w:bottom w:val="single" w:sz="6" w:space="2" w:color="918585"/>
      </w:pBdr>
      <w:tabs>
        <w:tab w:val="left" w:pos="1021"/>
      </w:tabs>
      <w:ind w:firstLine="0"/>
    </w:pPr>
  </w:style>
  <w:style w:type="paragraph" w:customStyle="1" w:styleId="Warning">
    <w:name w:val="Warning"/>
    <w:basedOn w:val="BodyText"/>
    <w:rsid w:val="003A2577"/>
    <w:pPr>
      <w:shd w:val="clear" w:color="auto" w:fill="D9D9D9"/>
      <w:tabs>
        <w:tab w:val="left" w:pos="992"/>
      </w:tabs>
      <w:ind w:left="119" w:right="119"/>
    </w:pPr>
    <w:rPr>
      <w:sz w:val="20"/>
    </w:rPr>
  </w:style>
  <w:style w:type="paragraph" w:customStyle="1" w:styleId="MarginIcons">
    <w:name w:val="Margin Icons"/>
    <w:basedOn w:val="BodyText"/>
    <w:rsid w:val="003A25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2577"/>
    <w:rPr>
      <w:rFonts w:ascii="Courier New" w:hAnsi="Courier New"/>
    </w:rPr>
  </w:style>
  <w:style w:type="paragraph" w:customStyle="1" w:styleId="NoteBullet">
    <w:name w:val="Note Bullet"/>
    <w:basedOn w:val="Note"/>
    <w:rsid w:val="003A2577"/>
    <w:pPr>
      <w:tabs>
        <w:tab w:val="clear" w:pos="680"/>
      </w:tabs>
      <w:spacing w:before="60" w:after="60"/>
    </w:pPr>
  </w:style>
  <w:style w:type="paragraph" w:customStyle="1" w:styleId="SubHeading2">
    <w:name w:val="SubHeading2"/>
    <w:basedOn w:val="HeadingBase"/>
    <w:rsid w:val="003A2577"/>
    <w:pPr>
      <w:spacing w:before="240" w:after="60"/>
    </w:pPr>
    <w:rPr>
      <w:sz w:val="20"/>
    </w:rPr>
  </w:style>
  <w:style w:type="paragraph" w:customStyle="1" w:styleId="SubHeading1">
    <w:name w:val="SubHeading1"/>
    <w:basedOn w:val="HeadingBase"/>
    <w:rsid w:val="003A2577"/>
    <w:pPr>
      <w:spacing w:before="240" w:after="60"/>
    </w:pPr>
    <w:rPr>
      <w:color w:val="918585"/>
      <w:sz w:val="22"/>
    </w:rPr>
  </w:style>
  <w:style w:type="paragraph" w:customStyle="1" w:styleId="SideHeading">
    <w:name w:val="Side Heading"/>
    <w:basedOn w:val="HeadingBase"/>
    <w:rsid w:val="003A25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2577"/>
    <w:pPr>
      <w:numPr>
        <w:numId w:val="10"/>
      </w:numPr>
    </w:pPr>
  </w:style>
  <w:style w:type="paragraph" w:styleId="PlainText">
    <w:name w:val="Plain Text"/>
    <w:basedOn w:val="Normal"/>
    <w:link w:val="PlainTextChar"/>
    <w:rsid w:val="003A2577"/>
    <w:rPr>
      <w:sz w:val="20"/>
    </w:rPr>
  </w:style>
  <w:style w:type="character" w:customStyle="1" w:styleId="PlainTextChar">
    <w:name w:val="Plain Text Char"/>
    <w:basedOn w:val="DefaultParagraphFont"/>
    <w:link w:val="PlainText"/>
    <w:rsid w:val="003A2577"/>
    <w:rPr>
      <w:rFonts w:ascii="Courier New" w:eastAsia="Times New Roman" w:hAnsi="Courier New" w:cs="Times New Roman"/>
      <w:sz w:val="20"/>
      <w:szCs w:val="20"/>
      <w:lang w:eastAsia="en-US"/>
    </w:rPr>
  </w:style>
  <w:style w:type="character" w:customStyle="1" w:styleId="MenuOption">
    <w:name w:val="Menu Option"/>
    <w:basedOn w:val="DefaultParagraphFont"/>
    <w:rsid w:val="003A2577"/>
    <w:rPr>
      <w:b/>
      <w:smallCaps/>
    </w:rPr>
  </w:style>
  <w:style w:type="paragraph" w:customStyle="1" w:styleId="TableListNumber">
    <w:name w:val="Table List Number"/>
    <w:basedOn w:val="ListNumber"/>
    <w:rsid w:val="003A2577"/>
    <w:pPr>
      <w:numPr>
        <w:numId w:val="0"/>
      </w:numPr>
    </w:pPr>
  </w:style>
  <w:style w:type="paragraph" w:styleId="TOC4">
    <w:name w:val="toc 4"/>
    <w:basedOn w:val="TOCBase"/>
    <w:next w:val="Normal"/>
    <w:semiHidden/>
    <w:rsid w:val="003A2577"/>
    <w:pPr>
      <w:tabs>
        <w:tab w:val="right" w:leader="dot" w:pos="9071"/>
      </w:tabs>
      <w:ind w:left="1701"/>
    </w:pPr>
  </w:style>
  <w:style w:type="paragraph" w:customStyle="1" w:styleId="ListAlpha">
    <w:name w:val="List Alpha"/>
    <w:basedOn w:val="List"/>
    <w:rsid w:val="003A2577"/>
    <w:pPr>
      <w:numPr>
        <w:numId w:val="7"/>
      </w:numPr>
    </w:pPr>
  </w:style>
  <w:style w:type="paragraph" w:customStyle="1" w:styleId="ListAlpha2">
    <w:name w:val="List Alpha 2"/>
    <w:basedOn w:val="List2"/>
    <w:rsid w:val="003A2577"/>
    <w:pPr>
      <w:numPr>
        <w:numId w:val="6"/>
      </w:numPr>
    </w:pPr>
  </w:style>
  <w:style w:type="paragraph" w:styleId="List2">
    <w:name w:val="List 2"/>
    <w:basedOn w:val="BodyText"/>
    <w:rsid w:val="003A2577"/>
    <w:pPr>
      <w:tabs>
        <w:tab w:val="left" w:pos="680"/>
      </w:tabs>
      <w:spacing w:before="60" w:after="60"/>
      <w:ind w:left="680" w:hanging="340"/>
    </w:pPr>
  </w:style>
  <w:style w:type="paragraph" w:styleId="List3">
    <w:name w:val="List 3"/>
    <w:basedOn w:val="BodyText"/>
    <w:rsid w:val="003A2577"/>
    <w:pPr>
      <w:tabs>
        <w:tab w:val="left" w:pos="1021"/>
      </w:tabs>
      <w:spacing w:before="60" w:after="60"/>
      <w:ind w:left="1020" w:hanging="340"/>
    </w:pPr>
  </w:style>
  <w:style w:type="paragraph" w:styleId="List4">
    <w:name w:val="List 4"/>
    <w:basedOn w:val="BodyText"/>
    <w:rsid w:val="003A2577"/>
    <w:pPr>
      <w:tabs>
        <w:tab w:val="left" w:pos="1361"/>
      </w:tabs>
      <w:spacing w:before="60" w:after="60"/>
      <w:ind w:left="1361" w:hanging="340"/>
    </w:pPr>
  </w:style>
  <w:style w:type="paragraph" w:styleId="List5">
    <w:name w:val="List 5"/>
    <w:basedOn w:val="BodyText"/>
    <w:rsid w:val="003A2577"/>
    <w:pPr>
      <w:tabs>
        <w:tab w:val="left" w:pos="1701"/>
      </w:tabs>
      <w:spacing w:before="60" w:after="60"/>
      <w:ind w:left="1701" w:hanging="340"/>
    </w:pPr>
  </w:style>
  <w:style w:type="paragraph" w:styleId="ListBullet3">
    <w:name w:val="List Bullet 3"/>
    <w:basedOn w:val="List3"/>
    <w:rsid w:val="003A2577"/>
    <w:pPr>
      <w:numPr>
        <w:numId w:val="13"/>
      </w:numPr>
      <w:tabs>
        <w:tab w:val="clear" w:pos="1021"/>
      </w:tabs>
      <w:ind w:left="1037" w:hanging="357"/>
    </w:pPr>
  </w:style>
  <w:style w:type="paragraph" w:styleId="ListBullet4">
    <w:name w:val="List Bullet 4"/>
    <w:basedOn w:val="List4"/>
    <w:rsid w:val="003A2577"/>
    <w:pPr>
      <w:numPr>
        <w:numId w:val="1"/>
      </w:numPr>
    </w:pPr>
  </w:style>
  <w:style w:type="paragraph" w:styleId="ListBullet5">
    <w:name w:val="List Bullet 5"/>
    <w:basedOn w:val="List5"/>
    <w:rsid w:val="003A2577"/>
    <w:pPr>
      <w:numPr>
        <w:numId w:val="2"/>
      </w:numPr>
    </w:pPr>
  </w:style>
  <w:style w:type="paragraph" w:styleId="ListContinue2">
    <w:name w:val="List Continue 2"/>
    <w:basedOn w:val="List2"/>
    <w:rsid w:val="003A2577"/>
    <w:pPr>
      <w:ind w:firstLine="0"/>
    </w:pPr>
  </w:style>
  <w:style w:type="paragraph" w:styleId="ListContinue3">
    <w:name w:val="List Continue 3"/>
    <w:basedOn w:val="List3"/>
    <w:rsid w:val="003A2577"/>
    <w:pPr>
      <w:ind w:left="1021" w:firstLine="0"/>
    </w:pPr>
  </w:style>
  <w:style w:type="paragraph" w:styleId="ListContinue4">
    <w:name w:val="List Continue 4"/>
    <w:basedOn w:val="List4"/>
    <w:rsid w:val="003A2577"/>
    <w:pPr>
      <w:ind w:firstLine="0"/>
    </w:pPr>
  </w:style>
  <w:style w:type="paragraph" w:styleId="ListContinue5">
    <w:name w:val="List Continue 5"/>
    <w:basedOn w:val="List5"/>
    <w:rsid w:val="003A2577"/>
    <w:pPr>
      <w:ind w:firstLine="0"/>
    </w:pPr>
  </w:style>
  <w:style w:type="paragraph" w:styleId="ListNumber3">
    <w:name w:val="List Number 3"/>
    <w:basedOn w:val="List3"/>
    <w:rsid w:val="003A2577"/>
    <w:pPr>
      <w:numPr>
        <w:numId w:val="3"/>
      </w:numPr>
    </w:pPr>
  </w:style>
  <w:style w:type="paragraph" w:styleId="ListNumber4">
    <w:name w:val="List Number 4"/>
    <w:basedOn w:val="List4"/>
    <w:rsid w:val="003A2577"/>
    <w:pPr>
      <w:numPr>
        <w:numId w:val="4"/>
      </w:numPr>
    </w:pPr>
  </w:style>
  <w:style w:type="paragraph" w:styleId="ListNumber5">
    <w:name w:val="List Number 5"/>
    <w:basedOn w:val="List5"/>
    <w:rsid w:val="003A2577"/>
    <w:pPr>
      <w:numPr>
        <w:numId w:val="5"/>
      </w:numPr>
    </w:pPr>
  </w:style>
  <w:style w:type="paragraph" w:styleId="BlockText">
    <w:name w:val="Block Text"/>
    <w:basedOn w:val="Normal"/>
    <w:rsid w:val="003A2577"/>
    <w:pPr>
      <w:spacing w:after="120"/>
      <w:ind w:left="1440" w:right="1440"/>
    </w:pPr>
  </w:style>
  <w:style w:type="character" w:customStyle="1" w:styleId="Subscript">
    <w:name w:val="Subscript"/>
    <w:basedOn w:val="DefaultParagraphFont"/>
    <w:rsid w:val="003A2577"/>
    <w:rPr>
      <w:sz w:val="16"/>
      <w:vertAlign w:val="subscript"/>
    </w:rPr>
  </w:style>
  <w:style w:type="character" w:customStyle="1" w:styleId="Superscript">
    <w:name w:val="Superscript"/>
    <w:basedOn w:val="DefaultParagraphFont"/>
    <w:rsid w:val="003A2577"/>
    <w:rPr>
      <w:sz w:val="16"/>
      <w:vertAlign w:val="superscript"/>
    </w:rPr>
  </w:style>
  <w:style w:type="character" w:customStyle="1" w:styleId="Symbols">
    <w:name w:val="Symbols"/>
    <w:basedOn w:val="DefaultParagraphFont"/>
    <w:rsid w:val="003A2577"/>
    <w:rPr>
      <w:rFonts w:ascii="Symbol" w:hAnsi="Symbol"/>
    </w:rPr>
  </w:style>
  <w:style w:type="character" w:customStyle="1" w:styleId="MenuOptions">
    <w:name w:val="Menu Options"/>
    <w:basedOn w:val="DefaultParagraphFont"/>
    <w:rsid w:val="003A2577"/>
    <w:rPr>
      <w:rFonts w:ascii="Arial Narrow" w:hAnsi="Arial Narrow"/>
      <w:smallCaps/>
    </w:rPr>
  </w:style>
  <w:style w:type="character" w:customStyle="1" w:styleId="Buttons">
    <w:name w:val="Buttons"/>
    <w:basedOn w:val="DefaultParagraphFont"/>
    <w:rsid w:val="003A2577"/>
    <w:rPr>
      <w:b/>
    </w:rPr>
  </w:style>
  <w:style w:type="character" w:customStyle="1" w:styleId="Underlined">
    <w:name w:val="Underlined"/>
    <w:basedOn w:val="DefaultParagraphFont"/>
    <w:rsid w:val="003A2577"/>
    <w:rPr>
      <w:u w:val="single"/>
    </w:rPr>
  </w:style>
  <w:style w:type="paragraph" w:customStyle="1" w:styleId="TableBodyTextRight">
    <w:name w:val="Table Body Text Right"/>
    <w:basedOn w:val="TableBodyText"/>
    <w:rsid w:val="003A2577"/>
    <w:pPr>
      <w:widowControl w:val="0"/>
      <w:autoSpaceDE w:val="0"/>
      <w:autoSpaceDN w:val="0"/>
      <w:adjustRightInd w:val="0"/>
      <w:jc w:val="right"/>
    </w:pPr>
    <w:rPr>
      <w:rFonts w:cs="Arial"/>
      <w:szCs w:val="18"/>
    </w:rPr>
  </w:style>
  <w:style w:type="paragraph" w:customStyle="1" w:styleId="CopyrightText">
    <w:name w:val="Copyright Text"/>
    <w:basedOn w:val="BodyText"/>
    <w:rsid w:val="003A2577"/>
    <w:rPr>
      <w:sz w:val="18"/>
    </w:rPr>
  </w:style>
  <w:style w:type="paragraph" w:customStyle="1" w:styleId="BodySmallRight">
    <w:name w:val="Body Small Right"/>
    <w:basedOn w:val="BodyTextRight"/>
    <w:rsid w:val="003A2577"/>
    <w:rPr>
      <w:sz w:val="18"/>
      <w:szCs w:val="18"/>
    </w:rPr>
  </w:style>
  <w:style w:type="paragraph" w:customStyle="1" w:styleId="MarginEdition">
    <w:name w:val="Margin Edition"/>
    <w:basedOn w:val="MarginNote"/>
    <w:rsid w:val="003A2577"/>
    <w:pPr>
      <w:spacing w:before="0" w:after="0"/>
    </w:pPr>
    <w:rPr>
      <w:rFonts w:ascii="Times New Roman" w:hAnsi="Times New Roman"/>
      <w:color w:val="999999"/>
    </w:rPr>
  </w:style>
  <w:style w:type="paragraph" w:customStyle="1" w:styleId="Spacer">
    <w:name w:val="Spacer"/>
    <w:basedOn w:val="Normal"/>
    <w:rsid w:val="003A2577"/>
    <w:rPr>
      <w:sz w:val="2"/>
      <w:szCs w:val="2"/>
    </w:rPr>
  </w:style>
  <w:style w:type="character" w:customStyle="1" w:styleId="Small">
    <w:name w:val="Small"/>
    <w:basedOn w:val="DefaultParagraphFont"/>
    <w:rsid w:val="003A2577"/>
    <w:rPr>
      <w:sz w:val="16"/>
    </w:rPr>
  </w:style>
  <w:style w:type="paragraph" w:customStyle="1" w:styleId="WideTable">
    <w:name w:val="Wide Table"/>
    <w:basedOn w:val="Normal"/>
    <w:rsid w:val="003A2577"/>
    <w:pPr>
      <w:ind w:left="-1418"/>
    </w:pPr>
    <w:rPr>
      <w:sz w:val="2"/>
      <w:szCs w:val="2"/>
    </w:rPr>
  </w:style>
  <w:style w:type="character" w:styleId="PageNumber">
    <w:name w:val="page number"/>
    <w:basedOn w:val="DefaultParagraphFont"/>
    <w:rsid w:val="003A2577"/>
  </w:style>
  <w:style w:type="paragraph" w:styleId="Quote">
    <w:name w:val="Quote"/>
    <w:basedOn w:val="Heading1"/>
    <w:link w:val="QuoteChar"/>
    <w:qFormat/>
    <w:rsid w:val="003A2577"/>
    <w:rPr>
      <w:b w:val="0"/>
      <w:sz w:val="72"/>
      <w:szCs w:val="72"/>
      <w:lang w:val="en-NZ"/>
    </w:rPr>
  </w:style>
  <w:style w:type="character" w:customStyle="1" w:styleId="QuoteChar">
    <w:name w:val="Quote Char"/>
    <w:basedOn w:val="DefaultParagraphFont"/>
    <w:link w:val="Quote"/>
    <w:rsid w:val="003A25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2577"/>
    <w:pPr>
      <w:pageBreakBefore/>
    </w:pPr>
  </w:style>
  <w:style w:type="paragraph" w:customStyle="1" w:styleId="Border">
    <w:name w:val="Border"/>
    <w:basedOn w:val="Normal"/>
    <w:qFormat/>
    <w:rsid w:val="003A25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2577"/>
    <w:rPr>
      <w:b/>
      <w:bCs/>
      <w:i/>
      <w:iCs/>
      <w:color w:val="auto"/>
    </w:rPr>
  </w:style>
  <w:style w:type="paragraph" w:styleId="IntenseQuote">
    <w:name w:val="Intense Quote"/>
    <w:basedOn w:val="Normal"/>
    <w:next w:val="Normal"/>
    <w:link w:val="IntenseQuoteChar"/>
    <w:uiPriority w:val="30"/>
    <w:qFormat/>
    <w:rsid w:val="003A25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25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2577"/>
    <w:rPr>
      <w:smallCaps/>
      <w:color w:val="auto"/>
      <w:u w:val="single"/>
    </w:rPr>
  </w:style>
  <w:style w:type="character" w:styleId="IntenseReference">
    <w:name w:val="Intense Reference"/>
    <w:basedOn w:val="DefaultParagraphFont"/>
    <w:uiPriority w:val="32"/>
    <w:qFormat/>
    <w:rsid w:val="003A2577"/>
    <w:rPr>
      <w:b/>
      <w:bCs/>
      <w:smallCaps/>
      <w:color w:val="auto"/>
      <w:spacing w:val="5"/>
      <w:u w:val="single"/>
    </w:rPr>
  </w:style>
  <w:style w:type="paragraph" w:customStyle="1" w:styleId="2ColumnHeading">
    <w:name w:val="2Column Heading"/>
    <w:basedOn w:val="BodyText"/>
    <w:qFormat/>
    <w:rsid w:val="003A2577"/>
    <w:pPr>
      <w:spacing w:after="60"/>
      <w:ind w:left="-2268"/>
    </w:pPr>
    <w:rPr>
      <w:b/>
    </w:rPr>
  </w:style>
  <w:style w:type="paragraph" w:customStyle="1" w:styleId="Heading1TOC">
    <w:name w:val="Heading1 TOC"/>
    <w:basedOn w:val="Normal"/>
    <w:qFormat/>
    <w:rsid w:val="003A2577"/>
    <w:pPr>
      <w:spacing w:before="240" w:after="120"/>
    </w:pPr>
    <w:rPr>
      <w:rFonts w:ascii="Times New Roman" w:hAnsi="Times New Roman"/>
      <w:b/>
      <w:sz w:val="32"/>
    </w:rPr>
  </w:style>
  <w:style w:type="paragraph" w:customStyle="1" w:styleId="Heading2TOC">
    <w:name w:val="Heading2 TOC"/>
    <w:basedOn w:val="Normal"/>
    <w:qFormat/>
    <w:rsid w:val="003A2577"/>
    <w:pPr>
      <w:spacing w:before="240" w:after="60"/>
    </w:pPr>
    <w:rPr>
      <w:rFonts w:ascii="Times New Roman" w:hAnsi="Times New Roman"/>
      <w:b/>
      <w:sz w:val="28"/>
    </w:rPr>
  </w:style>
  <w:style w:type="character" w:customStyle="1" w:styleId="Underline">
    <w:name w:val="Underline"/>
    <w:basedOn w:val="DefaultParagraphFont"/>
    <w:qFormat/>
    <w:rsid w:val="003A2577"/>
    <w:rPr>
      <w:u w:val="single"/>
    </w:rPr>
  </w:style>
  <w:style w:type="character" w:customStyle="1" w:styleId="BoldandItalics">
    <w:name w:val="Bold and Italics"/>
    <w:qFormat/>
    <w:rsid w:val="003A2577"/>
    <w:rPr>
      <w:b/>
      <w:i/>
      <w:u w:val="none"/>
    </w:rPr>
  </w:style>
  <w:style w:type="paragraph" w:styleId="BalloonText">
    <w:name w:val="Balloon Text"/>
    <w:basedOn w:val="Normal"/>
    <w:link w:val="BalloonTextChar"/>
    <w:rsid w:val="003A2577"/>
    <w:rPr>
      <w:rFonts w:ascii="Tahoma" w:hAnsi="Tahoma" w:cs="Tahoma"/>
      <w:sz w:val="16"/>
      <w:szCs w:val="16"/>
    </w:rPr>
  </w:style>
  <w:style w:type="character" w:customStyle="1" w:styleId="BalloonTextChar">
    <w:name w:val="Balloon Text Char"/>
    <w:basedOn w:val="DefaultParagraphFont"/>
    <w:link w:val="BalloonText"/>
    <w:rsid w:val="003A25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25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25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2577"/>
    <w:rPr>
      <w:b/>
      <w:color w:val="660033"/>
      <w:spacing w:val="0"/>
    </w:rPr>
  </w:style>
  <w:style w:type="paragraph" w:customStyle="1" w:styleId="Nameditemlist">
    <w:name w:val="Named item list"/>
    <w:basedOn w:val="BodyText"/>
    <w:qFormat/>
    <w:rsid w:val="003A257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3694</Words>
  <Characters>24085</Characters>
  <Application>Microsoft Office Word</Application>
  <DocSecurity>0</DocSecurity>
  <Lines>723</Lines>
  <Paragraphs>558</Paragraphs>
  <ScaleCrop>false</ScaleCrop>
  <Company>Author-it Software Corporation Ltd.</Company>
  <LinksUpToDate>false</LinksUpToDate>
  <CharactersWithSpaces>27772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PRSTS305A Identify and diagnose electronic security equipment/ system fault</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2012-10-11T18:25:00Z</dcterms:created>
  <dcterms:modified xsi:type="dcterms:W3CDTF">2012-10-11T18:25:00Z</dcterms:modified>
</cp:coreProperties>
</file>