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CF9" w:rsidP="00B35CF9">
      <w:pPr>
        <w:pStyle w:val="Title"/>
      </w:pPr>
      <w:r>
        <w:fldChar w:fldCharType="begin"/>
      </w:r>
      <w:r>
        <w:instrText xml:space="preserve"> TITLE   \* MERGEFORMAT </w:instrText>
      </w:r>
      <w:r>
        <w:fldChar w:fldCharType="separate"/>
      </w:r>
      <w:r>
        <w:t>PRSTS303A Test installed security equipment/system</w:t>
      </w:r>
      <w:r>
        <w:fldChar w:fldCharType="end"/>
      </w:r>
    </w:p>
    <w:p w:rsidR="00B35CF9" w:rsidP="00B35CF9">
      <w:pPr>
        <w:pStyle w:val="Version"/>
        <w:sectPr w:rsidSect="00CE1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4C9" w:rsidP="00CE14C9">
      <w:pPr>
        <w:pStyle w:val="SuperHeading"/>
      </w:pPr>
      <w:r w:rsidRPr="00CE14C9">
        <w:t>PRSTS303A Test installed security equipment/system</w:t>
      </w:r>
    </w:p>
    <w:p w:rsidR="00000000" w:rsidRPr="00CE14C9" w:rsidP="00CE14C9">
      <w:pPr>
        <w:pStyle w:val="Heading1"/>
      </w:pPr>
      <w:bookmarkStart w:id="1" w:name="O_325336"/>
      <w:bookmarkEnd w:id="1"/>
      <w:r w:rsidRPr="00CE14C9">
        <w:t>Modification History</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2" w:name="O_325335"/>
      <w:bookmarkEnd w:id="2"/>
      <w:r w:rsidRPr="00CE14C9">
        <w:t>Unit Descriptor</w:t>
      </w:r>
    </w:p>
    <w:p w:rsidR="00000000" w:rsidRPr="00CE14C9" w:rsidP="00CE14C9">
      <w:pPr>
        <w:pStyle w:val="BodyText"/>
      </w:pPr>
      <w:r w:rsidRPr="00CE14C9">
        <w:t>This competency standard covers the skills and knowledge required to test a range of security equipment and systems</w:t>
      </w:r>
      <w:r w:rsidRPr="00CE14C9">
        <w:t xml:space="preserve"> including cable systems, equipment components and programming.  It requires the ability to select and carry out tests suitable to confirm the integrity, security and safety of the security equipment/system.  Competency also requires the ability to interpr</w:t>
      </w:r>
      <w:r w:rsidRPr="00CE14C9">
        <w:t>et and accurately document the test results.  This work applies in extra low voltage as defined through the Australian Standards As 2201 (1986) environments and would be carried out under routine supervision within organisational guidelines.</w:t>
      </w:r>
    </w:p>
    <w:p w:rsidR="00000000" w:rsidRPr="00CE14C9" w:rsidP="00CE14C9">
      <w:pPr>
        <w:pStyle w:val="BodyText"/>
      </w:pPr>
      <w:r w:rsidRPr="00CE14C9">
        <w:rPr>
          <w:rStyle w:val="SpecialBold"/>
        </w:rPr>
        <w:t>Functional Are</w:t>
      </w:r>
      <w:r w:rsidRPr="00CE14C9">
        <w:rPr>
          <w:rStyle w:val="SpecialBold"/>
        </w:rPr>
        <w:t>a</w:t>
      </w:r>
      <w:r w:rsidRPr="00CE14C9">
        <w:t>:  Core, Technical Security</w:t>
      </w:r>
    </w:p>
    <w:p w:rsidR="00000000" w:rsidRPr="00CE14C9" w:rsidP="00CE14C9">
      <w:pPr>
        <w:pStyle w:val="BodyText"/>
      </w:pPr>
      <w:r w:rsidRPr="00CE14C9">
        <w:t>This competency standard covers the skills and knowledge required to test a range of security equipment and systems including cable systems, equipment components and programming.  It requires the ability to select and carry out</w:t>
      </w:r>
      <w:r w:rsidRPr="00CE14C9">
        <w:t xml:space="preserve"> tests suitable to confirm the integrity, security and safety of the security equipment/system.  Competency also requires the ability to interpret and accurately document the test results.  This work applies in extra low voltage as defined through the Aust</w:t>
      </w:r>
      <w:r w:rsidRPr="00CE14C9">
        <w:t>ralian Standards As 2201 (1986) environments and would be carried out under routine supervision within organisational guidelines.</w:t>
      </w:r>
    </w:p>
    <w:p w:rsidR="00000000" w:rsidRPr="00CE14C9" w:rsidP="00CE14C9">
      <w:pPr>
        <w:pStyle w:val="BodyText"/>
      </w:pPr>
      <w:r w:rsidRPr="00CE14C9">
        <w:rPr>
          <w:rStyle w:val="SpecialBold"/>
        </w:rPr>
        <w:t>Functional Area</w:t>
      </w:r>
      <w:r w:rsidRPr="00CE14C9">
        <w:t>:  Core, Technical Security</w:t>
      </w:r>
    </w:p>
    <w:p w:rsidR="00000000" w:rsidRPr="00CE14C9" w:rsidP="00CE14C9">
      <w:pPr>
        <w:pStyle w:val="AllowPageBreak"/>
      </w:pPr>
    </w:p>
    <w:p w:rsidR="00000000" w:rsidRPr="00CE14C9" w:rsidP="00CE14C9">
      <w:pPr>
        <w:pStyle w:val="Heading1"/>
      </w:pPr>
      <w:bookmarkStart w:id="3" w:name="O_325334"/>
      <w:bookmarkEnd w:id="3"/>
      <w:r w:rsidRPr="00CE14C9">
        <w:t>Application of the Unit</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4" w:name="O_325333"/>
      <w:bookmarkEnd w:id="4"/>
      <w:r w:rsidRPr="00CE14C9">
        <w:t>Licensing/Regulatory Information</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5" w:name="O_325332"/>
      <w:bookmarkEnd w:id="5"/>
      <w:r w:rsidRPr="00CE14C9">
        <w:t>Pre-Requisites</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6" w:name="O_325326"/>
      <w:bookmarkEnd w:id="6"/>
      <w:r w:rsidRPr="00CE14C9">
        <w:t>Employability Skills Information</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7" w:name="O_325331"/>
      <w:bookmarkEnd w:id="7"/>
      <w:r w:rsidRPr="00CE14C9">
        <w:t>Elements and Performance Criteria Pre-Content</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8" w:name="O_325337"/>
      <w:bookmarkEnd w:id="8"/>
      <w:r w:rsidRPr="00CE14C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35CF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rPr>
                <w:rStyle w:val="SpecialBold"/>
              </w:rPr>
              <w:t>Elements and Performance Criteria</w:t>
            </w:r>
          </w:p>
        </w:tc>
      </w:tr>
      <w:tr w:rsidTr="00B35CF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E14C9" w:rsidP="00CE14C9">
            <w:pPr>
              <w:pStyle w:val="BodyText"/>
            </w:pPr>
            <w:r w:rsidRPr="00CE14C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rPr>
                <w:rStyle w:val="SpecialBold"/>
              </w:rPr>
              <w:t>Performance Criteria</w:t>
            </w:r>
          </w:p>
        </w:tc>
      </w:tr>
      <w:tr w:rsidTr="00B35C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w:t>
            </w:r>
          </w:p>
        </w:tc>
        <w:tc>
          <w:tcPr>
            <w:tcW w:w="30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Prepare for testing</w:t>
            </w: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1.1</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Work order is reviewed and clarified with appropr</w:t>
            </w:r>
            <w:r w:rsidRPr="00CE14C9">
              <w:t>iate person(s) as required in accordance with organisational requirements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1.2</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Type and location of security equipment / system to be tested is identified and checked against the work order</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1.3</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Testing parameters are identified and confirmed in accordance with manufacturer's specifications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1.4</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 xml:space="preserve">Tools, equipment and materials are selected appropriate to job requirements and checked for operational effectiveness in accordance with manufacturer's </w:t>
            </w:r>
            <w:r w:rsidRPr="00CE14C9">
              <w:t>specifications and organisational procedures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1.5</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Potential and existing risks and hazards involved with testing security equipment / systems are identified and managed in accordance with OHS policies and procedures and organisational requirements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1.6</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Suitable personal protective equipment is selected, used and maintained in accordance with OHS and organisational requirements</w:t>
            </w:r>
          </w:p>
        </w:tc>
      </w:tr>
      <w:tr w:rsidTr="00B35C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w:t>
            </w:r>
          </w:p>
        </w:tc>
        <w:tc>
          <w:tcPr>
            <w:tcW w:w="30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Test security equipment / system</w:t>
            </w: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2.1</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Safe operating practices are observed to remove risk of injury to self, others or security equipment / system in accordance with OHS and organisational requirements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2.2</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Parts or connections of security equipment / system are removed as required in accor</w:t>
            </w:r>
            <w:r w:rsidRPr="00CE14C9">
              <w:t>dance with manufacturer's specifications and safely stored to protect against loss or damage</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2.3</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 xml:space="preserve">Tests are conducted in accordance with manufacturer's specifications and provide reliable </w:t>
            </w:r>
            <w:r w:rsidRPr="00CE14C9">
              <w:t>and accurate test data on the operation and functioning of securit</w:t>
            </w:r>
            <w:r w:rsidRPr="00CE14C9">
              <w:t>y equipment / systems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2.4</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Security equipment / system is reassembled as required and returned to pre-test conditions in accordance with manufacturer's specifications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2.5</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Personal limitations in conducting testing are promptly identified and assistance is sought from appropriate person(s ) in accordance with organisational procedures</w:t>
            </w:r>
          </w:p>
        </w:tc>
      </w:tr>
      <w:tr w:rsidTr="00B35C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w:t>
            </w:r>
          </w:p>
        </w:tc>
        <w:tc>
          <w:tcPr>
            <w:tcW w:w="3000" w:type="dxa"/>
            <w:vMerge w:val="restart"/>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Complete testing</w:t>
            </w: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3.1</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Tests results are accurately recorded and relevant documentation is</w:t>
            </w:r>
            <w:r w:rsidRPr="00CE14C9">
              <w:t xml:space="preserve"> completed and processed in accordance with legislative, industry and organisational requirements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3.2</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Notification of work completion is made to appropriate person(s) in accordance with organisational procedures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3.3</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Malfunctions or deficiencies in the operation of security equipment / system and / or components are reported in accordance with industry standards and organisational procedures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3.4</w:t>
            </w:r>
          </w:p>
        </w:tc>
        <w:tc>
          <w:tcPr>
            <w:tcW w:w="51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Work area, tools and equipment are cleaned and stored in a secure and s</w:t>
            </w:r>
            <w:r w:rsidRPr="00CE14C9">
              <w:t>afe location in accordance with organisational requirements</w:t>
            </w:r>
          </w:p>
        </w:tc>
      </w:tr>
      <w:tr w:rsidTr="00B35C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14C9">
            <w:pPr>
              <w:pStyle w:val="BodyText"/>
              <w:rPr>
                <w:lang w:val="en-NZ"/>
              </w:rPr>
            </w:pPr>
            <w:r w:rsidRPr="00CE14C9">
              <w:t>3.5</w:t>
            </w:r>
          </w:p>
        </w:tc>
        <w:tc>
          <w:tcPr>
            <w:tcW w:w="5100" w:type="dxa"/>
            <w:tcBorders>
              <w:top w:val="nil"/>
              <w:left w:val="nil"/>
              <w:bottom w:val="nil"/>
              <w:right w:val="nil"/>
            </w:tcBorders>
            <w:tcMar>
              <w:top w:w="0" w:type="dxa"/>
              <w:left w:w="62" w:type="dxa"/>
              <w:bottom w:w="0" w:type="dxa"/>
              <w:right w:w="62" w:type="dxa"/>
            </w:tcMar>
          </w:tcPr>
          <w:p w:rsidR="00000000" w:rsidRPr="00CE14C9" w:rsidP="00CE14C9">
            <w:pPr>
              <w:pStyle w:val="BodyText"/>
            </w:pPr>
            <w:r w:rsidRPr="00CE14C9">
              <w:t>Waste from testing activities is collected, treated and disposed of or recycled in accordance with organisational procedures and environmental policies</w:t>
            </w:r>
          </w:p>
        </w:tc>
      </w:tr>
    </w:tbl>
    <w:p w:rsidR="00000000" w:rsidRPr="00CE14C9" w:rsidP="00CE14C9">
      <w:pPr>
        <w:pStyle w:val="BodyText"/>
      </w:pPr>
    </w:p>
    <w:p w:rsidR="00000000" w:rsidRPr="00CE14C9" w:rsidP="00CE14C9">
      <w:pPr>
        <w:pStyle w:val="AllowPageBreak"/>
      </w:pPr>
    </w:p>
    <w:p w:rsidR="00000000" w:rsidRPr="00CE14C9" w:rsidP="00CE14C9">
      <w:pPr>
        <w:pStyle w:val="Heading1"/>
      </w:pPr>
      <w:bookmarkStart w:id="9" w:name="O_325330"/>
      <w:bookmarkEnd w:id="9"/>
      <w:r w:rsidRPr="00CE14C9">
        <w:t>Required Skills and Knowledge</w:t>
      </w:r>
    </w:p>
    <w:p w:rsidR="00000000" w:rsidRPr="00CE14C9" w:rsidP="00CE14C9">
      <w:pPr>
        <w:pStyle w:val="BodyText"/>
      </w:pPr>
      <w:r w:rsidRPr="00CE14C9">
        <w:t>Not applicable.</w:t>
      </w:r>
    </w:p>
    <w:p w:rsidR="00000000" w:rsidRPr="00CE14C9" w:rsidP="00CE14C9">
      <w:pPr>
        <w:pStyle w:val="AllowPageBreak"/>
      </w:pPr>
    </w:p>
    <w:p w:rsidR="00000000" w:rsidRPr="00CE14C9" w:rsidP="00CE14C9">
      <w:pPr>
        <w:pStyle w:val="Heading1"/>
      </w:pPr>
      <w:bookmarkStart w:id="10" w:name="O_325329"/>
      <w:bookmarkEnd w:id="10"/>
      <w:r w:rsidRPr="00CE14C9">
        <w:t>Evidence Guide</w:t>
      </w:r>
    </w:p>
    <w:p w:rsidR="00000000" w:rsidRPr="00CE14C9" w:rsidP="00CE14C9">
      <w:pPr>
        <w:pStyle w:val="BodyText"/>
      </w:pPr>
      <w:r w:rsidRPr="00CE14C9">
        <w:t>The Evidence Guide identifies the requirements to be demonstrated to confirm competence for this unit.  Assessment must confirm sufficient ability to use appropriate skills and k</w:t>
      </w:r>
      <w:r w:rsidRPr="00CE14C9">
        <w:t>nowledge to test installed security equipment/systems.  Assessment of performance should be over a period of time covering all categories within the Range of Variables statements that are applicable in the learning environment.</w:t>
      </w:r>
    </w:p>
    <w:p w:rsidR="00000000" w:rsidRPr="00CE14C9" w:rsidP="00CE14C9">
      <w:pPr>
        <w:pStyle w:val="BodyText"/>
      </w:pPr>
      <w:r w:rsidRPr="00CE14C9">
        <w:rPr>
          <w:rStyle w:val="SpecialBold"/>
        </w:rPr>
        <w:t>What critical aspects are re</w:t>
      </w:r>
      <w:r w:rsidRPr="00CE14C9">
        <w:rPr>
          <w:rStyle w:val="SpecialBold"/>
        </w:rPr>
        <w:t>quired for evidence of competency</w:t>
      </w:r>
      <w:r w:rsidRPr="00CE14C9">
        <w:t>?</w:t>
      </w:r>
    </w:p>
    <w:p w:rsidR="00000000" w:rsidRPr="00CE14C9" w:rsidP="00CE14C9">
      <w:pPr>
        <w:pStyle w:val="BodyText"/>
      </w:pPr>
      <w:r w:rsidRPr="00CE14C9">
        <w:t xml:space="preserve">Identify testing parameters appropriate to type of security equipment/system and organise appropriate tools, equipment and materials to carry out testing procedures. </w:t>
      </w:r>
    </w:p>
    <w:p w:rsidR="00000000" w:rsidRPr="00CE14C9" w:rsidP="00CE14C9">
      <w:pPr>
        <w:pStyle w:val="BodyText"/>
      </w:pPr>
      <w:r w:rsidRPr="00CE14C9">
        <w:t>Select and carry out suitable tests and methods to che</w:t>
      </w:r>
      <w:r w:rsidRPr="00CE14C9">
        <w:t xml:space="preserve">ck and confirm security equipment/system performance and operational effectiveness. </w:t>
      </w:r>
    </w:p>
    <w:p w:rsidR="00000000" w:rsidRPr="00CE14C9" w:rsidP="00CE14C9">
      <w:pPr>
        <w:pStyle w:val="BodyText"/>
      </w:pPr>
      <w:r w:rsidRPr="00CE14C9">
        <w:t xml:space="preserve">Prepare and submit correctly interpreted test results and other relevant documentation in a prompt and accurate manner. </w:t>
      </w:r>
    </w:p>
    <w:p w:rsidR="00000000" w:rsidRPr="00CE14C9" w:rsidP="00CE14C9">
      <w:pPr>
        <w:pStyle w:val="BodyText"/>
      </w:pPr>
      <w:r w:rsidRPr="00CE14C9">
        <w:t>Reinstate work area to pre-test condition and clea</w:t>
      </w:r>
      <w:r w:rsidRPr="00CE14C9">
        <w:t>n and safely store tools and equipment.</w:t>
      </w:r>
    </w:p>
    <w:p w:rsidR="00000000" w:rsidRPr="00CE14C9" w:rsidP="00CE14C9">
      <w:pPr>
        <w:pStyle w:val="BodyText"/>
      </w:pPr>
      <w:r w:rsidRPr="00CE14C9">
        <w:rPr>
          <w:rStyle w:val="SpecialBold"/>
        </w:rPr>
        <w:t>What specific knowledge is needed to achieve the performance criteria</w:t>
      </w:r>
      <w:r w:rsidRPr="00CE14C9">
        <w:t>?</w:t>
      </w:r>
    </w:p>
    <w:p w:rsidR="00000000" w:rsidRPr="00CE14C9" w:rsidP="00CE14C9">
      <w:pPr>
        <w:pStyle w:val="BodyText"/>
      </w:pPr>
      <w:r w:rsidRPr="00CE14C9">
        <w:t>Knowledge and understanding are essential to apply this standard in the workplace, to transfer the skills to other contexts and to deal with unpl</w:t>
      </w:r>
      <w:r w:rsidRPr="00CE14C9">
        <w:t>anned events.  The knowledge requirements for this competency standard are listed below:</w:t>
      </w:r>
    </w:p>
    <w:p w:rsidR="00000000" w:rsidRPr="00CE14C9" w:rsidP="00CE14C9">
      <w:pPr>
        <w:pStyle w:val="BodyText"/>
      </w:pPr>
      <w:r w:rsidRPr="00CE14C9">
        <w:t xml:space="preserve">powering systems types, functions and requirements of security equipment/systems  </w:t>
      </w:r>
    </w:p>
    <w:p w:rsidR="00000000" w:rsidRPr="00CE14C9" w:rsidP="00CE14C9">
      <w:pPr>
        <w:pStyle w:val="BodyText"/>
      </w:pPr>
      <w:r w:rsidRPr="00CE14C9">
        <w:t xml:space="preserve">keypad and control panel types and functions  </w:t>
      </w:r>
    </w:p>
    <w:p w:rsidR="00000000" w:rsidRPr="00CE14C9" w:rsidP="00CE14C9">
      <w:pPr>
        <w:pStyle w:val="BodyText"/>
      </w:pPr>
      <w:r w:rsidRPr="00CE14C9">
        <w:t xml:space="preserve">types and functions of tools and equipment </w:t>
      </w:r>
    </w:p>
    <w:p w:rsidR="00000000" w:rsidRPr="00CE14C9" w:rsidP="00CE14C9">
      <w:pPr>
        <w:pStyle w:val="BodyText"/>
      </w:pPr>
      <w:r w:rsidRPr="00CE14C9">
        <w:t xml:space="preserve">isolating and testing procedures  </w:t>
      </w:r>
    </w:p>
    <w:p w:rsidR="00000000" w:rsidRPr="00CE14C9" w:rsidP="00CE14C9">
      <w:pPr>
        <w:pStyle w:val="BodyText"/>
      </w:pPr>
      <w:r w:rsidRPr="00CE14C9">
        <w:t xml:space="preserve">cable identification techniques </w:t>
      </w:r>
    </w:p>
    <w:p w:rsidR="00000000" w:rsidRPr="00CE14C9" w:rsidP="00CE14C9">
      <w:pPr>
        <w:pStyle w:val="BodyText"/>
      </w:pPr>
      <w:r w:rsidRPr="00CE14C9">
        <w:t xml:space="preserve">earthing systems, arrangements and requirements  </w:t>
      </w:r>
    </w:p>
    <w:p w:rsidR="00000000" w:rsidRPr="00CE14C9" w:rsidP="00CE14C9">
      <w:pPr>
        <w:pStyle w:val="BodyText"/>
      </w:pPr>
      <w:r w:rsidRPr="00CE14C9">
        <w:t xml:space="preserve">electrical concepts (voltage, current, resistance and impedance) </w:t>
      </w:r>
    </w:p>
    <w:p w:rsidR="00000000" w:rsidRPr="00CE14C9" w:rsidP="00CE14C9">
      <w:pPr>
        <w:pStyle w:val="BodyText"/>
      </w:pPr>
      <w:r w:rsidRPr="00CE14C9">
        <w:t>electrical connections and t</w:t>
      </w:r>
      <w:r w:rsidRPr="00CE14C9">
        <w:t xml:space="preserve">ypes of electrical circuits  </w:t>
      </w:r>
    </w:p>
    <w:p w:rsidR="00000000" w:rsidRPr="00CE14C9" w:rsidP="00CE14C9">
      <w:pPr>
        <w:pStyle w:val="BodyText"/>
      </w:pPr>
      <w:r w:rsidRPr="00CE14C9">
        <w:t xml:space="preserve">circuit protection requirements  </w:t>
      </w:r>
    </w:p>
    <w:p w:rsidR="00000000" w:rsidRPr="00CE14C9" w:rsidP="00CE14C9">
      <w:pPr>
        <w:pStyle w:val="BodyText"/>
      </w:pPr>
      <w:r w:rsidRPr="00CE14C9">
        <w:t xml:space="preserve">cable handling requirements  </w:t>
      </w:r>
    </w:p>
    <w:p w:rsidR="00000000" w:rsidRPr="00CE14C9" w:rsidP="00CE14C9">
      <w:pPr>
        <w:pStyle w:val="BodyText"/>
      </w:pPr>
      <w:r w:rsidRPr="00CE14C9">
        <w:t xml:space="preserve">computer software types and functions </w:t>
      </w:r>
    </w:p>
    <w:p w:rsidR="00000000" w:rsidRPr="00CE14C9" w:rsidP="00CE14C9">
      <w:pPr>
        <w:pStyle w:val="BodyText"/>
      </w:pPr>
      <w:r w:rsidRPr="00CE14C9">
        <w:t xml:space="preserve">technical terminology  </w:t>
      </w:r>
    </w:p>
    <w:p w:rsidR="00000000" w:rsidRPr="00CE14C9" w:rsidP="00CE14C9">
      <w:pPr>
        <w:pStyle w:val="BodyText"/>
      </w:pPr>
      <w:r w:rsidRPr="00CE14C9">
        <w:t xml:space="preserve">organisational and client confidentiality requirements  </w:t>
      </w:r>
    </w:p>
    <w:p w:rsidR="00000000" w:rsidRPr="00CE14C9" w:rsidP="00CE14C9">
      <w:pPr>
        <w:pStyle w:val="BodyText"/>
      </w:pPr>
      <w:r w:rsidRPr="00CE14C9">
        <w:t xml:space="preserve">OHS requirements and safe work practices  </w:t>
      </w:r>
    </w:p>
    <w:p w:rsidR="00000000" w:rsidRPr="00CE14C9" w:rsidP="00CE14C9">
      <w:pPr>
        <w:pStyle w:val="BodyText"/>
      </w:pPr>
      <w:r w:rsidRPr="00CE14C9">
        <w:t>Requirements for compliance with Australian building codes and regulations and Australian Communications Authority (ACA) cabling standards.</w:t>
      </w:r>
    </w:p>
    <w:p w:rsidR="00000000" w:rsidRPr="00CE14C9" w:rsidP="00CE14C9">
      <w:pPr>
        <w:pStyle w:val="BodyText"/>
      </w:pPr>
      <w:r w:rsidRPr="00CE14C9">
        <w:rPr>
          <w:rStyle w:val="SpecialBold"/>
        </w:rPr>
        <w:t>What specific skills are needed to achieve the performance criteria</w:t>
      </w:r>
      <w:r w:rsidRPr="00CE14C9">
        <w:t>?</w:t>
      </w:r>
    </w:p>
    <w:p w:rsidR="00000000" w:rsidRPr="00CE14C9" w:rsidP="00CE14C9">
      <w:pPr>
        <w:pStyle w:val="BodyText"/>
      </w:pPr>
      <w:r w:rsidRPr="00CE14C9">
        <w:t>To achieve the performance criteria, some spec</w:t>
      </w:r>
      <w:r w:rsidRPr="00CE14C9">
        <w:t>ific skills are required.  These include the ability to:</w:t>
      </w:r>
    </w:p>
    <w:p w:rsidR="00000000" w:rsidRPr="00CE14C9" w:rsidP="00CE14C9">
      <w:pPr>
        <w:pStyle w:val="BodyText"/>
      </w:pPr>
      <w:r w:rsidRPr="00CE14C9">
        <w:t xml:space="preserve">read and interpret plans and specifications  </w:t>
      </w:r>
    </w:p>
    <w:p w:rsidR="00000000" w:rsidRPr="00CE14C9" w:rsidP="00CE14C9">
      <w:pPr>
        <w:pStyle w:val="BodyText"/>
      </w:pPr>
      <w:r w:rsidRPr="00CE14C9">
        <w:t xml:space="preserve">communicate in a clear and concise manner </w:t>
      </w:r>
    </w:p>
    <w:p w:rsidR="00000000" w:rsidRPr="00CE14C9" w:rsidP="00CE14C9">
      <w:pPr>
        <w:pStyle w:val="BodyText"/>
      </w:pPr>
      <w:r w:rsidRPr="00CE14C9">
        <w:t xml:space="preserve">select and use relevant testing tools and equipment  </w:t>
      </w:r>
    </w:p>
    <w:p w:rsidR="00000000" w:rsidRPr="00CE14C9" w:rsidP="00CE14C9">
      <w:pPr>
        <w:pStyle w:val="BodyText"/>
      </w:pPr>
      <w:r w:rsidRPr="00CE14C9">
        <w:t xml:space="preserve">test security equipment/systems  </w:t>
      </w:r>
    </w:p>
    <w:p w:rsidR="00000000" w:rsidRPr="00CE14C9" w:rsidP="00CE14C9">
      <w:pPr>
        <w:pStyle w:val="BodyText"/>
      </w:pPr>
      <w:r w:rsidRPr="00CE14C9">
        <w:t xml:space="preserve">evaluate test results </w:t>
      </w:r>
      <w:r w:rsidRPr="00CE14C9">
        <w:t xml:space="preserve"> </w:t>
      </w:r>
    </w:p>
    <w:p w:rsidR="00000000" w:rsidRPr="00CE14C9" w:rsidP="00CE14C9">
      <w:pPr>
        <w:pStyle w:val="BodyText"/>
      </w:pPr>
      <w:r w:rsidRPr="00CE14C9">
        <w:t xml:space="preserve">identify, isolate, test and tag cables  </w:t>
      </w:r>
    </w:p>
    <w:p w:rsidR="00000000" w:rsidRPr="00CE14C9" w:rsidP="00CE14C9">
      <w:pPr>
        <w:pStyle w:val="BodyText"/>
      </w:pPr>
      <w:r w:rsidRPr="00CE14C9">
        <w:t xml:space="preserve">power security equipment/system  </w:t>
      </w:r>
    </w:p>
    <w:p w:rsidR="00000000" w:rsidRPr="00CE14C9" w:rsidP="00CE14C9">
      <w:pPr>
        <w:pStyle w:val="BodyText"/>
      </w:pPr>
      <w:r w:rsidRPr="00CE14C9">
        <w:t xml:space="preserve">download and upload information  </w:t>
      </w:r>
    </w:p>
    <w:p w:rsidR="00000000" w:rsidRPr="00CE14C9" w:rsidP="00CE14C9">
      <w:pPr>
        <w:pStyle w:val="BodyText"/>
      </w:pPr>
      <w:r w:rsidRPr="00CE14C9">
        <w:t xml:space="preserve">use keypads and control panels  </w:t>
      </w:r>
    </w:p>
    <w:p w:rsidR="00000000" w:rsidRPr="00CE14C9" w:rsidP="00CE14C9">
      <w:pPr>
        <w:pStyle w:val="BodyText"/>
      </w:pPr>
      <w:r w:rsidRPr="00CE14C9">
        <w:t xml:space="preserve">methodically prioritise and organise work tasks </w:t>
      </w:r>
    </w:p>
    <w:p w:rsidR="00000000" w:rsidRPr="00CE14C9" w:rsidP="00CE14C9">
      <w:pPr>
        <w:pStyle w:val="BodyText"/>
      </w:pPr>
      <w:r w:rsidRPr="00CE14C9">
        <w:t xml:space="preserve">solve routine problems  </w:t>
      </w:r>
    </w:p>
    <w:p w:rsidR="00000000" w:rsidRPr="00CE14C9" w:rsidP="00CE14C9">
      <w:pPr>
        <w:pStyle w:val="BodyText"/>
      </w:pPr>
      <w:r w:rsidRPr="00CE14C9">
        <w:t xml:space="preserve">estimate resource requirements  </w:t>
      </w:r>
    </w:p>
    <w:p w:rsidR="00000000" w:rsidRPr="00CE14C9" w:rsidP="00CE14C9">
      <w:pPr>
        <w:pStyle w:val="BodyText"/>
      </w:pPr>
      <w:r w:rsidRPr="00CE14C9">
        <w:t>apply safe and efficient work practices.</w:t>
      </w:r>
    </w:p>
    <w:p w:rsidR="00000000" w:rsidRPr="00CE14C9" w:rsidP="00CE14C9">
      <w:pPr>
        <w:pStyle w:val="BodyText"/>
      </w:pPr>
      <w:r w:rsidRPr="00CE14C9">
        <w:rPr>
          <w:rStyle w:val="SpecialBold"/>
        </w:rPr>
        <w:t>What resources may be required for assessment</w:t>
      </w:r>
      <w:r w:rsidRPr="00CE14C9">
        <w:t>?</w:t>
      </w:r>
    </w:p>
    <w:p w:rsidR="00000000" w:rsidRPr="00CE14C9" w:rsidP="00CE14C9">
      <w:pPr>
        <w:pStyle w:val="BodyText"/>
      </w:pPr>
      <w:r w:rsidRPr="00CE14C9">
        <w:t xml:space="preserve">Access to a suitable venue and equipment. </w:t>
      </w:r>
    </w:p>
    <w:p w:rsidR="00000000" w:rsidRPr="00CE14C9" w:rsidP="00CE14C9">
      <w:pPr>
        <w:pStyle w:val="BodyText"/>
      </w:pPr>
      <w:r w:rsidRPr="00CE14C9">
        <w:t xml:space="preserve">Access to plain English version of relevant statutes and procedures. </w:t>
      </w:r>
    </w:p>
    <w:p w:rsidR="00000000" w:rsidRPr="00CE14C9" w:rsidP="00CE14C9">
      <w:pPr>
        <w:pStyle w:val="BodyText"/>
      </w:pPr>
      <w:r w:rsidRPr="00CE14C9">
        <w:t>Assignment instructions, work plans and schedules, poli</w:t>
      </w:r>
      <w:r w:rsidRPr="00CE14C9">
        <w:t xml:space="preserve">cy documents and duty statements. </w:t>
      </w:r>
    </w:p>
    <w:p w:rsidR="00000000" w:rsidRPr="00CE14C9" w:rsidP="00CE14C9">
      <w:pPr>
        <w:pStyle w:val="BodyText"/>
      </w:pPr>
      <w:r w:rsidRPr="00CE14C9">
        <w:t xml:space="preserve">Assessment instruments, including personal planner and assessment record book. </w:t>
      </w:r>
    </w:p>
    <w:p w:rsidR="00000000" w:rsidRPr="00CE14C9" w:rsidP="00CE14C9">
      <w:pPr>
        <w:pStyle w:val="BodyText"/>
      </w:pPr>
      <w:r w:rsidRPr="00CE14C9">
        <w:t>Access to a registered provider of assessment services.</w:t>
      </w:r>
    </w:p>
    <w:p w:rsidR="00000000" w:rsidRPr="00CE14C9" w:rsidP="00CE14C9">
      <w:pPr>
        <w:pStyle w:val="BodyText"/>
      </w:pPr>
      <w:r w:rsidRPr="00CE14C9">
        <w:rPr>
          <w:rStyle w:val="SpecialBold"/>
        </w:rPr>
        <w:t>What is required to achieve consistency of performance</w:t>
      </w:r>
      <w:r w:rsidRPr="00CE14C9">
        <w:t>?</w:t>
      </w:r>
    </w:p>
    <w:p w:rsidR="00000000" w:rsidRPr="00CE14C9" w:rsidP="00CE14C9">
      <w:pPr>
        <w:pStyle w:val="BodyText"/>
      </w:pPr>
      <w:r w:rsidRPr="00CE14C9">
        <w:t>For valid and reliable assess</w:t>
      </w:r>
      <w:r w:rsidRPr="00CE14C9">
        <w:t>ment of this unit, the competency should be demonstrated over a period of time and observed by the assessor.  The competency is to be demonstrated in a range of situations, which may include involvement in related activities normally experienced in the wor</w:t>
      </w:r>
      <w:r w:rsidRPr="00CE14C9">
        <w:t xml:space="preserve">kplace.   </w:t>
      </w:r>
    </w:p>
    <w:p w:rsidR="00000000" w:rsidRPr="00CE14C9" w:rsidP="00CE14C9">
      <w:pPr>
        <w:pStyle w:val="BodyText"/>
      </w:pPr>
      <w:r w:rsidRPr="00CE14C9">
        <w:t>Evidence of underpinning knowledge understanding of processes and principles can be gained through thorough questioning and by observation of previous work.</w:t>
      </w:r>
    </w:p>
    <w:p w:rsidR="00000000" w:rsidRPr="00CE14C9" w:rsidP="00CE14C9">
      <w:pPr>
        <w:pStyle w:val="BodyText"/>
      </w:pPr>
      <w:r w:rsidRPr="00CE14C9">
        <w:rPr>
          <w:rStyle w:val="SpecialBold"/>
        </w:rPr>
        <w:t>Assessment against this unit may involve the following</w:t>
      </w:r>
      <w:r w:rsidRPr="00CE14C9">
        <w:t xml:space="preserve">:  </w:t>
      </w:r>
    </w:p>
    <w:p w:rsidR="00000000" w:rsidRPr="00CE14C9" w:rsidP="00CE14C9">
      <w:pPr>
        <w:pStyle w:val="BodyText"/>
      </w:pPr>
      <w:r w:rsidRPr="00CE14C9">
        <w:t>Continuous assessment in a set</w:t>
      </w:r>
      <w:r w:rsidRPr="00CE14C9">
        <w:t xml:space="preserve">ting that simulates the conditions of performance described in the elements, performance criteria and range of variables statement that make up the unit. </w:t>
      </w:r>
    </w:p>
    <w:p w:rsidR="00000000" w:rsidRPr="00CE14C9" w:rsidP="00CE14C9">
      <w:pPr>
        <w:pStyle w:val="BodyText"/>
      </w:pPr>
      <w:r w:rsidRPr="00CE14C9">
        <w:t>Continuous assessment in the workplace, taking into account the range of variables affecting performa</w:t>
      </w:r>
      <w:r w:rsidRPr="00CE14C9">
        <w:t xml:space="preserve">nce. </w:t>
      </w:r>
    </w:p>
    <w:p w:rsidR="00000000" w:rsidRPr="00CE14C9" w:rsidP="00CE14C9">
      <w:pPr>
        <w:pStyle w:val="BodyText"/>
      </w:pPr>
      <w:r w:rsidRPr="00CE14C9">
        <w:t xml:space="preserve">Self-assessment on the same terms as those described above. </w:t>
      </w:r>
    </w:p>
    <w:p w:rsidR="00000000" w:rsidRPr="00CE14C9" w:rsidP="00CE14C9">
      <w:pPr>
        <w:pStyle w:val="BodyText"/>
      </w:pPr>
      <w:r w:rsidRPr="00CE14C9">
        <w:t>Simulated assessment or critical incident assessment, provided that the critical incident involves assessment against performance criteria and an evaluation of underpinning knowledge and sk</w:t>
      </w:r>
      <w:r w:rsidRPr="00CE14C9">
        <w:t>ill required to achieve the required performance outcomes.</w:t>
      </w:r>
    </w:p>
    <w:p w:rsidR="00000000" w:rsidRPr="00CE14C9" w:rsidP="00CE14C9">
      <w:pPr>
        <w:pStyle w:val="BodyText"/>
      </w:pPr>
      <w:r w:rsidRPr="00CE14C9">
        <w:rPr>
          <w:rStyle w:val="SpecialBold"/>
        </w:rPr>
        <w:t>Key competency levels</w:t>
      </w:r>
    </w:p>
    <w:p w:rsidR="00000000" w:rsidRPr="00CE14C9" w:rsidP="00CE14C9">
      <w:pPr>
        <w:pStyle w:val="BodyText"/>
      </w:pPr>
      <w:r w:rsidRPr="00CE14C9">
        <w:t>There are a number of processes that are learnt throughout work and life which are required in all jobs.  They are fundamental processes and generally transferable to other wo</w:t>
      </w:r>
      <w:r w:rsidRPr="00CE14C9">
        <w:t xml:space="preserve">rk functions.  Some of these are covered by the key competencies, although others may be added.  </w:t>
      </w:r>
    </w:p>
    <w:p w:rsidR="00000000" w:rsidRPr="00CE14C9" w:rsidP="00CE14C9">
      <w:pPr>
        <w:pStyle w:val="BodyText"/>
      </w:pPr>
      <w:r w:rsidRPr="00CE14C9">
        <w:t xml:space="preserve">Information below highlights how these processes are applied in this competency standard. </w:t>
      </w:r>
    </w:p>
    <w:p w:rsidR="00000000" w:rsidRPr="00CE14C9" w:rsidP="00CE14C9">
      <w:pPr>
        <w:pStyle w:val="BodyText"/>
      </w:pPr>
      <w:r w:rsidRPr="00CE14C9">
        <w:rPr>
          <w:rStyle w:val="SpecialBold"/>
        </w:rPr>
        <w:t>1</w:t>
      </w:r>
      <w:r w:rsidRPr="00CE14C9">
        <w:t xml:space="preserve"> - perform the process</w:t>
      </w:r>
    </w:p>
    <w:p w:rsidR="00000000" w:rsidRPr="00CE14C9" w:rsidP="00CE14C9">
      <w:pPr>
        <w:pStyle w:val="BodyText"/>
      </w:pPr>
      <w:r w:rsidRPr="00CE14C9">
        <w:rPr>
          <w:rStyle w:val="SpecialBold"/>
        </w:rPr>
        <w:t>2</w:t>
      </w:r>
      <w:r w:rsidRPr="00CE14C9">
        <w:t xml:space="preserve"> - perform and administer the process</w:t>
      </w:r>
    </w:p>
    <w:p w:rsidR="00000000" w:rsidRPr="00CE14C9" w:rsidP="00CE14C9">
      <w:pPr>
        <w:pStyle w:val="BodyText"/>
      </w:pPr>
      <w:r w:rsidRPr="00CE14C9">
        <w:rPr>
          <w:rStyle w:val="SpecialBold"/>
        </w:rPr>
        <w:t>3</w:t>
      </w:r>
      <w:r w:rsidRPr="00CE14C9">
        <w:t xml:space="preserve"> - </w:t>
      </w:r>
      <w:r w:rsidRPr="00CE14C9">
        <w:t>perform, administer and design the process</w:t>
      </w:r>
    </w:p>
    <w:p w:rsidR="00000000" w:rsidRPr="00CE14C9" w:rsidP="00CE14C9">
      <w:pPr>
        <w:pStyle w:val="BodyText"/>
      </w:pPr>
      <w:r w:rsidRPr="00CE14C9">
        <w:t xml:space="preserve">How can </w:t>
      </w:r>
      <w:r w:rsidRPr="00CE14C9">
        <w:rPr>
          <w:rStyle w:val="SpecialBold"/>
        </w:rPr>
        <w:t>communication of ideas and information</w:t>
      </w:r>
      <w:r w:rsidRPr="00CE14C9">
        <w:t xml:space="preserve"> be applied?  (</w:t>
      </w:r>
      <w:r w:rsidRPr="00CE14C9">
        <w:rPr>
          <w:rStyle w:val="SpecialBold"/>
        </w:rPr>
        <w:t>2</w:t>
      </w:r>
      <w:r w:rsidRPr="00CE14C9">
        <w:t>)</w:t>
      </w:r>
    </w:p>
    <w:p w:rsidR="00000000" w:rsidRPr="00CE14C9" w:rsidP="00CE14C9">
      <w:pPr>
        <w:pStyle w:val="BodyText"/>
      </w:pPr>
      <w:r w:rsidRPr="00CE14C9">
        <w:t xml:space="preserve">Notification may be made to relevant persons upon the completion of testing procedures of security equipment/systems. </w:t>
      </w:r>
    </w:p>
    <w:p w:rsidR="00000000" w:rsidRPr="00CE14C9" w:rsidP="00CE14C9">
      <w:pPr>
        <w:pStyle w:val="BodyText"/>
      </w:pPr>
      <w:r w:rsidRPr="00CE14C9">
        <w:t xml:space="preserve">How can </w:t>
      </w:r>
      <w:r w:rsidRPr="00CE14C9">
        <w:rPr>
          <w:rStyle w:val="SpecialBold"/>
        </w:rPr>
        <w:t>information be collect</w:t>
      </w:r>
      <w:r w:rsidRPr="00CE14C9">
        <w:rPr>
          <w:rStyle w:val="SpecialBold"/>
        </w:rPr>
        <w:t>ed</w:t>
      </w:r>
      <w:r w:rsidRPr="00CE14C9">
        <w:t xml:space="preserve">, </w:t>
      </w:r>
      <w:r w:rsidRPr="00CE14C9">
        <w:rPr>
          <w:rStyle w:val="SpecialBold"/>
        </w:rPr>
        <w:t>analysed and organised</w:t>
      </w:r>
      <w:r w:rsidRPr="00CE14C9">
        <w:t>?  (</w:t>
      </w:r>
      <w:r w:rsidRPr="00CE14C9">
        <w:rPr>
          <w:rStyle w:val="SpecialBold"/>
        </w:rPr>
        <w:t>2</w:t>
      </w:r>
      <w:r w:rsidRPr="00CE14C9">
        <w:t>)</w:t>
      </w:r>
    </w:p>
    <w:p w:rsidR="00000000" w:rsidRPr="00CE14C9" w:rsidP="00CE14C9">
      <w:pPr>
        <w:pStyle w:val="BodyText"/>
      </w:pPr>
      <w:r w:rsidRPr="00CE14C9">
        <w:t xml:space="preserve">Tests results may be interpreted, accurately recorded and organised in suitable formats for analysis. </w:t>
      </w:r>
    </w:p>
    <w:p w:rsidR="00000000" w:rsidRPr="00CE14C9" w:rsidP="00CE14C9">
      <w:pPr>
        <w:pStyle w:val="BodyText"/>
      </w:pPr>
      <w:r w:rsidRPr="00CE14C9">
        <w:t xml:space="preserve">How are </w:t>
      </w:r>
      <w:r w:rsidRPr="00CE14C9">
        <w:rPr>
          <w:rStyle w:val="SpecialBold"/>
        </w:rPr>
        <w:t>activities planned and organised</w:t>
      </w:r>
      <w:r w:rsidRPr="00CE14C9">
        <w:t>?  (</w:t>
      </w:r>
      <w:r w:rsidRPr="00CE14C9">
        <w:rPr>
          <w:rStyle w:val="SpecialBold"/>
        </w:rPr>
        <w:t>2</w:t>
      </w:r>
      <w:r w:rsidRPr="00CE14C9">
        <w:t>)</w:t>
      </w:r>
    </w:p>
    <w:p w:rsidR="00000000" w:rsidRPr="00CE14C9" w:rsidP="00CE14C9">
      <w:pPr>
        <w:pStyle w:val="BodyText"/>
      </w:pPr>
      <w:r w:rsidRPr="00CE14C9">
        <w:t>Security equipment/systems for testing may be accessed with minimal disru</w:t>
      </w:r>
      <w:r w:rsidRPr="00CE14C9">
        <w:t>ption to client services, property or normal work routines.</w:t>
      </w:r>
    </w:p>
    <w:p w:rsidR="00000000" w:rsidRPr="00CE14C9" w:rsidP="00CE14C9">
      <w:pPr>
        <w:pStyle w:val="BodyText"/>
      </w:pPr>
      <w:r w:rsidRPr="00CE14C9">
        <w:t xml:space="preserve">How can </w:t>
      </w:r>
      <w:r w:rsidRPr="00CE14C9">
        <w:rPr>
          <w:rStyle w:val="SpecialBold"/>
        </w:rPr>
        <w:t>team work</w:t>
      </w:r>
      <w:r w:rsidRPr="00CE14C9">
        <w:t xml:space="preserve"> be applied?  (</w:t>
      </w:r>
      <w:r w:rsidRPr="00CE14C9">
        <w:rPr>
          <w:rStyle w:val="SpecialBold"/>
        </w:rPr>
        <w:t>2</w:t>
      </w:r>
      <w:r w:rsidRPr="00CE14C9">
        <w:t>)</w:t>
      </w:r>
    </w:p>
    <w:p w:rsidR="00000000" w:rsidRPr="00CE14C9" w:rsidP="00CE14C9">
      <w:pPr>
        <w:pStyle w:val="BodyText"/>
      </w:pPr>
      <w:r w:rsidRPr="00CE14C9">
        <w:t xml:space="preserve">Personal limitations in carrying out testing procedures may be promptly identified and assistance sought from relevant persons. </w:t>
      </w:r>
    </w:p>
    <w:p w:rsidR="00000000" w:rsidRPr="00CE14C9" w:rsidP="00CE14C9">
      <w:pPr>
        <w:pStyle w:val="BodyText"/>
      </w:pPr>
      <w:r w:rsidRPr="00CE14C9">
        <w:t xml:space="preserve">How can the use of </w:t>
      </w:r>
      <w:r w:rsidRPr="00CE14C9">
        <w:rPr>
          <w:rStyle w:val="SpecialBold"/>
        </w:rPr>
        <w:t>mathematical ideas and techniques</w:t>
      </w:r>
      <w:r w:rsidRPr="00CE14C9">
        <w:t xml:space="preserve"> be applied?  (</w:t>
      </w:r>
      <w:r w:rsidRPr="00CE14C9">
        <w:rPr>
          <w:rStyle w:val="SpecialBold"/>
        </w:rPr>
        <w:t>2</w:t>
      </w:r>
      <w:r w:rsidRPr="00CE14C9">
        <w:t>)</w:t>
      </w:r>
    </w:p>
    <w:p w:rsidR="00000000" w:rsidRPr="00CE14C9" w:rsidP="00CE14C9">
      <w:pPr>
        <w:pStyle w:val="BodyText"/>
      </w:pPr>
      <w:r w:rsidRPr="00CE14C9">
        <w:t>Mathematical techniques may be used to accurately estimate resource requirements and prioritise work tasks.</w:t>
      </w:r>
    </w:p>
    <w:p w:rsidR="00000000" w:rsidRPr="00CE14C9" w:rsidP="00CE14C9">
      <w:pPr>
        <w:pStyle w:val="BodyText"/>
      </w:pPr>
      <w:r w:rsidRPr="00CE14C9">
        <w:t xml:space="preserve">How can </w:t>
      </w:r>
      <w:r w:rsidRPr="00CE14C9">
        <w:rPr>
          <w:rStyle w:val="SpecialBold"/>
        </w:rPr>
        <w:t>problem solving skills</w:t>
      </w:r>
      <w:r w:rsidRPr="00CE14C9">
        <w:t xml:space="preserve"> be applied?  (</w:t>
      </w:r>
      <w:r w:rsidRPr="00CE14C9">
        <w:rPr>
          <w:rStyle w:val="SpecialBold"/>
        </w:rPr>
        <w:t>2</w:t>
      </w:r>
      <w:r w:rsidRPr="00CE14C9">
        <w:t>)</w:t>
      </w:r>
    </w:p>
    <w:p w:rsidR="00000000" w:rsidRPr="00CE14C9" w:rsidP="00CE14C9">
      <w:pPr>
        <w:pStyle w:val="BodyText"/>
      </w:pPr>
      <w:r w:rsidRPr="00CE14C9">
        <w:t xml:space="preserve">Malfunctions or deficiencies in the operation of </w:t>
      </w:r>
      <w:r w:rsidRPr="00CE14C9">
        <w:t xml:space="preserve">security equipment/system and/or components are promptly reported for remedial action.  </w:t>
      </w:r>
    </w:p>
    <w:p w:rsidR="00000000" w:rsidRPr="00CE14C9" w:rsidP="00CE14C9">
      <w:pPr>
        <w:pStyle w:val="BodyText"/>
      </w:pPr>
      <w:r w:rsidRPr="00CE14C9">
        <w:t xml:space="preserve">How can the </w:t>
      </w:r>
      <w:r w:rsidRPr="00CE14C9">
        <w:rPr>
          <w:rStyle w:val="SpecialBold"/>
        </w:rPr>
        <w:t>use of technology</w:t>
      </w:r>
      <w:r w:rsidRPr="00CE14C9">
        <w:t xml:space="preserve"> be applied?  (</w:t>
      </w:r>
      <w:r w:rsidRPr="00CE14C9">
        <w:rPr>
          <w:rStyle w:val="SpecialBold"/>
        </w:rPr>
        <w:t>2</w:t>
      </w:r>
      <w:r w:rsidRPr="00CE14C9">
        <w:t>)</w:t>
      </w:r>
    </w:p>
    <w:p w:rsidR="00000000" w:rsidRPr="00CE14C9" w:rsidP="00CE14C9">
      <w:pPr>
        <w:pStyle w:val="BodyText"/>
      </w:pPr>
      <w:r w:rsidRPr="00CE14C9">
        <w:t>Technology may be used to communicate, source and record information.  It may also be used to carry out testing activiti</w:t>
      </w:r>
      <w:r w:rsidRPr="00CE14C9">
        <w:t>es.</w:t>
      </w:r>
    </w:p>
    <w:p w:rsidR="00000000" w:rsidRPr="00CE14C9" w:rsidP="00CE14C9">
      <w:pPr>
        <w:pStyle w:val="BodyText"/>
      </w:pPr>
      <w:r w:rsidRPr="00CE14C9">
        <w:t>The Evidence Guide identifies the requirements to be demonstrated to confirm competence for this unit.  Assessment must confirm sufficient ability to use appropriate skills and knowledge to test installed security equipment/systems.  Assessment of perf</w:t>
      </w:r>
      <w:r w:rsidRPr="00CE14C9">
        <w:t>ormance should be over a period of time covering all categories within the Range of Variables statements that are applicable in the learning environment.</w:t>
      </w:r>
    </w:p>
    <w:p w:rsidR="00000000" w:rsidRPr="00CE14C9" w:rsidP="00CE14C9">
      <w:pPr>
        <w:pStyle w:val="BodyText"/>
      </w:pPr>
      <w:r w:rsidRPr="00CE14C9">
        <w:rPr>
          <w:rStyle w:val="SpecialBold"/>
        </w:rPr>
        <w:t>What critical aspects are required for evidence of competency</w:t>
      </w:r>
      <w:r w:rsidRPr="00CE14C9">
        <w:t>?</w:t>
      </w:r>
    </w:p>
    <w:p w:rsidR="00000000" w:rsidRPr="00CE14C9" w:rsidP="00CE14C9">
      <w:pPr>
        <w:pStyle w:val="BodyText"/>
      </w:pPr>
      <w:r w:rsidRPr="00CE14C9">
        <w:t>Identify testing parameters appropriate</w:t>
      </w:r>
      <w:r w:rsidRPr="00CE14C9">
        <w:t xml:space="preserve"> to type of security equipment/system and organise appropriate tools, equipment and materials to carry out testing procedures. </w:t>
      </w:r>
    </w:p>
    <w:p w:rsidR="00000000" w:rsidRPr="00CE14C9" w:rsidP="00CE14C9">
      <w:pPr>
        <w:pStyle w:val="BodyText"/>
      </w:pPr>
      <w:r w:rsidRPr="00CE14C9">
        <w:t>Select and carry out suitable tests and methods to check and confirm security equipment/system performance and operational effec</w:t>
      </w:r>
      <w:r w:rsidRPr="00CE14C9">
        <w:t xml:space="preserve">tiveness. </w:t>
      </w:r>
    </w:p>
    <w:p w:rsidR="00000000" w:rsidRPr="00CE14C9" w:rsidP="00CE14C9">
      <w:pPr>
        <w:pStyle w:val="BodyText"/>
      </w:pPr>
      <w:r w:rsidRPr="00CE14C9">
        <w:t xml:space="preserve">Prepare and submit correctly interpreted test results and other relevant documentation in a prompt and accurate manner. </w:t>
      </w:r>
    </w:p>
    <w:p w:rsidR="00000000" w:rsidRPr="00CE14C9" w:rsidP="00CE14C9">
      <w:pPr>
        <w:pStyle w:val="BodyText"/>
      </w:pPr>
      <w:r w:rsidRPr="00CE14C9">
        <w:t>Reinstate work area to pre-test condition and clean and safely store tools and equipment.</w:t>
      </w:r>
    </w:p>
    <w:p w:rsidR="00000000" w:rsidRPr="00CE14C9" w:rsidP="00CE14C9">
      <w:pPr>
        <w:pStyle w:val="BodyText"/>
      </w:pPr>
      <w:r w:rsidRPr="00CE14C9">
        <w:rPr>
          <w:rStyle w:val="SpecialBold"/>
        </w:rPr>
        <w:t xml:space="preserve">What specific knowledge is needed </w:t>
      </w:r>
      <w:r w:rsidRPr="00CE14C9">
        <w:rPr>
          <w:rStyle w:val="SpecialBold"/>
        </w:rPr>
        <w:t>to achieve the performance criteria</w:t>
      </w:r>
      <w:r w:rsidRPr="00CE14C9">
        <w:t>?</w:t>
      </w:r>
    </w:p>
    <w:p w:rsidR="00000000" w:rsidRPr="00CE14C9" w:rsidP="00CE14C9">
      <w:pPr>
        <w:pStyle w:val="BodyText"/>
      </w:pPr>
      <w:r w:rsidRPr="00CE14C9">
        <w:t>Knowledge and understanding are essential to apply this standard in the workplace, to transfer the skills to other contexts and to deal with unplanned events.  The knowledge requirements for this competency standard are</w:t>
      </w:r>
      <w:r w:rsidRPr="00CE14C9">
        <w:t xml:space="preserve"> listed below:</w:t>
      </w:r>
    </w:p>
    <w:p w:rsidR="00000000" w:rsidRPr="00CE14C9" w:rsidP="00CE14C9">
      <w:pPr>
        <w:pStyle w:val="BodyText"/>
      </w:pPr>
      <w:r w:rsidRPr="00CE14C9">
        <w:t xml:space="preserve">powering systems types, functions and requirements of security equipment/systems  </w:t>
      </w:r>
    </w:p>
    <w:p w:rsidR="00000000" w:rsidRPr="00CE14C9" w:rsidP="00CE14C9">
      <w:pPr>
        <w:pStyle w:val="BodyText"/>
      </w:pPr>
      <w:r w:rsidRPr="00CE14C9">
        <w:t xml:space="preserve">keypad and control panel types and functions  </w:t>
      </w:r>
    </w:p>
    <w:p w:rsidR="00000000" w:rsidRPr="00CE14C9" w:rsidP="00CE14C9">
      <w:pPr>
        <w:pStyle w:val="BodyText"/>
      </w:pPr>
      <w:r w:rsidRPr="00CE14C9">
        <w:t xml:space="preserve">types and functions of tools and equipment </w:t>
      </w:r>
    </w:p>
    <w:p w:rsidR="00000000" w:rsidRPr="00CE14C9" w:rsidP="00CE14C9">
      <w:pPr>
        <w:pStyle w:val="BodyText"/>
      </w:pPr>
      <w:r w:rsidRPr="00CE14C9">
        <w:t xml:space="preserve">isolating and testing procedures  </w:t>
      </w:r>
    </w:p>
    <w:p w:rsidR="00000000" w:rsidRPr="00CE14C9" w:rsidP="00CE14C9">
      <w:pPr>
        <w:pStyle w:val="BodyText"/>
      </w:pPr>
      <w:r w:rsidRPr="00CE14C9">
        <w:t xml:space="preserve">cable identification techniques </w:t>
      </w:r>
    </w:p>
    <w:p w:rsidR="00000000" w:rsidRPr="00CE14C9" w:rsidP="00CE14C9">
      <w:pPr>
        <w:pStyle w:val="BodyText"/>
      </w:pPr>
      <w:r w:rsidRPr="00CE14C9">
        <w:t xml:space="preserve">earthing systems, arrangements and requirements  </w:t>
      </w:r>
    </w:p>
    <w:p w:rsidR="00000000" w:rsidRPr="00CE14C9" w:rsidP="00CE14C9">
      <w:pPr>
        <w:pStyle w:val="BodyText"/>
      </w:pPr>
      <w:r w:rsidRPr="00CE14C9">
        <w:t xml:space="preserve">electrical concepts (voltage, current, resistance and impedance) </w:t>
      </w:r>
    </w:p>
    <w:p w:rsidR="00000000" w:rsidRPr="00CE14C9" w:rsidP="00CE14C9">
      <w:pPr>
        <w:pStyle w:val="BodyText"/>
      </w:pPr>
      <w:r w:rsidRPr="00CE14C9">
        <w:t xml:space="preserve">electrical connections and types of electrical circuits  </w:t>
      </w:r>
    </w:p>
    <w:p w:rsidR="00000000" w:rsidRPr="00CE14C9" w:rsidP="00CE14C9">
      <w:pPr>
        <w:pStyle w:val="BodyText"/>
      </w:pPr>
      <w:r w:rsidRPr="00CE14C9">
        <w:t xml:space="preserve">circuit protection requirements  </w:t>
      </w:r>
    </w:p>
    <w:p w:rsidR="00000000" w:rsidRPr="00CE14C9" w:rsidP="00CE14C9">
      <w:pPr>
        <w:pStyle w:val="BodyText"/>
      </w:pPr>
      <w:r w:rsidRPr="00CE14C9">
        <w:t xml:space="preserve">cable handling requirements  </w:t>
      </w:r>
    </w:p>
    <w:p w:rsidR="00000000" w:rsidRPr="00CE14C9" w:rsidP="00CE14C9">
      <w:pPr>
        <w:pStyle w:val="BodyText"/>
      </w:pPr>
      <w:r w:rsidRPr="00CE14C9">
        <w:t>computer software</w:t>
      </w:r>
      <w:r w:rsidRPr="00CE14C9">
        <w:t xml:space="preserve"> types and functions </w:t>
      </w:r>
    </w:p>
    <w:p w:rsidR="00000000" w:rsidRPr="00CE14C9" w:rsidP="00CE14C9">
      <w:pPr>
        <w:pStyle w:val="BodyText"/>
      </w:pPr>
      <w:r w:rsidRPr="00CE14C9">
        <w:t xml:space="preserve">technical terminology  </w:t>
      </w:r>
    </w:p>
    <w:p w:rsidR="00000000" w:rsidRPr="00CE14C9" w:rsidP="00CE14C9">
      <w:pPr>
        <w:pStyle w:val="BodyText"/>
      </w:pPr>
      <w:r w:rsidRPr="00CE14C9">
        <w:t xml:space="preserve">organisational and client confidentiality requirements  </w:t>
      </w:r>
    </w:p>
    <w:p w:rsidR="00000000" w:rsidRPr="00CE14C9" w:rsidP="00CE14C9">
      <w:pPr>
        <w:pStyle w:val="BodyText"/>
      </w:pPr>
      <w:r w:rsidRPr="00CE14C9">
        <w:t xml:space="preserve">OHS requirements and safe work practices  </w:t>
      </w:r>
    </w:p>
    <w:p w:rsidR="00000000" w:rsidRPr="00CE14C9" w:rsidP="00CE14C9">
      <w:pPr>
        <w:pStyle w:val="BodyText"/>
      </w:pPr>
      <w:r w:rsidRPr="00CE14C9">
        <w:t>Requirements for compliance with Australian building codes and regulations and Australian Communications Autho</w:t>
      </w:r>
      <w:r w:rsidRPr="00CE14C9">
        <w:t>rity (ACA) cabling standards.</w:t>
      </w:r>
    </w:p>
    <w:p w:rsidR="00000000" w:rsidRPr="00CE14C9" w:rsidP="00CE14C9">
      <w:pPr>
        <w:pStyle w:val="BodyText"/>
      </w:pPr>
      <w:r w:rsidRPr="00CE14C9">
        <w:rPr>
          <w:rStyle w:val="SpecialBold"/>
        </w:rPr>
        <w:t>What specific skills are needed to achieve the performance criteria</w:t>
      </w:r>
      <w:r w:rsidRPr="00CE14C9">
        <w:t>?</w:t>
      </w:r>
    </w:p>
    <w:p w:rsidR="00000000" w:rsidRPr="00CE14C9" w:rsidP="00CE14C9">
      <w:pPr>
        <w:pStyle w:val="BodyText"/>
      </w:pPr>
      <w:r w:rsidRPr="00CE14C9">
        <w:t>To achieve the performance criteria, some specific skills are required.  These include the ability to:</w:t>
      </w:r>
    </w:p>
    <w:p w:rsidR="00000000" w:rsidRPr="00CE14C9" w:rsidP="00CE14C9">
      <w:pPr>
        <w:pStyle w:val="BodyText"/>
      </w:pPr>
      <w:r w:rsidRPr="00CE14C9">
        <w:t xml:space="preserve">read and interpret plans and specifications  </w:t>
      </w:r>
    </w:p>
    <w:p w:rsidR="00000000" w:rsidRPr="00CE14C9" w:rsidP="00CE14C9">
      <w:pPr>
        <w:pStyle w:val="BodyText"/>
      </w:pPr>
      <w:r w:rsidRPr="00CE14C9">
        <w:t xml:space="preserve">communicate in a clear and concise manner </w:t>
      </w:r>
    </w:p>
    <w:p w:rsidR="00000000" w:rsidRPr="00CE14C9" w:rsidP="00CE14C9">
      <w:pPr>
        <w:pStyle w:val="BodyText"/>
      </w:pPr>
      <w:r w:rsidRPr="00CE14C9">
        <w:t xml:space="preserve">select and use relevant testing tools and equipment  </w:t>
      </w:r>
    </w:p>
    <w:p w:rsidR="00000000" w:rsidRPr="00CE14C9" w:rsidP="00CE14C9">
      <w:pPr>
        <w:pStyle w:val="BodyText"/>
      </w:pPr>
      <w:r w:rsidRPr="00CE14C9">
        <w:t xml:space="preserve">test security equipment/systems  </w:t>
      </w:r>
    </w:p>
    <w:p w:rsidR="00000000" w:rsidRPr="00CE14C9" w:rsidP="00CE14C9">
      <w:pPr>
        <w:pStyle w:val="BodyText"/>
      </w:pPr>
      <w:r w:rsidRPr="00CE14C9">
        <w:t xml:space="preserve">evaluate test results  </w:t>
      </w:r>
    </w:p>
    <w:p w:rsidR="00000000" w:rsidRPr="00CE14C9" w:rsidP="00CE14C9">
      <w:pPr>
        <w:pStyle w:val="BodyText"/>
      </w:pPr>
      <w:r w:rsidRPr="00CE14C9">
        <w:t xml:space="preserve">identify, isolate, test and tag cables  </w:t>
      </w:r>
    </w:p>
    <w:p w:rsidR="00000000" w:rsidRPr="00CE14C9" w:rsidP="00CE14C9">
      <w:pPr>
        <w:pStyle w:val="BodyText"/>
      </w:pPr>
      <w:r w:rsidRPr="00CE14C9">
        <w:t xml:space="preserve">power security equipment/system  </w:t>
      </w:r>
    </w:p>
    <w:p w:rsidR="00000000" w:rsidRPr="00CE14C9" w:rsidP="00CE14C9">
      <w:pPr>
        <w:pStyle w:val="BodyText"/>
      </w:pPr>
      <w:r w:rsidRPr="00CE14C9">
        <w:t>download and upload inform</w:t>
      </w:r>
      <w:r w:rsidRPr="00CE14C9">
        <w:t xml:space="preserve">ation  </w:t>
      </w:r>
    </w:p>
    <w:p w:rsidR="00000000" w:rsidRPr="00CE14C9" w:rsidP="00CE14C9">
      <w:pPr>
        <w:pStyle w:val="BodyText"/>
      </w:pPr>
      <w:r w:rsidRPr="00CE14C9">
        <w:t xml:space="preserve">use keypads and control panels  </w:t>
      </w:r>
    </w:p>
    <w:p w:rsidR="00000000" w:rsidRPr="00CE14C9" w:rsidP="00CE14C9">
      <w:pPr>
        <w:pStyle w:val="BodyText"/>
      </w:pPr>
      <w:r w:rsidRPr="00CE14C9">
        <w:t xml:space="preserve">methodically prioritise and organise work tasks </w:t>
      </w:r>
    </w:p>
    <w:p w:rsidR="00000000" w:rsidRPr="00CE14C9" w:rsidP="00CE14C9">
      <w:pPr>
        <w:pStyle w:val="BodyText"/>
      </w:pPr>
      <w:r w:rsidRPr="00CE14C9">
        <w:t xml:space="preserve">solve routine problems  </w:t>
      </w:r>
    </w:p>
    <w:p w:rsidR="00000000" w:rsidRPr="00CE14C9" w:rsidP="00CE14C9">
      <w:pPr>
        <w:pStyle w:val="BodyText"/>
      </w:pPr>
      <w:r w:rsidRPr="00CE14C9">
        <w:t xml:space="preserve">estimate resource requirements  </w:t>
      </w:r>
    </w:p>
    <w:p w:rsidR="00000000" w:rsidRPr="00CE14C9" w:rsidP="00CE14C9">
      <w:pPr>
        <w:pStyle w:val="BodyText"/>
      </w:pPr>
      <w:r w:rsidRPr="00CE14C9">
        <w:t>apply safe and efficient work practices.</w:t>
      </w:r>
    </w:p>
    <w:p w:rsidR="00000000" w:rsidRPr="00CE14C9" w:rsidP="00CE14C9">
      <w:pPr>
        <w:pStyle w:val="BodyText"/>
      </w:pPr>
      <w:r w:rsidRPr="00CE14C9">
        <w:rPr>
          <w:rStyle w:val="SpecialBold"/>
        </w:rPr>
        <w:t>What resources may be required for assessment</w:t>
      </w:r>
      <w:r w:rsidRPr="00CE14C9">
        <w:t>?</w:t>
      </w:r>
    </w:p>
    <w:p w:rsidR="00000000" w:rsidRPr="00CE14C9" w:rsidP="00CE14C9">
      <w:pPr>
        <w:pStyle w:val="BodyText"/>
      </w:pPr>
      <w:r w:rsidRPr="00CE14C9">
        <w:t>Access to a suitable</w:t>
      </w:r>
      <w:r w:rsidRPr="00CE14C9">
        <w:t xml:space="preserve"> venue and equipment. </w:t>
      </w:r>
    </w:p>
    <w:p w:rsidR="00000000" w:rsidRPr="00CE14C9" w:rsidP="00CE14C9">
      <w:pPr>
        <w:pStyle w:val="BodyText"/>
      </w:pPr>
      <w:r w:rsidRPr="00CE14C9">
        <w:t xml:space="preserve">Access to plain English version of relevant statutes and procedures. </w:t>
      </w:r>
    </w:p>
    <w:p w:rsidR="00000000" w:rsidRPr="00CE14C9" w:rsidP="00CE14C9">
      <w:pPr>
        <w:pStyle w:val="BodyText"/>
      </w:pPr>
      <w:r w:rsidRPr="00CE14C9">
        <w:t xml:space="preserve">Assignment instructions, work plans and schedules, policy documents and duty statements. </w:t>
      </w:r>
    </w:p>
    <w:p w:rsidR="00000000" w:rsidRPr="00CE14C9" w:rsidP="00CE14C9">
      <w:pPr>
        <w:pStyle w:val="BodyText"/>
      </w:pPr>
      <w:r w:rsidRPr="00CE14C9">
        <w:t xml:space="preserve">Assessment instruments, including personal planner and assessment record </w:t>
      </w:r>
      <w:r w:rsidRPr="00CE14C9">
        <w:t xml:space="preserve">book. </w:t>
      </w:r>
    </w:p>
    <w:p w:rsidR="00000000" w:rsidRPr="00CE14C9" w:rsidP="00CE14C9">
      <w:pPr>
        <w:pStyle w:val="BodyText"/>
      </w:pPr>
      <w:r w:rsidRPr="00CE14C9">
        <w:t>Access to a registered provider of assessment services.</w:t>
      </w:r>
    </w:p>
    <w:p w:rsidR="00000000" w:rsidRPr="00CE14C9" w:rsidP="00CE14C9">
      <w:pPr>
        <w:pStyle w:val="BodyText"/>
      </w:pPr>
      <w:r w:rsidRPr="00CE14C9">
        <w:rPr>
          <w:rStyle w:val="SpecialBold"/>
        </w:rPr>
        <w:t>What is required to achieve consistency of performance</w:t>
      </w:r>
      <w:r w:rsidRPr="00CE14C9">
        <w:t>?</w:t>
      </w:r>
    </w:p>
    <w:p w:rsidR="00000000" w:rsidRPr="00CE14C9" w:rsidP="00CE14C9">
      <w:pPr>
        <w:pStyle w:val="BodyText"/>
      </w:pPr>
      <w:r w:rsidRPr="00CE14C9">
        <w:t>For valid and reliable assessment of this unit, the competency should be demonstrated over a period of time and observed by the assessor.</w:t>
      </w:r>
      <w:r w:rsidRPr="00CE14C9">
        <w:t xml:space="preserve">  The competency is to be demonstrated in a range of situations, which may include involvement in related activities normally experienced in the workplace.   </w:t>
      </w:r>
    </w:p>
    <w:p w:rsidR="00000000" w:rsidRPr="00CE14C9" w:rsidP="00CE14C9">
      <w:pPr>
        <w:pStyle w:val="BodyText"/>
      </w:pPr>
      <w:r w:rsidRPr="00CE14C9">
        <w:t>Evidence of underpinning knowledge understanding of processes and principles can be gained throug</w:t>
      </w:r>
      <w:r w:rsidRPr="00CE14C9">
        <w:t>h thorough questioning and by observation of previous work.</w:t>
      </w:r>
    </w:p>
    <w:p w:rsidR="00000000" w:rsidRPr="00CE14C9" w:rsidP="00CE14C9">
      <w:pPr>
        <w:pStyle w:val="BodyText"/>
      </w:pPr>
      <w:r w:rsidRPr="00CE14C9">
        <w:rPr>
          <w:rStyle w:val="SpecialBold"/>
        </w:rPr>
        <w:t>Assessment against this unit may involve the following</w:t>
      </w:r>
      <w:r w:rsidRPr="00CE14C9">
        <w:t xml:space="preserve">:  </w:t>
      </w:r>
    </w:p>
    <w:p w:rsidR="00000000" w:rsidRPr="00CE14C9" w:rsidP="00CE14C9">
      <w:pPr>
        <w:pStyle w:val="BodyText"/>
      </w:pPr>
      <w:r w:rsidRPr="00CE14C9">
        <w:t xml:space="preserve">Continuous assessment in a setting that simulates the conditions of performance described in the elements, performance criteria and range </w:t>
      </w:r>
      <w:r w:rsidRPr="00CE14C9">
        <w:t xml:space="preserve">of variables statement that make up the unit. </w:t>
      </w:r>
    </w:p>
    <w:p w:rsidR="00000000" w:rsidRPr="00CE14C9" w:rsidP="00CE14C9">
      <w:pPr>
        <w:pStyle w:val="BodyText"/>
      </w:pPr>
      <w:r w:rsidRPr="00CE14C9">
        <w:t xml:space="preserve">Continuous assessment in the workplace, taking into account the range of variables affecting performance. </w:t>
      </w:r>
    </w:p>
    <w:p w:rsidR="00000000" w:rsidRPr="00CE14C9" w:rsidP="00CE14C9">
      <w:pPr>
        <w:pStyle w:val="BodyText"/>
      </w:pPr>
      <w:r w:rsidRPr="00CE14C9">
        <w:t xml:space="preserve">Self-assessment on the same terms as those described above. </w:t>
      </w:r>
    </w:p>
    <w:p w:rsidR="00000000" w:rsidRPr="00CE14C9" w:rsidP="00CE14C9">
      <w:pPr>
        <w:pStyle w:val="BodyText"/>
      </w:pPr>
      <w:r w:rsidRPr="00CE14C9">
        <w:t>Simulated assessment or critical incident</w:t>
      </w:r>
      <w:r w:rsidRPr="00CE14C9">
        <w:t xml:space="preserve"> assessment, provided that the critical incident involves assessment </w:t>
      </w:r>
      <w:r w:rsidRPr="00CE14C9">
        <w:t>against performance criteria and an evaluation of underpinning knowledge and skill required to achieve the required performance outcomes.</w:t>
      </w:r>
    </w:p>
    <w:p w:rsidR="00000000" w:rsidRPr="00CE14C9" w:rsidP="00CE14C9">
      <w:pPr>
        <w:pStyle w:val="BodyText"/>
      </w:pPr>
      <w:r w:rsidRPr="00CE14C9">
        <w:rPr>
          <w:rStyle w:val="SpecialBold"/>
        </w:rPr>
        <w:t>Key competency levels</w:t>
      </w:r>
    </w:p>
    <w:p w:rsidR="00000000" w:rsidRPr="00CE14C9" w:rsidP="00CE14C9">
      <w:pPr>
        <w:pStyle w:val="BodyText"/>
      </w:pPr>
      <w:r w:rsidRPr="00CE14C9">
        <w:t>There are a number of processes that are learnt throughout work and life which are required in all jobs.  They are fundamental processes and generally transferable to other work functions.  Some of these are covered by the key competencies, although others</w:t>
      </w:r>
      <w:r w:rsidRPr="00CE14C9">
        <w:t xml:space="preserve"> may be added.  </w:t>
      </w:r>
    </w:p>
    <w:p w:rsidR="00000000" w:rsidRPr="00CE14C9" w:rsidP="00CE14C9">
      <w:pPr>
        <w:pStyle w:val="BodyText"/>
      </w:pPr>
      <w:r w:rsidRPr="00CE14C9">
        <w:t xml:space="preserve">Information below highlights how these processes are applied in this competency standard. </w:t>
      </w:r>
    </w:p>
    <w:p w:rsidR="00000000" w:rsidRPr="00CE14C9" w:rsidP="00CE14C9">
      <w:pPr>
        <w:pStyle w:val="BodyText"/>
      </w:pPr>
      <w:r w:rsidRPr="00CE14C9">
        <w:rPr>
          <w:rStyle w:val="SpecialBold"/>
        </w:rPr>
        <w:t>1</w:t>
      </w:r>
      <w:r w:rsidRPr="00CE14C9">
        <w:t xml:space="preserve"> - perform the process</w:t>
      </w:r>
    </w:p>
    <w:p w:rsidR="00000000" w:rsidRPr="00CE14C9" w:rsidP="00CE14C9">
      <w:pPr>
        <w:pStyle w:val="BodyText"/>
      </w:pPr>
      <w:r w:rsidRPr="00CE14C9">
        <w:rPr>
          <w:rStyle w:val="SpecialBold"/>
        </w:rPr>
        <w:t>2</w:t>
      </w:r>
      <w:r w:rsidRPr="00CE14C9">
        <w:t xml:space="preserve"> - perform and administer the process</w:t>
      </w:r>
    </w:p>
    <w:p w:rsidR="00000000" w:rsidRPr="00CE14C9" w:rsidP="00CE14C9">
      <w:pPr>
        <w:pStyle w:val="BodyText"/>
      </w:pPr>
      <w:r w:rsidRPr="00CE14C9">
        <w:rPr>
          <w:rStyle w:val="SpecialBold"/>
        </w:rPr>
        <w:t>3</w:t>
      </w:r>
      <w:r w:rsidRPr="00CE14C9">
        <w:t xml:space="preserve"> - perform, administer and design the process</w:t>
      </w:r>
    </w:p>
    <w:p w:rsidR="00000000" w:rsidRPr="00CE14C9" w:rsidP="00CE14C9">
      <w:pPr>
        <w:pStyle w:val="BodyText"/>
      </w:pPr>
      <w:r w:rsidRPr="00CE14C9">
        <w:t xml:space="preserve">How can </w:t>
      </w:r>
      <w:r w:rsidRPr="00CE14C9">
        <w:rPr>
          <w:rStyle w:val="SpecialBold"/>
        </w:rPr>
        <w:t>communication of ideas and inf</w:t>
      </w:r>
      <w:r w:rsidRPr="00CE14C9">
        <w:rPr>
          <w:rStyle w:val="SpecialBold"/>
        </w:rPr>
        <w:t>ormation</w:t>
      </w:r>
      <w:r w:rsidRPr="00CE14C9">
        <w:t xml:space="preserve"> be applied?  (</w:t>
      </w:r>
      <w:r w:rsidRPr="00CE14C9">
        <w:rPr>
          <w:rStyle w:val="SpecialBold"/>
        </w:rPr>
        <w:t>2</w:t>
      </w:r>
      <w:r w:rsidRPr="00CE14C9">
        <w:t>)</w:t>
      </w:r>
    </w:p>
    <w:p w:rsidR="00000000" w:rsidRPr="00CE14C9" w:rsidP="00CE14C9">
      <w:pPr>
        <w:pStyle w:val="BodyText"/>
      </w:pPr>
      <w:r w:rsidRPr="00CE14C9">
        <w:t xml:space="preserve">Notification may be made to relevant persons upon the completion of testing procedures of security equipment/systems. </w:t>
      </w:r>
    </w:p>
    <w:p w:rsidR="00000000" w:rsidRPr="00CE14C9" w:rsidP="00CE14C9">
      <w:pPr>
        <w:pStyle w:val="BodyText"/>
      </w:pPr>
      <w:r w:rsidRPr="00CE14C9">
        <w:t xml:space="preserve">How can </w:t>
      </w:r>
      <w:r w:rsidRPr="00CE14C9">
        <w:rPr>
          <w:rStyle w:val="SpecialBold"/>
        </w:rPr>
        <w:t>information be collected</w:t>
      </w:r>
      <w:r w:rsidRPr="00CE14C9">
        <w:t xml:space="preserve">, </w:t>
      </w:r>
      <w:r w:rsidRPr="00CE14C9">
        <w:rPr>
          <w:rStyle w:val="SpecialBold"/>
        </w:rPr>
        <w:t>analysed and organised</w:t>
      </w:r>
      <w:r w:rsidRPr="00CE14C9">
        <w:t>?  (</w:t>
      </w:r>
      <w:r w:rsidRPr="00CE14C9">
        <w:rPr>
          <w:rStyle w:val="SpecialBold"/>
        </w:rPr>
        <w:t>2</w:t>
      </w:r>
      <w:r w:rsidRPr="00CE14C9">
        <w:t>)</w:t>
      </w:r>
    </w:p>
    <w:p w:rsidR="00000000" w:rsidRPr="00CE14C9" w:rsidP="00CE14C9">
      <w:pPr>
        <w:pStyle w:val="BodyText"/>
      </w:pPr>
      <w:r w:rsidRPr="00CE14C9">
        <w:t>Tests results may be interpreted, accurately rec</w:t>
      </w:r>
      <w:r w:rsidRPr="00CE14C9">
        <w:t xml:space="preserve">orded and organised in suitable formats for analysis. </w:t>
      </w:r>
    </w:p>
    <w:p w:rsidR="00000000" w:rsidRPr="00CE14C9" w:rsidP="00CE14C9">
      <w:pPr>
        <w:pStyle w:val="BodyText"/>
      </w:pPr>
      <w:r w:rsidRPr="00CE14C9">
        <w:t xml:space="preserve">How are </w:t>
      </w:r>
      <w:r w:rsidRPr="00CE14C9">
        <w:rPr>
          <w:rStyle w:val="SpecialBold"/>
        </w:rPr>
        <w:t>activities planned and organised</w:t>
      </w:r>
      <w:r w:rsidRPr="00CE14C9">
        <w:t>?  (</w:t>
      </w:r>
      <w:r w:rsidRPr="00CE14C9">
        <w:rPr>
          <w:rStyle w:val="SpecialBold"/>
        </w:rPr>
        <w:t>2</w:t>
      </w:r>
      <w:r w:rsidRPr="00CE14C9">
        <w:t>)</w:t>
      </w:r>
    </w:p>
    <w:p w:rsidR="00000000" w:rsidRPr="00CE14C9" w:rsidP="00CE14C9">
      <w:pPr>
        <w:pStyle w:val="BodyText"/>
      </w:pPr>
      <w:r w:rsidRPr="00CE14C9">
        <w:t>Security equipment/systems for testing may be accessed with minimal disruption to client services, property or normal work routines.</w:t>
      </w:r>
    </w:p>
    <w:p w:rsidR="00000000" w:rsidRPr="00CE14C9" w:rsidP="00CE14C9">
      <w:pPr>
        <w:pStyle w:val="BodyText"/>
      </w:pPr>
      <w:r w:rsidRPr="00CE14C9">
        <w:t xml:space="preserve">How can </w:t>
      </w:r>
      <w:r w:rsidRPr="00CE14C9">
        <w:rPr>
          <w:rStyle w:val="SpecialBold"/>
        </w:rPr>
        <w:t>team work</w:t>
      </w:r>
      <w:r w:rsidRPr="00CE14C9">
        <w:t xml:space="preserve"> be </w:t>
      </w:r>
      <w:r w:rsidRPr="00CE14C9">
        <w:t>applied?  (</w:t>
      </w:r>
      <w:r w:rsidRPr="00CE14C9">
        <w:rPr>
          <w:rStyle w:val="SpecialBold"/>
        </w:rPr>
        <w:t>2</w:t>
      </w:r>
      <w:r w:rsidRPr="00CE14C9">
        <w:t>)</w:t>
      </w:r>
    </w:p>
    <w:p w:rsidR="00000000" w:rsidRPr="00CE14C9" w:rsidP="00CE14C9">
      <w:pPr>
        <w:pStyle w:val="BodyText"/>
      </w:pPr>
      <w:r w:rsidRPr="00CE14C9">
        <w:t xml:space="preserve">Personal limitations in carrying out testing procedures may be promptly identified and assistance sought from relevant persons. </w:t>
      </w:r>
    </w:p>
    <w:p w:rsidR="00000000" w:rsidRPr="00CE14C9" w:rsidP="00CE14C9">
      <w:pPr>
        <w:pStyle w:val="BodyText"/>
      </w:pPr>
      <w:r w:rsidRPr="00CE14C9">
        <w:t xml:space="preserve">How can the use of </w:t>
      </w:r>
      <w:r w:rsidRPr="00CE14C9">
        <w:rPr>
          <w:rStyle w:val="SpecialBold"/>
        </w:rPr>
        <w:t>mathematical ideas and techniques</w:t>
      </w:r>
      <w:r w:rsidRPr="00CE14C9">
        <w:t xml:space="preserve"> be applied?  (</w:t>
      </w:r>
      <w:r w:rsidRPr="00CE14C9">
        <w:rPr>
          <w:rStyle w:val="SpecialBold"/>
        </w:rPr>
        <w:t>2</w:t>
      </w:r>
      <w:r w:rsidRPr="00CE14C9">
        <w:t>)</w:t>
      </w:r>
    </w:p>
    <w:p w:rsidR="00000000" w:rsidRPr="00CE14C9" w:rsidP="00CE14C9">
      <w:pPr>
        <w:pStyle w:val="BodyText"/>
      </w:pPr>
      <w:r w:rsidRPr="00CE14C9">
        <w:t>Mathematical techniques may be used to accu</w:t>
      </w:r>
      <w:r w:rsidRPr="00CE14C9">
        <w:t>rately estimate resource requirements and prioritise work tasks.</w:t>
      </w:r>
    </w:p>
    <w:p w:rsidR="00000000" w:rsidRPr="00CE14C9" w:rsidP="00CE14C9">
      <w:pPr>
        <w:pStyle w:val="BodyText"/>
      </w:pPr>
      <w:r w:rsidRPr="00CE14C9">
        <w:t xml:space="preserve">How can </w:t>
      </w:r>
      <w:r w:rsidRPr="00CE14C9">
        <w:rPr>
          <w:rStyle w:val="SpecialBold"/>
        </w:rPr>
        <w:t>problem solving skills</w:t>
      </w:r>
      <w:r w:rsidRPr="00CE14C9">
        <w:t xml:space="preserve"> be applied?  (</w:t>
      </w:r>
      <w:r w:rsidRPr="00CE14C9">
        <w:rPr>
          <w:rStyle w:val="SpecialBold"/>
        </w:rPr>
        <w:t>2</w:t>
      </w:r>
      <w:r w:rsidRPr="00CE14C9">
        <w:t>)</w:t>
      </w:r>
    </w:p>
    <w:p w:rsidR="00000000" w:rsidRPr="00CE14C9" w:rsidP="00CE14C9">
      <w:pPr>
        <w:pStyle w:val="BodyText"/>
      </w:pPr>
      <w:r w:rsidRPr="00CE14C9">
        <w:t xml:space="preserve">Malfunctions or deficiencies in the operation of security equipment/system and/or components are promptly reported for remedial action.  </w:t>
      </w:r>
    </w:p>
    <w:p w:rsidR="00000000" w:rsidRPr="00CE14C9" w:rsidP="00CE14C9">
      <w:pPr>
        <w:pStyle w:val="BodyText"/>
      </w:pPr>
      <w:r w:rsidRPr="00CE14C9">
        <w:t>How c</w:t>
      </w:r>
      <w:r w:rsidRPr="00CE14C9">
        <w:t xml:space="preserve">an the </w:t>
      </w:r>
      <w:r w:rsidRPr="00CE14C9">
        <w:rPr>
          <w:rStyle w:val="SpecialBold"/>
        </w:rPr>
        <w:t>use of technology</w:t>
      </w:r>
      <w:r w:rsidRPr="00CE14C9">
        <w:t xml:space="preserve"> be applied?  (</w:t>
      </w:r>
      <w:r w:rsidRPr="00CE14C9">
        <w:rPr>
          <w:rStyle w:val="SpecialBold"/>
        </w:rPr>
        <w:t>2</w:t>
      </w:r>
      <w:r w:rsidRPr="00CE14C9">
        <w:t>)</w:t>
      </w:r>
    </w:p>
    <w:p w:rsidR="00000000" w:rsidRPr="00CE14C9" w:rsidP="00CE14C9">
      <w:pPr>
        <w:pStyle w:val="BodyText"/>
      </w:pPr>
      <w:r w:rsidRPr="00CE14C9">
        <w:t>Technology may be used to communicate, source and record information.  It may also be used to carry out testing activities.</w:t>
      </w:r>
    </w:p>
    <w:p w:rsidR="00000000" w:rsidRPr="00CE14C9" w:rsidP="00CE14C9">
      <w:pPr>
        <w:pStyle w:val="AllowPageBreak"/>
      </w:pPr>
    </w:p>
    <w:p w:rsidR="00000000" w:rsidRPr="00CE14C9" w:rsidP="00CE14C9">
      <w:pPr>
        <w:pStyle w:val="Heading1"/>
      </w:pPr>
      <w:bookmarkStart w:id="11" w:name="O_325328"/>
      <w:bookmarkEnd w:id="11"/>
      <w:r w:rsidRPr="00CE14C9">
        <w:t>Range Statement</w:t>
      </w:r>
    </w:p>
    <w:p w:rsidR="00000000" w:rsidRPr="00CE14C9" w:rsidP="00CE14C9">
      <w:pPr>
        <w:pStyle w:val="BodyText"/>
      </w:pPr>
      <w:r w:rsidRPr="00CE14C9">
        <w:t>The Range of Variables provides information about the con</w:t>
      </w:r>
      <w:r w:rsidRPr="00CE14C9">
        <w:t>text in which the unit of competency is carried out.  It allows for different work practices and work and knowledge requirements as well as for differences between organisations and workplaces.  The following variables may be present for this particular un</w:t>
      </w:r>
      <w:r w:rsidRPr="00CE14C9">
        <w:t>it:</w:t>
      </w:r>
    </w:p>
    <w:p w:rsidR="00000000" w:rsidRPr="00CE14C9" w:rsidP="00CE14C9">
      <w:pPr>
        <w:pStyle w:val="BodyText"/>
      </w:pPr>
      <w:r w:rsidRPr="00CE14C9">
        <w:rPr>
          <w:rStyle w:val="SpecialBold"/>
        </w:rPr>
        <w:t>Work order information may include</w:t>
      </w:r>
      <w:r w:rsidRPr="00CE14C9">
        <w:t xml:space="preserve">: </w:t>
      </w:r>
    </w:p>
    <w:p w:rsidR="00000000" w:rsidRPr="00CE14C9" w:rsidP="00CE14C9">
      <w:pPr>
        <w:pStyle w:val="BodyText"/>
      </w:pPr>
      <w:r w:rsidRPr="00CE14C9">
        <w:t xml:space="preserve">work schedules </w:t>
      </w:r>
    </w:p>
    <w:p w:rsidR="00000000" w:rsidRPr="00CE14C9" w:rsidP="00CE14C9">
      <w:pPr>
        <w:pStyle w:val="BodyText"/>
      </w:pPr>
      <w:r w:rsidRPr="00CE14C9">
        <w:t xml:space="preserve">completion dates </w:t>
      </w:r>
    </w:p>
    <w:p w:rsidR="00000000" w:rsidRPr="00CE14C9" w:rsidP="00CE14C9">
      <w:pPr>
        <w:pStyle w:val="BodyText"/>
      </w:pPr>
      <w:r w:rsidRPr="00CE14C9">
        <w:t xml:space="preserve">job requirements and tasks </w:t>
      </w:r>
    </w:p>
    <w:p w:rsidR="00000000" w:rsidRPr="00CE14C9" w:rsidP="00CE14C9">
      <w:pPr>
        <w:pStyle w:val="BodyText"/>
      </w:pPr>
      <w:r w:rsidRPr="00CE14C9">
        <w:t xml:space="preserve">specific client requirements </w:t>
      </w:r>
    </w:p>
    <w:p w:rsidR="00000000" w:rsidRPr="00CE14C9" w:rsidP="00CE14C9">
      <w:pPr>
        <w:pStyle w:val="BodyText"/>
      </w:pPr>
      <w:r w:rsidRPr="00CE14C9">
        <w:t xml:space="preserve">access to site and specific site requirements </w:t>
      </w:r>
    </w:p>
    <w:p w:rsidR="00000000" w:rsidRPr="00CE14C9" w:rsidP="00CE14C9">
      <w:pPr>
        <w:pStyle w:val="BodyText"/>
      </w:pPr>
      <w:r w:rsidRPr="00CE14C9">
        <w:t xml:space="preserve">resource requirements </w:t>
      </w:r>
    </w:p>
    <w:p w:rsidR="00000000" w:rsidRPr="00CE14C9" w:rsidP="00CE14C9">
      <w:pPr>
        <w:pStyle w:val="BodyText"/>
      </w:pPr>
      <w:r w:rsidRPr="00CE14C9">
        <w:t xml:space="preserve">OHS requirements </w:t>
      </w:r>
    </w:p>
    <w:p w:rsidR="00000000" w:rsidRPr="00CE14C9" w:rsidP="00CE14C9">
      <w:pPr>
        <w:pStyle w:val="BodyText"/>
      </w:pPr>
      <w:r w:rsidRPr="00CE14C9">
        <w:t xml:space="preserve">compliance with relevant legislation </w:t>
      </w:r>
    </w:p>
    <w:p w:rsidR="00000000" w:rsidRPr="00CE14C9" w:rsidP="00CE14C9">
      <w:pPr>
        <w:pStyle w:val="BodyText"/>
      </w:pPr>
      <w:r w:rsidRPr="00CE14C9">
        <w:t xml:space="preserve">budget allocations  </w:t>
      </w:r>
    </w:p>
    <w:p w:rsidR="00000000" w:rsidRPr="00CE14C9" w:rsidP="00CE14C9">
      <w:pPr>
        <w:pStyle w:val="BodyText"/>
      </w:pPr>
      <w:r w:rsidRPr="00CE14C9">
        <w:t>warranties and service information.</w:t>
      </w:r>
    </w:p>
    <w:p w:rsidR="00000000" w:rsidRPr="00CE14C9" w:rsidP="00CE14C9">
      <w:pPr>
        <w:pStyle w:val="BodyText"/>
      </w:pPr>
      <w:r w:rsidRPr="00CE14C9">
        <w:rPr>
          <w:rStyle w:val="SpecialBold"/>
        </w:rPr>
        <w:t>Appropriate person</w:t>
      </w:r>
      <w:r w:rsidRPr="00CE14C9">
        <w:t>(</w:t>
      </w:r>
      <w:r w:rsidRPr="00CE14C9">
        <w:rPr>
          <w:rStyle w:val="SpecialBold"/>
        </w:rPr>
        <w:t>s</w:t>
      </w:r>
      <w:r w:rsidRPr="00CE14C9">
        <w:t xml:space="preserve">) </w:t>
      </w:r>
      <w:r w:rsidRPr="00CE14C9">
        <w:rPr>
          <w:rStyle w:val="SpecialBold"/>
        </w:rPr>
        <w:t>may include</w:t>
      </w:r>
      <w:r w:rsidRPr="00CE14C9">
        <w:t>:</w:t>
      </w:r>
    </w:p>
    <w:p w:rsidR="00000000" w:rsidRPr="00CE14C9" w:rsidP="00CE14C9">
      <w:pPr>
        <w:pStyle w:val="BodyText"/>
      </w:pPr>
      <w:r w:rsidRPr="00CE14C9">
        <w:t xml:space="preserve">clients </w:t>
      </w:r>
    </w:p>
    <w:p w:rsidR="00000000" w:rsidRPr="00CE14C9" w:rsidP="00CE14C9">
      <w:pPr>
        <w:pStyle w:val="BodyText"/>
      </w:pPr>
      <w:r w:rsidRPr="00CE14C9">
        <w:t xml:space="preserve">site managers, project managers </w:t>
      </w:r>
    </w:p>
    <w:p w:rsidR="00000000" w:rsidRPr="00CE14C9" w:rsidP="00CE14C9">
      <w:pPr>
        <w:pStyle w:val="BodyText"/>
      </w:pPr>
      <w:r w:rsidRPr="00CE14C9">
        <w:t xml:space="preserve">engineers and technicians </w:t>
      </w:r>
    </w:p>
    <w:p w:rsidR="00000000" w:rsidRPr="00CE14C9" w:rsidP="00CE14C9">
      <w:pPr>
        <w:pStyle w:val="BodyText"/>
      </w:pPr>
      <w:r w:rsidRPr="00CE14C9">
        <w:t xml:space="preserve">technical experts </w:t>
      </w:r>
    </w:p>
    <w:p w:rsidR="00000000" w:rsidRPr="00CE14C9" w:rsidP="00CE14C9">
      <w:pPr>
        <w:pStyle w:val="BodyText"/>
      </w:pPr>
      <w:r w:rsidRPr="00CE14C9">
        <w:t xml:space="preserve">line managers/supervisors </w:t>
      </w:r>
    </w:p>
    <w:p w:rsidR="00000000" w:rsidRPr="00CE14C9" w:rsidP="00CE14C9">
      <w:pPr>
        <w:pStyle w:val="BodyText"/>
      </w:pPr>
      <w:r w:rsidRPr="00CE14C9">
        <w:t xml:space="preserve">colleagues, security consultants </w:t>
      </w:r>
    </w:p>
    <w:p w:rsidR="00000000" w:rsidRPr="00CE14C9" w:rsidP="00CE14C9">
      <w:pPr>
        <w:pStyle w:val="BodyText"/>
      </w:pPr>
      <w:r w:rsidRPr="00CE14C9">
        <w:t>regulatory personnel.</w:t>
      </w:r>
    </w:p>
    <w:p w:rsidR="00000000" w:rsidRPr="00CE14C9" w:rsidP="00CE14C9">
      <w:pPr>
        <w:pStyle w:val="BodyText"/>
      </w:pPr>
      <w:r w:rsidRPr="00CE14C9">
        <w:rPr>
          <w:rStyle w:val="SpecialBold"/>
        </w:rPr>
        <w:t>Organisational requirements may relate to</w:t>
      </w:r>
      <w:r w:rsidRPr="00CE14C9">
        <w:t>:</w:t>
      </w:r>
    </w:p>
    <w:p w:rsidR="00000000" w:rsidRPr="00CE14C9" w:rsidP="00CE14C9">
      <w:pPr>
        <w:pStyle w:val="BodyText"/>
      </w:pPr>
      <w:r w:rsidRPr="00CE14C9">
        <w:t xml:space="preserve">legal and organisational operational policies and procedures  </w:t>
      </w:r>
    </w:p>
    <w:p w:rsidR="00000000" w:rsidRPr="00CE14C9" w:rsidP="00CE14C9">
      <w:pPr>
        <w:pStyle w:val="BodyText"/>
      </w:pPr>
      <w:r w:rsidRPr="00CE14C9">
        <w:t xml:space="preserve">operations manuals, induction and training materials </w:t>
      </w:r>
    </w:p>
    <w:p w:rsidR="00000000" w:rsidRPr="00CE14C9" w:rsidP="00CE14C9">
      <w:pPr>
        <w:pStyle w:val="BodyText"/>
      </w:pPr>
      <w:r w:rsidRPr="00CE14C9">
        <w:t xml:space="preserve">insurance policy agreements </w:t>
      </w:r>
    </w:p>
    <w:p w:rsidR="00000000" w:rsidRPr="00CE14C9" w:rsidP="00CE14C9">
      <w:pPr>
        <w:pStyle w:val="BodyText"/>
      </w:pPr>
      <w:r w:rsidRPr="00CE14C9">
        <w:t xml:space="preserve">client and </w:t>
      </w:r>
      <w:r w:rsidRPr="00CE14C9">
        <w:t xml:space="preserve">organisational confidentiality requirements </w:t>
      </w:r>
    </w:p>
    <w:p w:rsidR="00000000" w:rsidRPr="00CE14C9" w:rsidP="00CE14C9">
      <w:pPr>
        <w:pStyle w:val="BodyText"/>
      </w:pPr>
      <w:r w:rsidRPr="00CE14C9">
        <w:t xml:space="preserve">organisational goals, objectives, plans, systems and processes </w:t>
      </w:r>
    </w:p>
    <w:p w:rsidR="00000000" w:rsidRPr="00CE14C9" w:rsidP="00CE14C9">
      <w:pPr>
        <w:pStyle w:val="BodyText"/>
      </w:pPr>
      <w:r w:rsidRPr="00CE14C9">
        <w:t xml:space="preserve">employer and employee rights and responsibilities  </w:t>
      </w:r>
    </w:p>
    <w:p w:rsidR="00000000" w:rsidRPr="00CE14C9" w:rsidP="00CE14C9">
      <w:pPr>
        <w:pStyle w:val="BodyText"/>
      </w:pPr>
      <w:r w:rsidRPr="00CE14C9">
        <w:t xml:space="preserve">own role, responsibility and delegation </w:t>
      </w:r>
    </w:p>
    <w:p w:rsidR="00000000" w:rsidRPr="00CE14C9" w:rsidP="00CE14C9">
      <w:pPr>
        <w:pStyle w:val="BodyText"/>
      </w:pPr>
      <w:r w:rsidRPr="00CE14C9">
        <w:t>quality and continuous improvement processes and stand</w:t>
      </w:r>
      <w:r w:rsidRPr="00CE14C9">
        <w:t xml:space="preserve">ards </w:t>
      </w:r>
    </w:p>
    <w:p w:rsidR="00000000" w:rsidRPr="00CE14C9" w:rsidP="00CE14C9">
      <w:pPr>
        <w:pStyle w:val="BodyText"/>
      </w:pPr>
      <w:r w:rsidRPr="00CE14C9">
        <w:t xml:space="preserve">client service standards </w:t>
      </w:r>
    </w:p>
    <w:p w:rsidR="00000000" w:rsidRPr="00CE14C9" w:rsidP="00CE14C9">
      <w:pPr>
        <w:pStyle w:val="BodyText"/>
      </w:pPr>
      <w:r w:rsidRPr="00CE14C9">
        <w:t xml:space="preserve">defined resource parameters </w:t>
      </w:r>
    </w:p>
    <w:p w:rsidR="00000000" w:rsidRPr="00CE14C9" w:rsidP="00CE14C9">
      <w:pPr>
        <w:pStyle w:val="BodyText"/>
      </w:pPr>
      <w:r w:rsidRPr="00CE14C9">
        <w:t xml:space="preserve">OHS policies, procedures and programs </w:t>
      </w:r>
    </w:p>
    <w:p w:rsidR="00000000" w:rsidRPr="00CE14C9" w:rsidP="00CE14C9">
      <w:pPr>
        <w:pStyle w:val="BodyText"/>
      </w:pPr>
      <w:r w:rsidRPr="00CE14C9">
        <w:t xml:space="preserve">emergency and evacuation procedures </w:t>
      </w:r>
    </w:p>
    <w:p w:rsidR="00000000" w:rsidRPr="00CE14C9" w:rsidP="00CE14C9">
      <w:pPr>
        <w:pStyle w:val="BodyText"/>
      </w:pPr>
      <w:r w:rsidRPr="00CE14C9">
        <w:t xml:space="preserve">duty of care, code of conduct, code of ethics  </w:t>
      </w:r>
    </w:p>
    <w:p w:rsidR="00000000" w:rsidRPr="00CE14C9" w:rsidP="00CE14C9">
      <w:pPr>
        <w:pStyle w:val="BodyText"/>
      </w:pPr>
      <w:r w:rsidRPr="00CE14C9">
        <w:t xml:space="preserve">access and equity policy, principles and practice </w:t>
      </w:r>
    </w:p>
    <w:p w:rsidR="00000000" w:rsidRPr="00CE14C9" w:rsidP="00CE14C9">
      <w:pPr>
        <w:pStyle w:val="BodyText"/>
      </w:pPr>
      <w:r w:rsidRPr="00CE14C9">
        <w:t xml:space="preserve">records and information systems and processes </w:t>
      </w:r>
    </w:p>
    <w:p w:rsidR="00000000" w:rsidRPr="00CE14C9" w:rsidP="00CE14C9">
      <w:pPr>
        <w:pStyle w:val="BodyText"/>
      </w:pPr>
      <w:r w:rsidRPr="00CE14C9">
        <w:t>communication channels and reporting procedures.</w:t>
      </w:r>
    </w:p>
    <w:p w:rsidR="00000000" w:rsidRPr="00CE14C9" w:rsidP="00CE14C9">
      <w:pPr>
        <w:pStyle w:val="BodyText"/>
      </w:pPr>
      <w:r w:rsidRPr="00CE14C9">
        <w:rPr>
          <w:rStyle w:val="SpecialBold"/>
        </w:rPr>
        <w:t>Security equipment and systems may include</w:t>
      </w:r>
      <w:r w:rsidRPr="00CE14C9">
        <w:t>:</w:t>
      </w:r>
    </w:p>
    <w:p w:rsidR="00000000" w:rsidRPr="00CE14C9" w:rsidP="00CE14C9">
      <w:pPr>
        <w:pStyle w:val="BodyText"/>
      </w:pPr>
      <w:r w:rsidRPr="00CE14C9">
        <w:t xml:space="preserve">detection devices, audible/visual warning devices </w:t>
      </w:r>
    </w:p>
    <w:p w:rsidR="00000000" w:rsidRPr="00CE14C9" w:rsidP="00CE14C9">
      <w:pPr>
        <w:pStyle w:val="BodyText"/>
      </w:pPr>
      <w:r w:rsidRPr="00CE14C9">
        <w:t xml:space="preserve">cameras, monitors and control equipment </w:t>
      </w:r>
    </w:p>
    <w:p w:rsidR="00000000" w:rsidRPr="00CE14C9" w:rsidP="00CE14C9">
      <w:pPr>
        <w:pStyle w:val="BodyText"/>
      </w:pPr>
      <w:r w:rsidRPr="00CE14C9">
        <w:t>control panels, intercom</w:t>
      </w:r>
      <w:r w:rsidRPr="00CE14C9">
        <w:t xml:space="preserve">s </w:t>
      </w:r>
    </w:p>
    <w:p w:rsidR="00000000" w:rsidRPr="00CE14C9" w:rsidP="00CE14C9">
      <w:pPr>
        <w:pStyle w:val="BodyText"/>
      </w:pPr>
      <w:r w:rsidRPr="00CE14C9">
        <w:t xml:space="preserve">wireless equipment, car alarms </w:t>
      </w:r>
    </w:p>
    <w:p w:rsidR="00000000" w:rsidRPr="00CE14C9" w:rsidP="00CE14C9">
      <w:pPr>
        <w:pStyle w:val="BodyText"/>
      </w:pPr>
      <w:r w:rsidRPr="00CE14C9">
        <w:t xml:space="preserve">electronic readers, electronic recognition controls </w:t>
      </w:r>
    </w:p>
    <w:p w:rsidR="00000000" w:rsidRPr="00CE14C9" w:rsidP="00CE14C9">
      <w:pPr>
        <w:pStyle w:val="BodyText"/>
      </w:pPr>
      <w:r w:rsidRPr="00CE14C9">
        <w:t xml:space="preserve">locks and locking systems </w:t>
      </w:r>
    </w:p>
    <w:p w:rsidR="00000000" w:rsidRPr="00CE14C9" w:rsidP="00CE14C9">
      <w:pPr>
        <w:pStyle w:val="BodyText"/>
      </w:pPr>
      <w:r w:rsidRPr="00CE14C9">
        <w:t xml:space="preserve">grills, lighting, boom gates, turnstiles </w:t>
      </w:r>
    </w:p>
    <w:p w:rsidR="00000000" w:rsidRPr="00CE14C9" w:rsidP="00CE14C9">
      <w:pPr>
        <w:pStyle w:val="BodyText"/>
      </w:pPr>
      <w:r w:rsidRPr="00CE14C9">
        <w:t xml:space="preserve">bank pop-up screens </w:t>
      </w:r>
    </w:p>
    <w:p w:rsidR="00000000" w:rsidRPr="00CE14C9" w:rsidP="00CE14C9">
      <w:pPr>
        <w:pStyle w:val="BodyText"/>
      </w:pPr>
      <w:r w:rsidRPr="00CE14C9">
        <w:t xml:space="preserve">smoke detection devices </w:t>
      </w:r>
    </w:p>
    <w:p w:rsidR="00000000" w:rsidRPr="00CE14C9" w:rsidP="00CE14C9">
      <w:pPr>
        <w:pStyle w:val="BodyText"/>
      </w:pPr>
      <w:r w:rsidRPr="00CE14C9">
        <w:t>electric/mechanical fire safety and fire locking syst</w:t>
      </w:r>
      <w:r w:rsidRPr="00CE14C9">
        <w:t xml:space="preserve">ems </w:t>
      </w:r>
    </w:p>
    <w:p w:rsidR="00000000" w:rsidRPr="00CE14C9" w:rsidP="00CE14C9">
      <w:pPr>
        <w:pStyle w:val="BodyText"/>
      </w:pPr>
      <w:r w:rsidRPr="00CE14C9">
        <w:t xml:space="preserve">power supplies, batteries </w:t>
      </w:r>
    </w:p>
    <w:p w:rsidR="00000000" w:rsidRPr="00CE14C9" w:rsidP="00CE14C9">
      <w:pPr>
        <w:pStyle w:val="BodyText"/>
      </w:pPr>
      <w:r w:rsidRPr="00CE14C9">
        <w:t>security doors and door controls.</w:t>
      </w:r>
    </w:p>
    <w:p w:rsidR="00000000" w:rsidRPr="00CE14C9" w:rsidP="00CE14C9">
      <w:pPr>
        <w:pStyle w:val="BodyText"/>
      </w:pPr>
      <w:r w:rsidRPr="00CE14C9">
        <w:rPr>
          <w:rStyle w:val="SpecialBold"/>
        </w:rPr>
        <w:t>Security systems may be</w:t>
      </w:r>
      <w:r w:rsidRPr="00CE14C9">
        <w:t>:</w:t>
      </w:r>
    </w:p>
    <w:p w:rsidR="00000000" w:rsidRPr="00CE14C9" w:rsidP="00CE14C9">
      <w:pPr>
        <w:pStyle w:val="BodyText"/>
      </w:pPr>
      <w:r w:rsidRPr="00CE14C9">
        <w:t xml:space="preserve">electronic </w:t>
      </w:r>
    </w:p>
    <w:p w:rsidR="00000000" w:rsidRPr="00CE14C9" w:rsidP="00CE14C9">
      <w:pPr>
        <w:pStyle w:val="BodyText"/>
      </w:pPr>
      <w:r w:rsidRPr="00CE14C9">
        <w:t xml:space="preserve">mechanical </w:t>
      </w:r>
    </w:p>
    <w:p w:rsidR="00000000" w:rsidRPr="00CE14C9" w:rsidP="00CE14C9">
      <w:pPr>
        <w:pStyle w:val="BodyText"/>
      </w:pPr>
      <w:r w:rsidRPr="00CE14C9">
        <w:t xml:space="preserve">computerised </w:t>
      </w:r>
    </w:p>
    <w:p w:rsidR="00000000" w:rsidRPr="00CE14C9" w:rsidP="00CE14C9">
      <w:pPr>
        <w:pStyle w:val="BodyText"/>
      </w:pPr>
      <w:r w:rsidRPr="00CE14C9">
        <w:t>procedural.</w:t>
      </w:r>
    </w:p>
    <w:p w:rsidR="00000000" w:rsidRPr="00CE14C9" w:rsidP="00CE14C9">
      <w:pPr>
        <w:pStyle w:val="BodyText"/>
      </w:pPr>
      <w:r w:rsidRPr="00CE14C9">
        <w:rPr>
          <w:rStyle w:val="SpecialBold"/>
        </w:rPr>
        <w:t>Tests may involve</w:t>
      </w:r>
      <w:r w:rsidRPr="00CE14C9">
        <w:t>/</w:t>
      </w:r>
      <w:r w:rsidRPr="00CE14C9">
        <w:rPr>
          <w:rStyle w:val="SpecialBold"/>
        </w:rPr>
        <w:t>include</w:t>
      </w:r>
      <w:r w:rsidRPr="00CE14C9">
        <w:t>:</w:t>
      </w:r>
    </w:p>
    <w:p w:rsidR="00000000" w:rsidRPr="00CE14C9" w:rsidP="00CE14C9">
      <w:pPr>
        <w:pStyle w:val="BodyText"/>
      </w:pPr>
      <w:r w:rsidRPr="00CE14C9">
        <w:t xml:space="preserve">cables </w:t>
      </w:r>
    </w:p>
    <w:p w:rsidR="00000000" w:rsidRPr="00CE14C9" w:rsidP="00CE14C9">
      <w:pPr>
        <w:pStyle w:val="BodyText"/>
      </w:pPr>
      <w:r w:rsidRPr="00CE14C9">
        <w:t xml:space="preserve">wiring and connections (continuity, resistance, earth leakage, voltage) </w:t>
      </w:r>
    </w:p>
    <w:p w:rsidR="00000000" w:rsidRPr="00CE14C9" w:rsidP="00CE14C9">
      <w:pPr>
        <w:pStyle w:val="BodyText"/>
      </w:pPr>
      <w:r w:rsidRPr="00CE14C9">
        <w:t>walk te</w:t>
      </w:r>
      <w:r w:rsidRPr="00CE14C9">
        <w:t xml:space="preserve">sts, coverage tests, safety tests, calibration tests </w:t>
      </w:r>
    </w:p>
    <w:p w:rsidR="00000000" w:rsidRPr="00CE14C9" w:rsidP="00CE14C9">
      <w:pPr>
        <w:pStyle w:val="BodyText"/>
      </w:pPr>
      <w:r w:rsidRPr="00CE14C9">
        <w:t xml:space="preserve">correct relaying of information/data </w:t>
      </w:r>
    </w:p>
    <w:p w:rsidR="00000000" w:rsidRPr="00CE14C9" w:rsidP="00CE14C9">
      <w:pPr>
        <w:pStyle w:val="BodyText"/>
      </w:pPr>
      <w:r w:rsidRPr="00CE14C9">
        <w:t xml:space="preserve">testing to specifications </w:t>
      </w:r>
    </w:p>
    <w:p w:rsidR="00000000" w:rsidRPr="00CE14C9" w:rsidP="00CE14C9">
      <w:pPr>
        <w:pStyle w:val="BodyText"/>
      </w:pPr>
      <w:r w:rsidRPr="00CE14C9">
        <w:t>detection tests, alarm tests, functional tests.</w:t>
      </w:r>
    </w:p>
    <w:p w:rsidR="00000000" w:rsidRPr="00CE14C9" w:rsidP="00CE14C9">
      <w:pPr>
        <w:pStyle w:val="BodyText"/>
      </w:pPr>
      <w:r w:rsidRPr="00CE14C9">
        <w:rPr>
          <w:rStyle w:val="SpecialBold"/>
        </w:rPr>
        <w:t>Tools and equipment may include</w:t>
      </w:r>
      <w:r w:rsidRPr="00CE14C9">
        <w:t>:</w:t>
      </w:r>
    </w:p>
    <w:p w:rsidR="00000000" w:rsidRPr="00CE14C9" w:rsidP="00CE14C9">
      <w:pPr>
        <w:pStyle w:val="BodyText"/>
      </w:pPr>
      <w:r w:rsidRPr="00CE14C9">
        <w:t xml:space="preserve">computer, software </w:t>
      </w:r>
    </w:p>
    <w:p w:rsidR="00000000" w:rsidRPr="00CE14C9" w:rsidP="00CE14C9">
      <w:pPr>
        <w:pStyle w:val="BodyText"/>
      </w:pPr>
      <w:r w:rsidRPr="00CE14C9">
        <w:t xml:space="preserve">testing equipment </w:t>
      </w:r>
    </w:p>
    <w:p w:rsidR="00000000" w:rsidRPr="00CE14C9" w:rsidP="00CE14C9">
      <w:pPr>
        <w:pStyle w:val="BodyText"/>
      </w:pPr>
      <w:r w:rsidRPr="00CE14C9">
        <w:t xml:space="preserve">ladder, scaffold, scissor lift, hoist </w:t>
      </w:r>
    </w:p>
    <w:p w:rsidR="00000000" w:rsidRPr="00CE14C9" w:rsidP="00CE14C9">
      <w:pPr>
        <w:pStyle w:val="BodyText"/>
      </w:pPr>
      <w:r w:rsidRPr="00CE14C9">
        <w:t xml:space="preserve">batteries </w:t>
      </w:r>
    </w:p>
    <w:p w:rsidR="00000000" w:rsidRPr="00CE14C9" w:rsidP="00CE14C9">
      <w:pPr>
        <w:pStyle w:val="BodyText"/>
      </w:pPr>
      <w:r w:rsidRPr="00CE14C9">
        <w:t xml:space="preserve">personal protective equipment </w:t>
      </w:r>
    </w:p>
    <w:p w:rsidR="00000000" w:rsidRPr="00CE14C9" w:rsidP="00CE14C9">
      <w:pPr>
        <w:pStyle w:val="BodyText"/>
      </w:pPr>
      <w:r w:rsidRPr="00CE14C9">
        <w:t>communications equipment.</w:t>
      </w:r>
    </w:p>
    <w:p w:rsidR="00000000" w:rsidRPr="00CE14C9" w:rsidP="00CE14C9">
      <w:pPr>
        <w:pStyle w:val="BodyText"/>
      </w:pPr>
      <w:r w:rsidRPr="00CE14C9">
        <w:rPr>
          <w:rStyle w:val="SpecialBold"/>
        </w:rPr>
        <w:t>Materials may include</w:t>
      </w:r>
      <w:r w:rsidRPr="00CE14C9">
        <w:t>:</w:t>
      </w:r>
    </w:p>
    <w:p w:rsidR="00000000" w:rsidRPr="00CE14C9" w:rsidP="00CE14C9">
      <w:pPr>
        <w:pStyle w:val="BodyText"/>
      </w:pPr>
      <w:r w:rsidRPr="00CE14C9">
        <w:t xml:space="preserve">computer disks </w:t>
      </w:r>
    </w:p>
    <w:p w:rsidR="00000000" w:rsidRPr="00CE14C9" w:rsidP="00CE14C9">
      <w:pPr>
        <w:pStyle w:val="BodyText"/>
      </w:pPr>
      <w:r w:rsidRPr="00CE14C9">
        <w:t xml:space="preserve">test board </w:t>
      </w:r>
    </w:p>
    <w:p w:rsidR="00000000" w:rsidRPr="00CE14C9" w:rsidP="00CE14C9">
      <w:pPr>
        <w:pStyle w:val="BodyText"/>
      </w:pPr>
      <w:r w:rsidRPr="00CE14C9">
        <w:t>test tape.</w:t>
      </w:r>
    </w:p>
    <w:p w:rsidR="00000000" w:rsidRPr="00CE14C9" w:rsidP="00CE14C9">
      <w:pPr>
        <w:pStyle w:val="BodyText"/>
      </w:pPr>
      <w:r w:rsidRPr="00CE14C9">
        <w:rPr>
          <w:rStyle w:val="SpecialBold"/>
        </w:rPr>
        <w:t>Manufacturers specifications may be found in</w:t>
      </w:r>
      <w:r w:rsidRPr="00CE14C9">
        <w:t xml:space="preserve">: </w:t>
      </w:r>
    </w:p>
    <w:p w:rsidR="00000000" w:rsidRPr="00CE14C9" w:rsidP="00CE14C9">
      <w:pPr>
        <w:pStyle w:val="BodyText"/>
      </w:pPr>
      <w:r w:rsidRPr="00CE14C9">
        <w:t xml:space="preserve">printed instruction leaflets </w:t>
      </w:r>
    </w:p>
    <w:p w:rsidR="00000000" w:rsidRPr="00CE14C9" w:rsidP="00CE14C9">
      <w:pPr>
        <w:pStyle w:val="BodyText"/>
      </w:pPr>
      <w:r w:rsidRPr="00CE14C9">
        <w:t xml:space="preserve">operators </w:t>
      </w:r>
      <w:r w:rsidRPr="00CE14C9">
        <w:t xml:space="preserve">manuals </w:t>
      </w:r>
    </w:p>
    <w:p w:rsidR="00000000" w:rsidRPr="00CE14C9" w:rsidP="00CE14C9">
      <w:pPr>
        <w:pStyle w:val="BodyText"/>
      </w:pPr>
      <w:r w:rsidRPr="00CE14C9">
        <w:t xml:space="preserve">equipment specifications </w:t>
      </w:r>
    </w:p>
    <w:p w:rsidR="00000000" w:rsidRPr="00CE14C9" w:rsidP="00CE14C9">
      <w:pPr>
        <w:pStyle w:val="BodyText"/>
      </w:pPr>
      <w:r w:rsidRPr="00CE14C9">
        <w:t xml:space="preserve">attachments to equipment </w:t>
      </w:r>
    </w:p>
    <w:p w:rsidR="00000000" w:rsidRPr="00CE14C9" w:rsidP="00CE14C9">
      <w:pPr>
        <w:pStyle w:val="BodyText"/>
      </w:pPr>
      <w:r w:rsidRPr="00CE14C9">
        <w:t xml:space="preserve">plans and diagrams </w:t>
      </w:r>
    </w:p>
    <w:p w:rsidR="00000000" w:rsidRPr="00CE14C9" w:rsidP="00CE14C9">
      <w:pPr>
        <w:pStyle w:val="BodyText"/>
      </w:pPr>
      <w:r w:rsidRPr="00CE14C9">
        <w:t>warranty documents.</w:t>
      </w:r>
    </w:p>
    <w:p w:rsidR="00000000" w:rsidRPr="00CE14C9" w:rsidP="00CE14C9">
      <w:pPr>
        <w:pStyle w:val="BodyText"/>
      </w:pPr>
      <w:r w:rsidRPr="00CE14C9">
        <w:rPr>
          <w:rStyle w:val="SpecialBold"/>
        </w:rPr>
        <w:t>Risks and hazards may include</w:t>
      </w:r>
      <w:r w:rsidRPr="00CE14C9">
        <w:t>:</w:t>
      </w:r>
    </w:p>
    <w:p w:rsidR="00000000" w:rsidRPr="00CE14C9" w:rsidP="00CE14C9">
      <w:pPr>
        <w:pStyle w:val="BodyText"/>
      </w:pPr>
      <w:r w:rsidRPr="00CE14C9">
        <w:t xml:space="preserve">non-compliance with building codes and regulations </w:t>
      </w:r>
    </w:p>
    <w:p w:rsidR="00000000" w:rsidRPr="00CE14C9" w:rsidP="00CE14C9">
      <w:pPr>
        <w:pStyle w:val="BodyText"/>
      </w:pPr>
      <w:r w:rsidRPr="00CE14C9">
        <w:t xml:space="preserve">exposed electrical wiring </w:t>
      </w:r>
    </w:p>
    <w:p w:rsidR="00000000" w:rsidRPr="00CE14C9" w:rsidP="00CE14C9">
      <w:pPr>
        <w:pStyle w:val="BodyText"/>
      </w:pPr>
      <w:r w:rsidRPr="00CE14C9">
        <w:t xml:space="preserve">manual handling </w:t>
      </w:r>
    </w:p>
    <w:p w:rsidR="00000000" w:rsidRPr="00CE14C9" w:rsidP="00CE14C9">
      <w:pPr>
        <w:pStyle w:val="BodyText"/>
      </w:pPr>
      <w:r w:rsidRPr="00CE14C9">
        <w:t>chemical hazards (battery co</w:t>
      </w:r>
      <w:r w:rsidRPr="00CE14C9">
        <w:t xml:space="preserve">rrosion) </w:t>
      </w:r>
    </w:p>
    <w:p w:rsidR="00000000" w:rsidRPr="00CE14C9" w:rsidP="00CE14C9">
      <w:pPr>
        <w:pStyle w:val="BodyText"/>
      </w:pPr>
      <w:r w:rsidRPr="00CE14C9">
        <w:t xml:space="preserve">exposure to:   </w:t>
      </w:r>
    </w:p>
    <w:p w:rsidR="00000000" w:rsidRPr="00CE14C9" w:rsidP="00CE14C9">
      <w:pPr>
        <w:pStyle w:val="BodyText"/>
      </w:pPr>
      <w:r w:rsidRPr="00CE14C9">
        <w:t xml:space="preserve">asbestos   </w:t>
      </w:r>
    </w:p>
    <w:p w:rsidR="00000000" w:rsidRPr="00CE14C9" w:rsidP="00CE14C9">
      <w:pPr>
        <w:pStyle w:val="BodyText"/>
      </w:pPr>
      <w:r w:rsidRPr="00CE14C9">
        <w:t xml:space="preserve">dust   </w:t>
      </w:r>
    </w:p>
    <w:p w:rsidR="00000000" w:rsidRPr="00CE14C9" w:rsidP="00CE14C9">
      <w:pPr>
        <w:pStyle w:val="BodyText"/>
      </w:pPr>
      <w:r w:rsidRPr="00CE14C9">
        <w:t xml:space="preserve">noise   </w:t>
      </w:r>
    </w:p>
    <w:p w:rsidR="00000000" w:rsidRPr="00CE14C9" w:rsidP="00CE14C9">
      <w:pPr>
        <w:pStyle w:val="BodyText"/>
      </w:pPr>
      <w:r w:rsidRPr="00CE14C9">
        <w:t xml:space="preserve">live power   </w:t>
      </w:r>
    </w:p>
    <w:p w:rsidR="00000000" w:rsidRPr="00CE14C9" w:rsidP="00CE14C9">
      <w:pPr>
        <w:pStyle w:val="BodyText"/>
      </w:pPr>
      <w:r w:rsidRPr="00CE14C9">
        <w:t xml:space="preserve">vermin   </w:t>
      </w:r>
    </w:p>
    <w:p w:rsidR="00000000" w:rsidRPr="00CE14C9" w:rsidP="00CE14C9">
      <w:pPr>
        <w:pStyle w:val="BodyText"/>
      </w:pPr>
      <w:r w:rsidRPr="00CE14C9">
        <w:t xml:space="preserve">water   </w:t>
      </w:r>
    </w:p>
    <w:p w:rsidR="00000000" w:rsidRPr="00CE14C9" w:rsidP="00CE14C9">
      <w:pPr>
        <w:pStyle w:val="BodyText"/>
      </w:pPr>
      <w:r w:rsidRPr="00CE14C9">
        <w:t xml:space="preserve">glass fibre   </w:t>
      </w:r>
    </w:p>
    <w:p w:rsidR="00000000" w:rsidRPr="00CE14C9" w:rsidP="00CE14C9">
      <w:pPr>
        <w:pStyle w:val="BodyText"/>
      </w:pPr>
      <w:r w:rsidRPr="00CE14C9">
        <w:t xml:space="preserve">building debris   </w:t>
      </w:r>
    </w:p>
    <w:p w:rsidR="00000000" w:rsidRPr="00CE14C9" w:rsidP="00CE14C9">
      <w:pPr>
        <w:pStyle w:val="BodyText"/>
      </w:pPr>
      <w:r w:rsidRPr="00CE14C9">
        <w:t>natural and other gas build-up.</w:t>
      </w:r>
    </w:p>
    <w:p w:rsidR="00000000" w:rsidRPr="00CE14C9" w:rsidP="00CE14C9">
      <w:pPr>
        <w:pStyle w:val="BodyText"/>
      </w:pPr>
      <w:r w:rsidRPr="00CE14C9">
        <w:rPr>
          <w:rStyle w:val="SpecialBold"/>
        </w:rPr>
        <w:t>OHS policies and procedures may relate to</w:t>
      </w:r>
      <w:r w:rsidRPr="00CE14C9">
        <w:t xml:space="preserve">: </w:t>
      </w:r>
    </w:p>
    <w:p w:rsidR="00000000" w:rsidRPr="00CE14C9" w:rsidP="00CE14C9">
      <w:pPr>
        <w:pStyle w:val="BodyText"/>
      </w:pPr>
      <w:r w:rsidRPr="00CE14C9">
        <w:t xml:space="preserve">hazardous and risk assessment mechanisms </w:t>
      </w:r>
    </w:p>
    <w:p w:rsidR="00000000" w:rsidRPr="00CE14C9" w:rsidP="00CE14C9">
      <w:pPr>
        <w:pStyle w:val="BodyText"/>
      </w:pPr>
      <w:r w:rsidRPr="00CE14C9">
        <w:t xml:space="preserve">implementation of safety regulations </w:t>
      </w:r>
    </w:p>
    <w:p w:rsidR="00000000" w:rsidRPr="00CE14C9" w:rsidP="00CE14C9">
      <w:pPr>
        <w:pStyle w:val="BodyText"/>
      </w:pPr>
      <w:r w:rsidRPr="00CE14C9">
        <w:t xml:space="preserve">safety training </w:t>
      </w:r>
    </w:p>
    <w:p w:rsidR="00000000" w:rsidRPr="00CE14C9" w:rsidP="00CE14C9">
      <w:pPr>
        <w:pStyle w:val="BodyText"/>
      </w:pPr>
      <w:r w:rsidRPr="00CE14C9">
        <w:t xml:space="preserve">safety systems incorporating:   </w:t>
      </w:r>
    </w:p>
    <w:p w:rsidR="00000000" w:rsidRPr="00CE14C9" w:rsidP="00CE14C9">
      <w:pPr>
        <w:pStyle w:val="BodyText"/>
      </w:pPr>
      <w:r w:rsidRPr="00CE14C9">
        <w:t xml:space="preserve">work clearance procedures   </w:t>
      </w:r>
    </w:p>
    <w:p w:rsidR="00000000" w:rsidRPr="00CE14C9" w:rsidP="00CE14C9">
      <w:pPr>
        <w:pStyle w:val="BodyText"/>
      </w:pPr>
      <w:r w:rsidRPr="00CE14C9">
        <w:t xml:space="preserve">isolation procedures   </w:t>
      </w:r>
    </w:p>
    <w:p w:rsidR="00000000" w:rsidRPr="00CE14C9" w:rsidP="00CE14C9">
      <w:pPr>
        <w:pStyle w:val="BodyText"/>
      </w:pPr>
      <w:r w:rsidRPr="00CE14C9">
        <w:t xml:space="preserve">gas and vapour   </w:t>
      </w:r>
    </w:p>
    <w:p w:rsidR="00000000" w:rsidRPr="00CE14C9" w:rsidP="00CE14C9">
      <w:pPr>
        <w:pStyle w:val="BodyText"/>
      </w:pPr>
      <w:r w:rsidRPr="00CE14C9">
        <w:t xml:space="preserve">monitoring/testing procedures   </w:t>
      </w:r>
    </w:p>
    <w:p w:rsidR="00000000" w:rsidRPr="00CE14C9" w:rsidP="00CE14C9">
      <w:pPr>
        <w:pStyle w:val="BodyText"/>
      </w:pPr>
      <w:r w:rsidRPr="00CE14C9">
        <w:t>use of protective equipment and clothing</w:t>
      </w:r>
    </w:p>
    <w:p w:rsidR="00000000" w:rsidRPr="00CE14C9" w:rsidP="00CE14C9">
      <w:pPr>
        <w:pStyle w:val="BodyText"/>
      </w:pPr>
    </w:p>
    <w:p w:rsidR="00000000" w:rsidRPr="00CE14C9" w:rsidP="00CE14C9">
      <w:pPr>
        <w:pStyle w:val="BodyText"/>
      </w:pPr>
      <w:r w:rsidRPr="00CE14C9">
        <w:t>use of codes of practi</w:t>
      </w:r>
      <w:r w:rsidRPr="00CE14C9">
        <w:t xml:space="preserve">ce.  </w:t>
      </w:r>
    </w:p>
    <w:p w:rsidR="00000000" w:rsidRPr="00CE14C9" w:rsidP="00CE14C9">
      <w:pPr>
        <w:pStyle w:val="BodyText"/>
      </w:pPr>
      <w:r w:rsidRPr="00CE14C9">
        <w:rPr>
          <w:rStyle w:val="SpecialBold"/>
        </w:rPr>
        <w:t>Personal protective equipment may include</w:t>
      </w:r>
      <w:r w:rsidRPr="00CE14C9">
        <w:t>:</w:t>
      </w:r>
    </w:p>
    <w:p w:rsidR="00000000" w:rsidRPr="00CE14C9" w:rsidP="00CE14C9">
      <w:pPr>
        <w:pStyle w:val="BodyText"/>
      </w:pPr>
      <w:r w:rsidRPr="00CE14C9">
        <w:t xml:space="preserve">safety boots  </w:t>
      </w:r>
    </w:p>
    <w:p w:rsidR="00000000" w:rsidRPr="00CE14C9" w:rsidP="00CE14C9">
      <w:pPr>
        <w:pStyle w:val="BodyText"/>
      </w:pPr>
      <w:r w:rsidRPr="00CE14C9">
        <w:t xml:space="preserve">masks </w:t>
      </w:r>
    </w:p>
    <w:p w:rsidR="00000000" w:rsidRPr="00CE14C9" w:rsidP="00CE14C9">
      <w:pPr>
        <w:pStyle w:val="BodyText"/>
      </w:pPr>
      <w:r w:rsidRPr="00CE14C9">
        <w:t xml:space="preserve">safety glasses </w:t>
      </w:r>
    </w:p>
    <w:p w:rsidR="00000000" w:rsidRPr="00CE14C9" w:rsidP="00CE14C9">
      <w:pPr>
        <w:pStyle w:val="BodyText"/>
      </w:pPr>
      <w:r w:rsidRPr="00CE14C9">
        <w:t xml:space="preserve">knee pads </w:t>
      </w:r>
    </w:p>
    <w:p w:rsidR="00000000" w:rsidRPr="00CE14C9" w:rsidP="00CE14C9">
      <w:pPr>
        <w:pStyle w:val="BodyText"/>
      </w:pPr>
      <w:r w:rsidRPr="00CE14C9">
        <w:t xml:space="preserve">gloves </w:t>
      </w:r>
    </w:p>
    <w:p w:rsidR="00000000" w:rsidRPr="00CE14C9" w:rsidP="00CE14C9">
      <w:pPr>
        <w:pStyle w:val="BodyText"/>
      </w:pPr>
      <w:r w:rsidRPr="00CE14C9">
        <w:t>first aid kid, fire extinguisher.</w:t>
      </w:r>
    </w:p>
    <w:p w:rsidR="00000000" w:rsidRPr="00CE14C9" w:rsidP="00CE14C9">
      <w:pPr>
        <w:pStyle w:val="BodyText"/>
      </w:pPr>
      <w:r w:rsidRPr="00CE14C9">
        <w:rPr>
          <w:rStyle w:val="SpecialBold"/>
        </w:rPr>
        <w:t>Safe operating practices may include</w:t>
      </w:r>
      <w:r w:rsidRPr="00CE14C9">
        <w:t>:</w:t>
      </w:r>
    </w:p>
    <w:p w:rsidR="00000000" w:rsidRPr="00CE14C9" w:rsidP="00CE14C9">
      <w:pPr>
        <w:pStyle w:val="BodyText"/>
      </w:pPr>
      <w:r w:rsidRPr="00CE14C9">
        <w:t xml:space="preserve">working safely around electrical wiring, cables and overhead power lines </w:t>
      </w:r>
    </w:p>
    <w:p w:rsidR="00000000" w:rsidRPr="00CE14C9" w:rsidP="00CE14C9">
      <w:pPr>
        <w:pStyle w:val="BodyText"/>
      </w:pPr>
      <w:r w:rsidRPr="00CE14C9">
        <w:t>work</w:t>
      </w:r>
      <w:r w:rsidRPr="00CE14C9">
        <w:t xml:space="preserve">ing safely around tools and equipment </w:t>
      </w:r>
    </w:p>
    <w:p w:rsidR="00000000" w:rsidRPr="00CE14C9" w:rsidP="00CE14C9">
      <w:pPr>
        <w:pStyle w:val="BodyText"/>
      </w:pPr>
      <w:r w:rsidRPr="00CE14C9">
        <w:t xml:space="preserve">hazard recognition </w:t>
      </w:r>
    </w:p>
    <w:p w:rsidR="00000000" w:rsidRPr="00CE14C9" w:rsidP="00CE14C9">
      <w:pPr>
        <w:pStyle w:val="BodyText"/>
      </w:pPr>
      <w:r w:rsidRPr="00CE14C9">
        <w:t xml:space="preserve">emergency procedures </w:t>
      </w:r>
    </w:p>
    <w:p w:rsidR="00000000" w:rsidRPr="00CE14C9" w:rsidP="00CE14C9">
      <w:pPr>
        <w:pStyle w:val="BodyText"/>
      </w:pPr>
      <w:r w:rsidRPr="00CE14C9">
        <w:t xml:space="preserve">awareness of electrical hazards </w:t>
      </w:r>
    </w:p>
    <w:p w:rsidR="00000000" w:rsidRPr="00CE14C9" w:rsidP="00CE14C9">
      <w:pPr>
        <w:pStyle w:val="BodyText"/>
      </w:pPr>
      <w:r w:rsidRPr="00CE14C9">
        <w:t xml:space="preserve">following confined spaces procedures </w:t>
      </w:r>
    </w:p>
    <w:p w:rsidR="00000000" w:rsidRPr="00CE14C9" w:rsidP="00CE14C9">
      <w:pPr>
        <w:pStyle w:val="BodyText"/>
      </w:pPr>
      <w:r w:rsidRPr="00CE14C9">
        <w:t>administering first aid.</w:t>
      </w:r>
    </w:p>
    <w:p w:rsidR="00000000" w:rsidRPr="00CE14C9" w:rsidP="00CE14C9">
      <w:pPr>
        <w:pStyle w:val="BodyText"/>
      </w:pPr>
      <w:r w:rsidRPr="00CE14C9">
        <w:rPr>
          <w:rStyle w:val="SpecialBold"/>
        </w:rPr>
        <w:t>Documentation may include</w:t>
      </w:r>
      <w:r w:rsidRPr="00CE14C9">
        <w:t xml:space="preserve">: </w:t>
      </w:r>
    </w:p>
    <w:p w:rsidR="00000000" w:rsidRPr="00CE14C9" w:rsidP="00CE14C9">
      <w:pPr>
        <w:pStyle w:val="BodyText"/>
      </w:pPr>
      <w:r w:rsidRPr="00CE14C9">
        <w:t xml:space="preserve">work log </w:t>
      </w:r>
    </w:p>
    <w:p w:rsidR="00000000" w:rsidRPr="00CE14C9" w:rsidP="00CE14C9">
      <w:pPr>
        <w:pStyle w:val="BodyText"/>
      </w:pPr>
      <w:r w:rsidRPr="00CE14C9">
        <w:t xml:space="preserve">records of equipment/system positioning </w:t>
      </w:r>
    </w:p>
    <w:p w:rsidR="00000000" w:rsidRPr="00CE14C9" w:rsidP="00CE14C9">
      <w:pPr>
        <w:pStyle w:val="BodyText"/>
      </w:pPr>
      <w:r w:rsidRPr="00CE14C9">
        <w:t xml:space="preserve">section lists, zone lists, equipment lists </w:t>
      </w:r>
    </w:p>
    <w:p w:rsidR="00000000" w:rsidRPr="00CE14C9" w:rsidP="00CE14C9">
      <w:pPr>
        <w:pStyle w:val="BodyText"/>
      </w:pPr>
      <w:r w:rsidRPr="00CE14C9">
        <w:t xml:space="preserve">cable identification records, fixings, job card </w:t>
      </w:r>
    </w:p>
    <w:p w:rsidR="00000000" w:rsidRPr="00CE14C9" w:rsidP="00CE14C9">
      <w:pPr>
        <w:pStyle w:val="BodyText"/>
      </w:pPr>
      <w:r w:rsidRPr="00CE14C9">
        <w:t xml:space="preserve">records of any adjustments to original cable plan </w:t>
      </w:r>
    </w:p>
    <w:p w:rsidR="00000000" w:rsidRPr="00CE14C9" w:rsidP="00CE14C9">
      <w:pPr>
        <w:pStyle w:val="BodyText"/>
      </w:pPr>
      <w:r w:rsidRPr="00CE14C9">
        <w:t xml:space="preserve">records of faulty or malfunctioning tools and equipment </w:t>
      </w:r>
    </w:p>
    <w:p w:rsidR="00000000" w:rsidRPr="00CE14C9" w:rsidP="00CE14C9">
      <w:pPr>
        <w:pStyle w:val="BodyText"/>
      </w:pPr>
      <w:r w:rsidRPr="00CE14C9">
        <w:t xml:space="preserve">testing and inspection results </w:t>
      </w:r>
    </w:p>
    <w:p w:rsidR="00000000" w:rsidRPr="00CE14C9" w:rsidP="00CE14C9">
      <w:pPr>
        <w:pStyle w:val="BodyText"/>
      </w:pPr>
      <w:r w:rsidRPr="00CE14C9">
        <w:t>records of materials us</w:t>
      </w:r>
      <w:r w:rsidRPr="00CE14C9">
        <w:t xml:space="preserve">ed </w:t>
      </w:r>
    </w:p>
    <w:p w:rsidR="00000000" w:rsidRPr="00CE14C9" w:rsidP="00CE14C9">
      <w:pPr>
        <w:pStyle w:val="BodyText"/>
      </w:pPr>
      <w:r w:rsidRPr="00CE14C9">
        <w:t>costings.</w:t>
      </w:r>
    </w:p>
    <w:p w:rsidR="00000000" w:rsidRPr="00CE14C9" w:rsidP="00CE14C9">
      <w:pPr>
        <w:pStyle w:val="BodyText"/>
      </w:pPr>
      <w:r w:rsidRPr="00CE14C9">
        <w:rPr>
          <w:rStyle w:val="SpecialBold"/>
        </w:rPr>
        <w:t>Applicable legislation</w:t>
      </w:r>
      <w:r w:rsidRPr="00CE14C9">
        <w:t xml:space="preserve">, </w:t>
      </w:r>
      <w:r w:rsidRPr="00CE14C9">
        <w:rPr>
          <w:rStyle w:val="SpecialBold"/>
        </w:rPr>
        <w:t>codes and national standards may relate to</w:t>
      </w:r>
      <w:r w:rsidRPr="00CE14C9">
        <w:t xml:space="preserve">: </w:t>
      </w:r>
    </w:p>
    <w:p w:rsidR="00000000" w:rsidRPr="00CE14C9" w:rsidP="00CE14C9">
      <w:pPr>
        <w:pStyle w:val="BodyText"/>
      </w:pPr>
      <w:r w:rsidRPr="00CE14C9">
        <w:t xml:space="preserve">compliance with Australian building codes and regulations </w:t>
      </w:r>
    </w:p>
    <w:p w:rsidR="00000000" w:rsidRPr="00CE14C9" w:rsidP="00CE14C9">
      <w:pPr>
        <w:pStyle w:val="BodyText"/>
      </w:pPr>
      <w:r w:rsidRPr="00CE14C9">
        <w:t xml:space="preserve">compliance with Australian Communications Authority (ACA) cabling standards </w:t>
      </w:r>
    </w:p>
    <w:p w:rsidR="00000000" w:rsidRPr="00CE14C9" w:rsidP="00CE14C9">
      <w:pPr>
        <w:pStyle w:val="BodyText"/>
      </w:pPr>
      <w:r w:rsidRPr="00CE14C9">
        <w:t>relevant Commonwealth/State/Territory</w:t>
      </w:r>
      <w:r w:rsidRPr="00CE14C9">
        <w:t xml:space="preserve"> legislation which affect organisational operation:   </w:t>
      </w:r>
    </w:p>
    <w:p w:rsidR="00000000" w:rsidRPr="00CE14C9" w:rsidP="00CE14C9">
      <w:pPr>
        <w:pStyle w:val="BodyText"/>
      </w:pPr>
      <w:r w:rsidRPr="00CE14C9">
        <w:t xml:space="preserve">Occupational Health and Safety and safe work practices   </w:t>
      </w:r>
    </w:p>
    <w:p w:rsidR="00000000" w:rsidRPr="00CE14C9" w:rsidP="00CE14C9">
      <w:pPr>
        <w:pStyle w:val="BodyText"/>
      </w:pPr>
      <w:r w:rsidRPr="00CE14C9">
        <w:t xml:space="preserve">environmental issues   </w:t>
      </w:r>
    </w:p>
    <w:p w:rsidR="00000000" w:rsidRPr="00CE14C9" w:rsidP="00CE14C9">
      <w:pPr>
        <w:pStyle w:val="BodyText"/>
      </w:pPr>
      <w:r w:rsidRPr="00CE14C9">
        <w:t xml:space="preserve">equal employment opportunity   </w:t>
      </w:r>
    </w:p>
    <w:p w:rsidR="00000000" w:rsidRPr="00CE14C9" w:rsidP="00CE14C9">
      <w:pPr>
        <w:pStyle w:val="BodyText"/>
      </w:pPr>
      <w:r w:rsidRPr="00CE14C9">
        <w:t xml:space="preserve">industrial relations   </w:t>
      </w:r>
    </w:p>
    <w:p w:rsidR="00000000" w:rsidRPr="00CE14C9" w:rsidP="00CE14C9">
      <w:pPr>
        <w:pStyle w:val="BodyText"/>
      </w:pPr>
      <w:r w:rsidRPr="00CE14C9">
        <w:t>anti-discrimination and diversity</w:t>
      </w:r>
    </w:p>
    <w:p w:rsidR="00000000" w:rsidRPr="00CE14C9" w:rsidP="00CE14C9">
      <w:pPr>
        <w:pStyle w:val="BodyText"/>
      </w:pPr>
    </w:p>
    <w:p w:rsidR="00000000" w:rsidRPr="00CE14C9" w:rsidP="00CE14C9">
      <w:pPr>
        <w:pStyle w:val="BodyText"/>
      </w:pPr>
      <w:r w:rsidRPr="00CE14C9">
        <w:t xml:space="preserve">licensing arrangements   </w:t>
      </w:r>
    </w:p>
    <w:p w:rsidR="00000000" w:rsidRPr="00CE14C9" w:rsidP="00CE14C9">
      <w:pPr>
        <w:pStyle w:val="BodyText"/>
      </w:pPr>
      <w:r w:rsidRPr="00CE14C9">
        <w:t>Au</w:t>
      </w:r>
      <w:r w:rsidRPr="00CE14C9">
        <w:t xml:space="preserve">stralian Standards, quality assurance and certification requirements </w:t>
      </w:r>
    </w:p>
    <w:p w:rsidR="00000000" w:rsidRPr="00CE14C9" w:rsidP="00CE14C9">
      <w:pPr>
        <w:pStyle w:val="BodyText"/>
      </w:pPr>
      <w:r w:rsidRPr="00CE14C9">
        <w:t xml:space="preserve">relevant industry Codes of Practice  </w:t>
      </w:r>
    </w:p>
    <w:p w:rsidR="00000000" w:rsidRPr="00CE14C9" w:rsidP="00CE14C9">
      <w:pPr>
        <w:pStyle w:val="BodyText"/>
      </w:pPr>
      <w:r w:rsidRPr="00CE14C9">
        <w:t xml:space="preserve">award and enterprise agreements </w:t>
      </w:r>
    </w:p>
    <w:p w:rsidR="00000000" w:rsidRPr="00CE14C9" w:rsidP="00CE14C9">
      <w:pPr>
        <w:pStyle w:val="BodyText"/>
      </w:pPr>
      <w:r w:rsidRPr="00CE14C9">
        <w:t xml:space="preserve">trade practices </w:t>
      </w:r>
    </w:p>
    <w:p w:rsidR="00000000" w:rsidRPr="00CE14C9" w:rsidP="00CE14C9">
      <w:pPr>
        <w:pStyle w:val="BodyText"/>
      </w:pPr>
      <w:r w:rsidRPr="00CE14C9">
        <w:t xml:space="preserve">privacy requirements </w:t>
      </w:r>
    </w:p>
    <w:p w:rsidR="00000000" w:rsidRPr="00CE14C9" w:rsidP="00CE14C9">
      <w:pPr>
        <w:pStyle w:val="BodyText"/>
      </w:pPr>
      <w:r w:rsidRPr="00CE14C9">
        <w:t>freedom of information.</w:t>
      </w:r>
    </w:p>
    <w:p w:rsidR="00000000" w:rsidRPr="00CE14C9" w:rsidP="00CE14C9">
      <w:pPr>
        <w:pStyle w:val="BodyText"/>
      </w:pPr>
      <w:r w:rsidRPr="00CE14C9">
        <w:t>The Range of Variables provides information about th</w:t>
      </w:r>
      <w:r w:rsidRPr="00CE14C9">
        <w:t>e context in which the unit of competency is carried out.  It allows for different work practices and work and knowledge requirements as well as for differences between organisations and workplaces.  The following variables may be present for this particul</w:t>
      </w:r>
      <w:r w:rsidRPr="00CE14C9">
        <w:t>ar unit:</w:t>
      </w:r>
    </w:p>
    <w:p w:rsidR="00000000" w:rsidRPr="00CE14C9" w:rsidP="00CE14C9">
      <w:pPr>
        <w:pStyle w:val="BodyText"/>
      </w:pPr>
      <w:r w:rsidRPr="00CE14C9">
        <w:rPr>
          <w:rStyle w:val="SpecialBold"/>
        </w:rPr>
        <w:t>Work order information may include</w:t>
      </w:r>
      <w:r w:rsidRPr="00CE14C9">
        <w:t xml:space="preserve">: </w:t>
      </w:r>
    </w:p>
    <w:p w:rsidR="00000000" w:rsidRPr="00CE14C9" w:rsidP="00CE14C9">
      <w:pPr>
        <w:pStyle w:val="BodyText"/>
      </w:pPr>
      <w:r w:rsidRPr="00CE14C9">
        <w:t xml:space="preserve">work schedules </w:t>
      </w:r>
    </w:p>
    <w:p w:rsidR="00000000" w:rsidRPr="00CE14C9" w:rsidP="00CE14C9">
      <w:pPr>
        <w:pStyle w:val="BodyText"/>
      </w:pPr>
      <w:r w:rsidRPr="00CE14C9">
        <w:t xml:space="preserve">completion dates </w:t>
      </w:r>
    </w:p>
    <w:p w:rsidR="00000000" w:rsidRPr="00CE14C9" w:rsidP="00CE14C9">
      <w:pPr>
        <w:pStyle w:val="BodyText"/>
      </w:pPr>
      <w:r w:rsidRPr="00CE14C9">
        <w:t xml:space="preserve">job requirements and tasks </w:t>
      </w:r>
    </w:p>
    <w:p w:rsidR="00000000" w:rsidRPr="00CE14C9" w:rsidP="00CE14C9">
      <w:pPr>
        <w:pStyle w:val="BodyText"/>
      </w:pPr>
      <w:r w:rsidRPr="00CE14C9">
        <w:t xml:space="preserve">specific client requirements </w:t>
      </w:r>
    </w:p>
    <w:p w:rsidR="00000000" w:rsidRPr="00CE14C9" w:rsidP="00CE14C9">
      <w:pPr>
        <w:pStyle w:val="BodyText"/>
      </w:pPr>
      <w:r w:rsidRPr="00CE14C9">
        <w:t xml:space="preserve">access to site and specific site requirements </w:t>
      </w:r>
    </w:p>
    <w:p w:rsidR="00000000" w:rsidRPr="00CE14C9" w:rsidP="00CE14C9">
      <w:pPr>
        <w:pStyle w:val="BodyText"/>
      </w:pPr>
      <w:r w:rsidRPr="00CE14C9">
        <w:t xml:space="preserve">resource requirements </w:t>
      </w:r>
    </w:p>
    <w:p w:rsidR="00000000" w:rsidRPr="00CE14C9" w:rsidP="00CE14C9">
      <w:pPr>
        <w:pStyle w:val="BodyText"/>
      </w:pPr>
      <w:r w:rsidRPr="00CE14C9">
        <w:t xml:space="preserve">OHS requirements </w:t>
      </w:r>
    </w:p>
    <w:p w:rsidR="00000000" w:rsidRPr="00CE14C9" w:rsidP="00CE14C9">
      <w:pPr>
        <w:pStyle w:val="BodyText"/>
      </w:pPr>
      <w:r w:rsidRPr="00CE14C9">
        <w:t xml:space="preserve">compliance with relevant legislation </w:t>
      </w:r>
    </w:p>
    <w:p w:rsidR="00000000" w:rsidRPr="00CE14C9" w:rsidP="00CE14C9">
      <w:pPr>
        <w:pStyle w:val="BodyText"/>
      </w:pPr>
      <w:r w:rsidRPr="00CE14C9">
        <w:t xml:space="preserve">budget allocations  </w:t>
      </w:r>
    </w:p>
    <w:p w:rsidR="00000000" w:rsidRPr="00CE14C9" w:rsidP="00CE14C9">
      <w:pPr>
        <w:pStyle w:val="BodyText"/>
      </w:pPr>
      <w:r w:rsidRPr="00CE14C9">
        <w:t>warranties and service information.</w:t>
      </w:r>
    </w:p>
    <w:p w:rsidR="00000000" w:rsidRPr="00CE14C9" w:rsidP="00CE14C9">
      <w:pPr>
        <w:pStyle w:val="BodyText"/>
      </w:pPr>
      <w:r w:rsidRPr="00CE14C9">
        <w:rPr>
          <w:rStyle w:val="SpecialBold"/>
        </w:rPr>
        <w:t>Appropriate person</w:t>
      </w:r>
      <w:r w:rsidRPr="00CE14C9">
        <w:t>(</w:t>
      </w:r>
      <w:r w:rsidRPr="00CE14C9">
        <w:rPr>
          <w:rStyle w:val="SpecialBold"/>
        </w:rPr>
        <w:t>s</w:t>
      </w:r>
      <w:r w:rsidRPr="00CE14C9">
        <w:t xml:space="preserve">) </w:t>
      </w:r>
      <w:r w:rsidRPr="00CE14C9">
        <w:rPr>
          <w:rStyle w:val="SpecialBold"/>
        </w:rPr>
        <w:t>may include</w:t>
      </w:r>
      <w:r w:rsidRPr="00CE14C9">
        <w:t>:</w:t>
      </w:r>
    </w:p>
    <w:p w:rsidR="00000000" w:rsidRPr="00CE14C9" w:rsidP="00CE14C9">
      <w:pPr>
        <w:pStyle w:val="BodyText"/>
      </w:pPr>
      <w:r w:rsidRPr="00CE14C9">
        <w:t xml:space="preserve">clients </w:t>
      </w:r>
    </w:p>
    <w:p w:rsidR="00000000" w:rsidRPr="00CE14C9" w:rsidP="00CE14C9">
      <w:pPr>
        <w:pStyle w:val="BodyText"/>
      </w:pPr>
      <w:r w:rsidRPr="00CE14C9">
        <w:t xml:space="preserve">site managers, project managers </w:t>
      </w:r>
    </w:p>
    <w:p w:rsidR="00000000" w:rsidRPr="00CE14C9" w:rsidP="00CE14C9">
      <w:pPr>
        <w:pStyle w:val="BodyText"/>
      </w:pPr>
      <w:r w:rsidRPr="00CE14C9">
        <w:t xml:space="preserve">engineers and technicians </w:t>
      </w:r>
    </w:p>
    <w:p w:rsidR="00000000" w:rsidRPr="00CE14C9" w:rsidP="00CE14C9">
      <w:pPr>
        <w:pStyle w:val="BodyText"/>
      </w:pPr>
      <w:r w:rsidRPr="00CE14C9">
        <w:t xml:space="preserve">technical experts </w:t>
      </w:r>
    </w:p>
    <w:p w:rsidR="00000000" w:rsidRPr="00CE14C9" w:rsidP="00CE14C9">
      <w:pPr>
        <w:pStyle w:val="BodyText"/>
      </w:pPr>
      <w:r w:rsidRPr="00CE14C9">
        <w:t xml:space="preserve">line managers/supervisors </w:t>
      </w:r>
    </w:p>
    <w:p w:rsidR="00000000" w:rsidRPr="00CE14C9" w:rsidP="00CE14C9">
      <w:pPr>
        <w:pStyle w:val="BodyText"/>
      </w:pPr>
      <w:r w:rsidRPr="00CE14C9">
        <w:t>colleagues,</w:t>
      </w:r>
      <w:r w:rsidRPr="00CE14C9">
        <w:t xml:space="preserve"> security consultants </w:t>
      </w:r>
    </w:p>
    <w:p w:rsidR="00000000" w:rsidRPr="00CE14C9" w:rsidP="00CE14C9">
      <w:pPr>
        <w:pStyle w:val="BodyText"/>
      </w:pPr>
      <w:r w:rsidRPr="00CE14C9">
        <w:t>regulatory personnel.</w:t>
      </w:r>
    </w:p>
    <w:p w:rsidR="00000000" w:rsidRPr="00CE14C9" w:rsidP="00CE14C9">
      <w:pPr>
        <w:pStyle w:val="BodyText"/>
      </w:pPr>
      <w:r w:rsidRPr="00CE14C9">
        <w:rPr>
          <w:rStyle w:val="SpecialBold"/>
        </w:rPr>
        <w:t>Organisational requirements may relate to</w:t>
      </w:r>
      <w:r w:rsidRPr="00CE14C9">
        <w:t>:</w:t>
      </w:r>
    </w:p>
    <w:p w:rsidR="00000000" w:rsidRPr="00CE14C9" w:rsidP="00CE14C9">
      <w:pPr>
        <w:pStyle w:val="BodyText"/>
      </w:pPr>
      <w:r w:rsidRPr="00CE14C9">
        <w:t xml:space="preserve">legal and organisational operational policies and procedures  </w:t>
      </w:r>
    </w:p>
    <w:p w:rsidR="00000000" w:rsidRPr="00CE14C9" w:rsidP="00CE14C9">
      <w:pPr>
        <w:pStyle w:val="BodyText"/>
      </w:pPr>
      <w:r w:rsidRPr="00CE14C9">
        <w:t xml:space="preserve">operations manuals, induction and training materials </w:t>
      </w:r>
    </w:p>
    <w:p w:rsidR="00000000" w:rsidRPr="00CE14C9" w:rsidP="00CE14C9">
      <w:pPr>
        <w:pStyle w:val="BodyText"/>
      </w:pPr>
      <w:r w:rsidRPr="00CE14C9">
        <w:t xml:space="preserve">insurance policy agreements </w:t>
      </w:r>
    </w:p>
    <w:p w:rsidR="00000000" w:rsidRPr="00CE14C9" w:rsidP="00CE14C9">
      <w:pPr>
        <w:pStyle w:val="BodyText"/>
      </w:pPr>
      <w:r w:rsidRPr="00CE14C9">
        <w:t>client and organisatio</w:t>
      </w:r>
      <w:r w:rsidRPr="00CE14C9">
        <w:t xml:space="preserve">nal confidentiality requirements </w:t>
      </w:r>
    </w:p>
    <w:p w:rsidR="00000000" w:rsidRPr="00CE14C9" w:rsidP="00CE14C9">
      <w:pPr>
        <w:pStyle w:val="BodyText"/>
      </w:pPr>
      <w:r w:rsidRPr="00CE14C9">
        <w:t xml:space="preserve">organisational goals, objectives, plans, systems and processes </w:t>
      </w:r>
    </w:p>
    <w:p w:rsidR="00000000" w:rsidRPr="00CE14C9" w:rsidP="00CE14C9">
      <w:pPr>
        <w:pStyle w:val="BodyText"/>
      </w:pPr>
      <w:r w:rsidRPr="00CE14C9">
        <w:t xml:space="preserve">employer and employee rights and responsibilities  </w:t>
      </w:r>
    </w:p>
    <w:p w:rsidR="00000000" w:rsidRPr="00CE14C9" w:rsidP="00CE14C9">
      <w:pPr>
        <w:pStyle w:val="BodyText"/>
      </w:pPr>
      <w:r w:rsidRPr="00CE14C9">
        <w:t xml:space="preserve">own role, responsibility and delegation </w:t>
      </w:r>
    </w:p>
    <w:p w:rsidR="00000000" w:rsidRPr="00CE14C9" w:rsidP="00CE14C9">
      <w:pPr>
        <w:pStyle w:val="BodyText"/>
      </w:pPr>
      <w:r w:rsidRPr="00CE14C9">
        <w:t xml:space="preserve">quality and continuous improvement processes and standards </w:t>
      </w:r>
    </w:p>
    <w:p w:rsidR="00000000" w:rsidRPr="00CE14C9" w:rsidP="00CE14C9">
      <w:pPr>
        <w:pStyle w:val="BodyText"/>
      </w:pPr>
      <w:r w:rsidRPr="00CE14C9">
        <w:t>clien</w:t>
      </w:r>
      <w:r w:rsidRPr="00CE14C9">
        <w:t xml:space="preserve">t service standards </w:t>
      </w:r>
    </w:p>
    <w:p w:rsidR="00000000" w:rsidRPr="00CE14C9" w:rsidP="00CE14C9">
      <w:pPr>
        <w:pStyle w:val="BodyText"/>
      </w:pPr>
      <w:r w:rsidRPr="00CE14C9">
        <w:t xml:space="preserve">defined resource parameters </w:t>
      </w:r>
    </w:p>
    <w:p w:rsidR="00000000" w:rsidRPr="00CE14C9" w:rsidP="00CE14C9">
      <w:pPr>
        <w:pStyle w:val="BodyText"/>
      </w:pPr>
      <w:r w:rsidRPr="00CE14C9">
        <w:t xml:space="preserve">OHS policies, procedures and programs </w:t>
      </w:r>
    </w:p>
    <w:p w:rsidR="00000000" w:rsidRPr="00CE14C9" w:rsidP="00CE14C9">
      <w:pPr>
        <w:pStyle w:val="BodyText"/>
      </w:pPr>
      <w:r w:rsidRPr="00CE14C9">
        <w:t xml:space="preserve">emergency and evacuation procedures </w:t>
      </w:r>
    </w:p>
    <w:p w:rsidR="00000000" w:rsidRPr="00CE14C9" w:rsidP="00CE14C9">
      <w:pPr>
        <w:pStyle w:val="BodyText"/>
      </w:pPr>
      <w:r w:rsidRPr="00CE14C9">
        <w:t xml:space="preserve">duty of care, code of conduct, code of ethics  </w:t>
      </w:r>
    </w:p>
    <w:p w:rsidR="00000000" w:rsidRPr="00CE14C9" w:rsidP="00CE14C9">
      <w:pPr>
        <w:pStyle w:val="BodyText"/>
      </w:pPr>
      <w:r w:rsidRPr="00CE14C9">
        <w:t xml:space="preserve">access and equity policy, principles and practice </w:t>
      </w:r>
    </w:p>
    <w:p w:rsidR="00000000" w:rsidRPr="00CE14C9" w:rsidP="00CE14C9">
      <w:pPr>
        <w:pStyle w:val="BodyText"/>
      </w:pPr>
      <w:r w:rsidRPr="00CE14C9">
        <w:t xml:space="preserve">records and information systems and processes </w:t>
      </w:r>
    </w:p>
    <w:p w:rsidR="00000000" w:rsidRPr="00CE14C9" w:rsidP="00CE14C9">
      <w:pPr>
        <w:pStyle w:val="BodyText"/>
      </w:pPr>
      <w:r w:rsidRPr="00CE14C9">
        <w:t>communication channels and reporting procedures.</w:t>
      </w:r>
    </w:p>
    <w:p w:rsidR="00000000" w:rsidRPr="00CE14C9" w:rsidP="00CE14C9">
      <w:pPr>
        <w:pStyle w:val="BodyText"/>
      </w:pPr>
      <w:r w:rsidRPr="00CE14C9">
        <w:rPr>
          <w:rStyle w:val="SpecialBold"/>
        </w:rPr>
        <w:t>Security equipment and systems may include</w:t>
      </w:r>
      <w:r w:rsidRPr="00CE14C9">
        <w:t>:</w:t>
      </w:r>
    </w:p>
    <w:p w:rsidR="00000000" w:rsidRPr="00CE14C9" w:rsidP="00CE14C9">
      <w:pPr>
        <w:pStyle w:val="BodyText"/>
      </w:pPr>
      <w:r w:rsidRPr="00CE14C9">
        <w:t xml:space="preserve">detection devices, audible/visual warning devices </w:t>
      </w:r>
    </w:p>
    <w:p w:rsidR="00000000" w:rsidRPr="00CE14C9" w:rsidP="00CE14C9">
      <w:pPr>
        <w:pStyle w:val="BodyText"/>
      </w:pPr>
      <w:r w:rsidRPr="00CE14C9">
        <w:t xml:space="preserve">cameras, monitors and control equipment </w:t>
      </w:r>
    </w:p>
    <w:p w:rsidR="00000000" w:rsidRPr="00CE14C9" w:rsidP="00CE14C9">
      <w:pPr>
        <w:pStyle w:val="BodyText"/>
      </w:pPr>
      <w:r w:rsidRPr="00CE14C9">
        <w:t>control panels, intercom</w:t>
      </w:r>
      <w:r w:rsidRPr="00CE14C9">
        <w:t xml:space="preserve">s </w:t>
      </w:r>
    </w:p>
    <w:p w:rsidR="00000000" w:rsidRPr="00CE14C9" w:rsidP="00CE14C9">
      <w:pPr>
        <w:pStyle w:val="BodyText"/>
      </w:pPr>
      <w:r w:rsidRPr="00CE14C9">
        <w:t xml:space="preserve">wireless equipment, car alarms </w:t>
      </w:r>
    </w:p>
    <w:p w:rsidR="00000000" w:rsidRPr="00CE14C9" w:rsidP="00CE14C9">
      <w:pPr>
        <w:pStyle w:val="BodyText"/>
      </w:pPr>
      <w:r w:rsidRPr="00CE14C9">
        <w:t xml:space="preserve">electronic readers, electronic recognition controls </w:t>
      </w:r>
    </w:p>
    <w:p w:rsidR="00000000" w:rsidRPr="00CE14C9" w:rsidP="00CE14C9">
      <w:pPr>
        <w:pStyle w:val="BodyText"/>
      </w:pPr>
      <w:r w:rsidRPr="00CE14C9">
        <w:t xml:space="preserve">locks and locking systems </w:t>
      </w:r>
    </w:p>
    <w:p w:rsidR="00000000" w:rsidRPr="00CE14C9" w:rsidP="00CE14C9">
      <w:pPr>
        <w:pStyle w:val="BodyText"/>
      </w:pPr>
      <w:r w:rsidRPr="00CE14C9">
        <w:t xml:space="preserve">grills, lighting, boom gates, turnstiles </w:t>
      </w:r>
    </w:p>
    <w:p w:rsidR="00000000" w:rsidRPr="00CE14C9" w:rsidP="00CE14C9">
      <w:pPr>
        <w:pStyle w:val="BodyText"/>
      </w:pPr>
      <w:r w:rsidRPr="00CE14C9">
        <w:t xml:space="preserve">bank pop-up screens </w:t>
      </w:r>
    </w:p>
    <w:p w:rsidR="00000000" w:rsidRPr="00CE14C9" w:rsidP="00CE14C9">
      <w:pPr>
        <w:pStyle w:val="BodyText"/>
      </w:pPr>
      <w:r w:rsidRPr="00CE14C9">
        <w:t xml:space="preserve">smoke detection devices </w:t>
      </w:r>
    </w:p>
    <w:p w:rsidR="00000000" w:rsidRPr="00CE14C9" w:rsidP="00CE14C9">
      <w:pPr>
        <w:pStyle w:val="BodyText"/>
      </w:pPr>
      <w:r w:rsidRPr="00CE14C9">
        <w:t>electric/mechanical fire safety and fire locking syst</w:t>
      </w:r>
      <w:r w:rsidRPr="00CE14C9">
        <w:t xml:space="preserve">ems </w:t>
      </w:r>
    </w:p>
    <w:p w:rsidR="00000000" w:rsidRPr="00CE14C9" w:rsidP="00CE14C9">
      <w:pPr>
        <w:pStyle w:val="BodyText"/>
      </w:pPr>
      <w:r w:rsidRPr="00CE14C9">
        <w:t xml:space="preserve">power supplies, batteries </w:t>
      </w:r>
    </w:p>
    <w:p w:rsidR="00000000" w:rsidRPr="00CE14C9" w:rsidP="00CE14C9">
      <w:pPr>
        <w:pStyle w:val="BodyText"/>
      </w:pPr>
      <w:r w:rsidRPr="00CE14C9">
        <w:t>security doors and door controls.</w:t>
      </w:r>
    </w:p>
    <w:p w:rsidR="00000000" w:rsidRPr="00CE14C9" w:rsidP="00CE14C9">
      <w:pPr>
        <w:pStyle w:val="BodyText"/>
      </w:pPr>
      <w:r w:rsidRPr="00CE14C9">
        <w:rPr>
          <w:rStyle w:val="SpecialBold"/>
        </w:rPr>
        <w:t>Security systems may be</w:t>
      </w:r>
      <w:r w:rsidRPr="00CE14C9">
        <w:t>:</w:t>
      </w:r>
    </w:p>
    <w:p w:rsidR="00000000" w:rsidRPr="00CE14C9" w:rsidP="00CE14C9">
      <w:pPr>
        <w:pStyle w:val="BodyText"/>
      </w:pPr>
      <w:r w:rsidRPr="00CE14C9">
        <w:t xml:space="preserve">electronic </w:t>
      </w:r>
    </w:p>
    <w:p w:rsidR="00000000" w:rsidRPr="00CE14C9" w:rsidP="00CE14C9">
      <w:pPr>
        <w:pStyle w:val="BodyText"/>
      </w:pPr>
      <w:r w:rsidRPr="00CE14C9">
        <w:t xml:space="preserve">mechanical </w:t>
      </w:r>
    </w:p>
    <w:p w:rsidR="00000000" w:rsidRPr="00CE14C9" w:rsidP="00CE14C9">
      <w:pPr>
        <w:pStyle w:val="BodyText"/>
      </w:pPr>
      <w:r w:rsidRPr="00CE14C9">
        <w:t xml:space="preserve">computerised </w:t>
      </w:r>
    </w:p>
    <w:p w:rsidR="00000000" w:rsidRPr="00CE14C9" w:rsidP="00CE14C9">
      <w:pPr>
        <w:pStyle w:val="BodyText"/>
      </w:pPr>
      <w:r w:rsidRPr="00CE14C9">
        <w:t>procedural.</w:t>
      </w:r>
    </w:p>
    <w:p w:rsidR="00000000" w:rsidRPr="00CE14C9" w:rsidP="00CE14C9">
      <w:pPr>
        <w:pStyle w:val="BodyText"/>
      </w:pPr>
      <w:r w:rsidRPr="00CE14C9">
        <w:rPr>
          <w:rStyle w:val="SpecialBold"/>
        </w:rPr>
        <w:t>Tests may involve</w:t>
      </w:r>
      <w:r w:rsidRPr="00CE14C9">
        <w:t>/</w:t>
      </w:r>
      <w:r w:rsidRPr="00CE14C9">
        <w:rPr>
          <w:rStyle w:val="SpecialBold"/>
        </w:rPr>
        <w:t>include</w:t>
      </w:r>
      <w:r w:rsidRPr="00CE14C9">
        <w:t>:</w:t>
      </w:r>
    </w:p>
    <w:p w:rsidR="00000000" w:rsidRPr="00CE14C9" w:rsidP="00CE14C9">
      <w:pPr>
        <w:pStyle w:val="BodyText"/>
      </w:pPr>
      <w:r w:rsidRPr="00CE14C9">
        <w:t xml:space="preserve">cables </w:t>
      </w:r>
    </w:p>
    <w:p w:rsidR="00000000" w:rsidRPr="00CE14C9" w:rsidP="00CE14C9">
      <w:pPr>
        <w:pStyle w:val="BodyText"/>
      </w:pPr>
      <w:r w:rsidRPr="00CE14C9">
        <w:t xml:space="preserve">wiring and connections (continuity, resistance, earth leakage, voltage) </w:t>
      </w:r>
    </w:p>
    <w:p w:rsidR="00000000" w:rsidRPr="00CE14C9" w:rsidP="00CE14C9">
      <w:pPr>
        <w:pStyle w:val="BodyText"/>
      </w:pPr>
      <w:r w:rsidRPr="00CE14C9">
        <w:t>walk te</w:t>
      </w:r>
      <w:r w:rsidRPr="00CE14C9">
        <w:t xml:space="preserve">sts, coverage tests, safety tests, calibration tests </w:t>
      </w:r>
    </w:p>
    <w:p w:rsidR="00000000" w:rsidRPr="00CE14C9" w:rsidP="00CE14C9">
      <w:pPr>
        <w:pStyle w:val="BodyText"/>
      </w:pPr>
      <w:r w:rsidRPr="00CE14C9">
        <w:t xml:space="preserve">correct relaying of information/data </w:t>
      </w:r>
    </w:p>
    <w:p w:rsidR="00000000" w:rsidRPr="00CE14C9" w:rsidP="00CE14C9">
      <w:pPr>
        <w:pStyle w:val="BodyText"/>
      </w:pPr>
      <w:r w:rsidRPr="00CE14C9">
        <w:t xml:space="preserve">testing to specifications </w:t>
      </w:r>
    </w:p>
    <w:p w:rsidR="00000000" w:rsidRPr="00CE14C9" w:rsidP="00CE14C9">
      <w:pPr>
        <w:pStyle w:val="BodyText"/>
      </w:pPr>
      <w:r w:rsidRPr="00CE14C9">
        <w:t>detection tests, alarm tests, functional tests.</w:t>
      </w:r>
    </w:p>
    <w:p w:rsidR="00000000" w:rsidRPr="00CE14C9" w:rsidP="00CE14C9">
      <w:pPr>
        <w:pStyle w:val="BodyText"/>
      </w:pPr>
      <w:r w:rsidRPr="00CE14C9">
        <w:rPr>
          <w:rStyle w:val="SpecialBold"/>
        </w:rPr>
        <w:t>Tools and equipment may include</w:t>
      </w:r>
      <w:r w:rsidRPr="00CE14C9">
        <w:t>:</w:t>
      </w:r>
    </w:p>
    <w:p w:rsidR="00000000" w:rsidRPr="00CE14C9" w:rsidP="00CE14C9">
      <w:pPr>
        <w:pStyle w:val="BodyText"/>
      </w:pPr>
      <w:r w:rsidRPr="00CE14C9">
        <w:t xml:space="preserve">computer, software </w:t>
      </w:r>
    </w:p>
    <w:p w:rsidR="00000000" w:rsidRPr="00CE14C9" w:rsidP="00CE14C9">
      <w:pPr>
        <w:pStyle w:val="BodyText"/>
      </w:pPr>
      <w:r w:rsidRPr="00CE14C9">
        <w:t xml:space="preserve">testing equipment </w:t>
      </w:r>
    </w:p>
    <w:p w:rsidR="00000000" w:rsidRPr="00CE14C9" w:rsidP="00CE14C9">
      <w:pPr>
        <w:pStyle w:val="BodyText"/>
      </w:pPr>
      <w:r w:rsidRPr="00CE14C9">
        <w:t xml:space="preserve">ladder, scaffold, scissor lift, hoist </w:t>
      </w:r>
    </w:p>
    <w:p w:rsidR="00000000" w:rsidRPr="00CE14C9" w:rsidP="00CE14C9">
      <w:pPr>
        <w:pStyle w:val="BodyText"/>
      </w:pPr>
      <w:r w:rsidRPr="00CE14C9">
        <w:t xml:space="preserve">batteries </w:t>
      </w:r>
    </w:p>
    <w:p w:rsidR="00000000" w:rsidRPr="00CE14C9" w:rsidP="00CE14C9">
      <w:pPr>
        <w:pStyle w:val="BodyText"/>
      </w:pPr>
      <w:r w:rsidRPr="00CE14C9">
        <w:t xml:space="preserve">personal protective equipment </w:t>
      </w:r>
    </w:p>
    <w:p w:rsidR="00000000" w:rsidRPr="00CE14C9" w:rsidP="00CE14C9">
      <w:pPr>
        <w:pStyle w:val="BodyText"/>
      </w:pPr>
      <w:r w:rsidRPr="00CE14C9">
        <w:t>communications equipment.</w:t>
      </w:r>
    </w:p>
    <w:p w:rsidR="00000000" w:rsidRPr="00CE14C9" w:rsidP="00CE14C9">
      <w:pPr>
        <w:pStyle w:val="BodyText"/>
      </w:pPr>
      <w:r w:rsidRPr="00CE14C9">
        <w:rPr>
          <w:rStyle w:val="SpecialBold"/>
        </w:rPr>
        <w:t>Materials may include</w:t>
      </w:r>
      <w:r w:rsidRPr="00CE14C9">
        <w:t>:</w:t>
      </w:r>
    </w:p>
    <w:p w:rsidR="00000000" w:rsidRPr="00CE14C9" w:rsidP="00CE14C9">
      <w:pPr>
        <w:pStyle w:val="BodyText"/>
      </w:pPr>
      <w:r w:rsidRPr="00CE14C9">
        <w:t xml:space="preserve">computer disks </w:t>
      </w:r>
    </w:p>
    <w:p w:rsidR="00000000" w:rsidRPr="00CE14C9" w:rsidP="00CE14C9">
      <w:pPr>
        <w:pStyle w:val="BodyText"/>
      </w:pPr>
      <w:r w:rsidRPr="00CE14C9">
        <w:t xml:space="preserve">test board </w:t>
      </w:r>
    </w:p>
    <w:p w:rsidR="00000000" w:rsidRPr="00CE14C9" w:rsidP="00CE14C9">
      <w:pPr>
        <w:pStyle w:val="BodyText"/>
      </w:pPr>
      <w:r w:rsidRPr="00CE14C9">
        <w:t>test tape.</w:t>
      </w:r>
    </w:p>
    <w:p w:rsidR="00000000" w:rsidRPr="00CE14C9" w:rsidP="00CE14C9">
      <w:pPr>
        <w:pStyle w:val="BodyText"/>
      </w:pPr>
      <w:r w:rsidRPr="00CE14C9">
        <w:rPr>
          <w:rStyle w:val="SpecialBold"/>
        </w:rPr>
        <w:t>Manufacturers specifications may be found in</w:t>
      </w:r>
      <w:r w:rsidRPr="00CE14C9">
        <w:t xml:space="preserve">: </w:t>
      </w:r>
    </w:p>
    <w:p w:rsidR="00000000" w:rsidRPr="00CE14C9" w:rsidP="00CE14C9">
      <w:pPr>
        <w:pStyle w:val="BodyText"/>
      </w:pPr>
      <w:r w:rsidRPr="00CE14C9">
        <w:t xml:space="preserve">printed instruction leaflets </w:t>
      </w:r>
    </w:p>
    <w:p w:rsidR="00000000" w:rsidRPr="00CE14C9" w:rsidP="00CE14C9">
      <w:pPr>
        <w:pStyle w:val="BodyText"/>
      </w:pPr>
      <w:r w:rsidRPr="00CE14C9">
        <w:t xml:space="preserve">operators </w:t>
      </w:r>
      <w:r w:rsidRPr="00CE14C9">
        <w:t xml:space="preserve">manuals </w:t>
      </w:r>
    </w:p>
    <w:p w:rsidR="00000000" w:rsidRPr="00CE14C9" w:rsidP="00CE14C9">
      <w:pPr>
        <w:pStyle w:val="BodyText"/>
      </w:pPr>
      <w:r w:rsidRPr="00CE14C9">
        <w:t xml:space="preserve">equipment specifications </w:t>
      </w:r>
    </w:p>
    <w:p w:rsidR="00000000" w:rsidRPr="00CE14C9" w:rsidP="00CE14C9">
      <w:pPr>
        <w:pStyle w:val="BodyText"/>
      </w:pPr>
      <w:r w:rsidRPr="00CE14C9">
        <w:t xml:space="preserve">attachments to equipment </w:t>
      </w:r>
    </w:p>
    <w:p w:rsidR="00000000" w:rsidRPr="00CE14C9" w:rsidP="00CE14C9">
      <w:pPr>
        <w:pStyle w:val="BodyText"/>
      </w:pPr>
      <w:r w:rsidRPr="00CE14C9">
        <w:t xml:space="preserve">plans and diagrams </w:t>
      </w:r>
    </w:p>
    <w:p w:rsidR="00000000" w:rsidRPr="00CE14C9" w:rsidP="00CE14C9">
      <w:pPr>
        <w:pStyle w:val="BodyText"/>
      </w:pPr>
      <w:r w:rsidRPr="00CE14C9">
        <w:t>warranty documents.</w:t>
      </w:r>
    </w:p>
    <w:p w:rsidR="00000000" w:rsidRPr="00CE14C9" w:rsidP="00CE14C9">
      <w:pPr>
        <w:pStyle w:val="BodyText"/>
      </w:pPr>
      <w:r w:rsidRPr="00CE14C9">
        <w:rPr>
          <w:rStyle w:val="SpecialBold"/>
        </w:rPr>
        <w:t>Risks and hazards may include</w:t>
      </w:r>
      <w:r w:rsidRPr="00CE14C9">
        <w:t>:</w:t>
      </w:r>
    </w:p>
    <w:p w:rsidR="00000000" w:rsidRPr="00CE14C9" w:rsidP="00CE14C9">
      <w:pPr>
        <w:pStyle w:val="BodyText"/>
      </w:pPr>
      <w:r w:rsidRPr="00CE14C9">
        <w:t xml:space="preserve">non-compliance with building codes and regulations </w:t>
      </w:r>
    </w:p>
    <w:p w:rsidR="00000000" w:rsidRPr="00CE14C9" w:rsidP="00CE14C9">
      <w:pPr>
        <w:pStyle w:val="BodyText"/>
      </w:pPr>
      <w:r w:rsidRPr="00CE14C9">
        <w:t xml:space="preserve">exposed electrical wiring </w:t>
      </w:r>
    </w:p>
    <w:p w:rsidR="00000000" w:rsidRPr="00CE14C9" w:rsidP="00CE14C9">
      <w:pPr>
        <w:pStyle w:val="BodyText"/>
      </w:pPr>
      <w:r w:rsidRPr="00CE14C9">
        <w:t xml:space="preserve">manual handling </w:t>
      </w:r>
    </w:p>
    <w:p w:rsidR="00000000" w:rsidRPr="00CE14C9" w:rsidP="00CE14C9">
      <w:pPr>
        <w:pStyle w:val="BodyText"/>
      </w:pPr>
      <w:r w:rsidRPr="00CE14C9">
        <w:t>chemical hazards (battery co</w:t>
      </w:r>
      <w:r w:rsidRPr="00CE14C9">
        <w:t xml:space="preserve">rrosion) </w:t>
      </w:r>
    </w:p>
    <w:p w:rsidR="00000000" w:rsidRPr="00CE14C9" w:rsidP="00CE14C9">
      <w:pPr>
        <w:pStyle w:val="BodyText"/>
      </w:pPr>
      <w:r w:rsidRPr="00CE14C9">
        <w:t xml:space="preserve">exposure to:   </w:t>
      </w:r>
    </w:p>
    <w:p w:rsidR="00000000" w:rsidRPr="00CE14C9" w:rsidP="00CE14C9">
      <w:pPr>
        <w:pStyle w:val="BodyText"/>
      </w:pPr>
      <w:r w:rsidRPr="00CE14C9">
        <w:t xml:space="preserve">asbestos   </w:t>
      </w:r>
    </w:p>
    <w:p w:rsidR="00000000" w:rsidRPr="00CE14C9" w:rsidP="00CE14C9">
      <w:pPr>
        <w:pStyle w:val="BodyText"/>
      </w:pPr>
      <w:r w:rsidRPr="00CE14C9">
        <w:t xml:space="preserve">dust   </w:t>
      </w:r>
    </w:p>
    <w:p w:rsidR="00000000" w:rsidRPr="00CE14C9" w:rsidP="00CE14C9">
      <w:pPr>
        <w:pStyle w:val="BodyText"/>
      </w:pPr>
      <w:r w:rsidRPr="00CE14C9">
        <w:t xml:space="preserve">noise   </w:t>
      </w:r>
    </w:p>
    <w:p w:rsidR="00000000" w:rsidRPr="00CE14C9" w:rsidP="00CE14C9">
      <w:pPr>
        <w:pStyle w:val="BodyText"/>
      </w:pPr>
      <w:r w:rsidRPr="00CE14C9">
        <w:t xml:space="preserve">live power   </w:t>
      </w:r>
    </w:p>
    <w:p w:rsidR="00000000" w:rsidRPr="00CE14C9" w:rsidP="00CE14C9">
      <w:pPr>
        <w:pStyle w:val="BodyText"/>
      </w:pPr>
      <w:r w:rsidRPr="00CE14C9">
        <w:t xml:space="preserve">vermin   </w:t>
      </w:r>
    </w:p>
    <w:p w:rsidR="00000000" w:rsidRPr="00CE14C9" w:rsidP="00CE14C9">
      <w:pPr>
        <w:pStyle w:val="BodyText"/>
      </w:pPr>
      <w:r w:rsidRPr="00CE14C9">
        <w:t xml:space="preserve">water   </w:t>
      </w:r>
    </w:p>
    <w:p w:rsidR="00000000" w:rsidRPr="00CE14C9" w:rsidP="00CE14C9">
      <w:pPr>
        <w:pStyle w:val="BodyText"/>
      </w:pPr>
      <w:r w:rsidRPr="00CE14C9">
        <w:t xml:space="preserve">glass fibre   </w:t>
      </w:r>
    </w:p>
    <w:p w:rsidR="00000000" w:rsidRPr="00CE14C9" w:rsidP="00CE14C9">
      <w:pPr>
        <w:pStyle w:val="BodyText"/>
      </w:pPr>
      <w:r w:rsidRPr="00CE14C9">
        <w:t xml:space="preserve">building debris   </w:t>
      </w:r>
    </w:p>
    <w:p w:rsidR="00000000" w:rsidRPr="00CE14C9" w:rsidP="00CE14C9">
      <w:pPr>
        <w:pStyle w:val="BodyText"/>
      </w:pPr>
      <w:r w:rsidRPr="00CE14C9">
        <w:t>natural and other gas build-up.</w:t>
      </w:r>
    </w:p>
    <w:p w:rsidR="00000000" w:rsidRPr="00CE14C9" w:rsidP="00CE14C9">
      <w:pPr>
        <w:pStyle w:val="BodyText"/>
      </w:pPr>
      <w:r w:rsidRPr="00CE14C9">
        <w:rPr>
          <w:rStyle w:val="SpecialBold"/>
        </w:rPr>
        <w:t>OHS policies and procedures may relate to</w:t>
      </w:r>
      <w:r w:rsidRPr="00CE14C9">
        <w:t xml:space="preserve">: </w:t>
      </w:r>
    </w:p>
    <w:p w:rsidR="00000000" w:rsidRPr="00CE14C9" w:rsidP="00CE14C9">
      <w:pPr>
        <w:pStyle w:val="BodyText"/>
      </w:pPr>
      <w:r w:rsidRPr="00CE14C9">
        <w:t xml:space="preserve">hazardous and risk assessment mechanisms </w:t>
      </w:r>
    </w:p>
    <w:p w:rsidR="00000000" w:rsidRPr="00CE14C9" w:rsidP="00CE14C9">
      <w:pPr>
        <w:pStyle w:val="BodyText"/>
      </w:pPr>
      <w:r w:rsidRPr="00CE14C9">
        <w:t xml:space="preserve">implementation of safety regulations </w:t>
      </w:r>
    </w:p>
    <w:p w:rsidR="00000000" w:rsidRPr="00CE14C9" w:rsidP="00CE14C9">
      <w:pPr>
        <w:pStyle w:val="BodyText"/>
      </w:pPr>
      <w:r w:rsidRPr="00CE14C9">
        <w:t xml:space="preserve">safety training </w:t>
      </w:r>
    </w:p>
    <w:p w:rsidR="00000000" w:rsidRPr="00CE14C9" w:rsidP="00CE14C9">
      <w:pPr>
        <w:pStyle w:val="BodyText"/>
      </w:pPr>
      <w:r w:rsidRPr="00CE14C9">
        <w:t xml:space="preserve">safety systems incorporating:   </w:t>
      </w:r>
    </w:p>
    <w:p w:rsidR="00000000" w:rsidRPr="00CE14C9" w:rsidP="00CE14C9">
      <w:pPr>
        <w:pStyle w:val="BodyText"/>
      </w:pPr>
      <w:r w:rsidRPr="00CE14C9">
        <w:t xml:space="preserve">work clearance procedures   </w:t>
      </w:r>
    </w:p>
    <w:p w:rsidR="00000000" w:rsidRPr="00CE14C9" w:rsidP="00CE14C9">
      <w:pPr>
        <w:pStyle w:val="BodyText"/>
      </w:pPr>
      <w:r w:rsidRPr="00CE14C9">
        <w:t xml:space="preserve">isolation procedures   </w:t>
      </w:r>
    </w:p>
    <w:p w:rsidR="00000000" w:rsidRPr="00CE14C9" w:rsidP="00CE14C9">
      <w:pPr>
        <w:pStyle w:val="BodyText"/>
      </w:pPr>
      <w:r w:rsidRPr="00CE14C9">
        <w:t xml:space="preserve">gas and vapour   </w:t>
      </w:r>
    </w:p>
    <w:p w:rsidR="00000000" w:rsidRPr="00CE14C9" w:rsidP="00CE14C9">
      <w:pPr>
        <w:pStyle w:val="BodyText"/>
      </w:pPr>
      <w:r w:rsidRPr="00CE14C9">
        <w:t xml:space="preserve">monitoring/testing procedures   </w:t>
      </w:r>
    </w:p>
    <w:p w:rsidR="00000000" w:rsidRPr="00CE14C9" w:rsidP="00CE14C9">
      <w:pPr>
        <w:pStyle w:val="BodyText"/>
      </w:pPr>
      <w:r w:rsidRPr="00CE14C9">
        <w:t>use of protective equipment and clothing</w:t>
      </w:r>
    </w:p>
    <w:p w:rsidR="00000000" w:rsidRPr="00CE14C9" w:rsidP="00CE14C9">
      <w:pPr>
        <w:pStyle w:val="BodyText"/>
      </w:pPr>
    </w:p>
    <w:p w:rsidR="00000000" w:rsidRPr="00CE14C9" w:rsidP="00CE14C9">
      <w:pPr>
        <w:pStyle w:val="BodyText"/>
      </w:pPr>
      <w:r w:rsidRPr="00CE14C9">
        <w:t>use of codes of practi</w:t>
      </w:r>
      <w:r w:rsidRPr="00CE14C9">
        <w:t xml:space="preserve">ce.  </w:t>
      </w:r>
    </w:p>
    <w:p w:rsidR="00000000" w:rsidRPr="00CE14C9" w:rsidP="00CE14C9">
      <w:pPr>
        <w:pStyle w:val="BodyText"/>
      </w:pPr>
      <w:r w:rsidRPr="00CE14C9">
        <w:rPr>
          <w:rStyle w:val="SpecialBold"/>
        </w:rPr>
        <w:t>Personal protective equipment may include</w:t>
      </w:r>
      <w:r w:rsidRPr="00CE14C9">
        <w:t>:</w:t>
      </w:r>
    </w:p>
    <w:p w:rsidR="00000000" w:rsidRPr="00CE14C9" w:rsidP="00CE14C9">
      <w:pPr>
        <w:pStyle w:val="BodyText"/>
      </w:pPr>
      <w:r w:rsidRPr="00CE14C9">
        <w:t xml:space="preserve">safety boots  </w:t>
      </w:r>
    </w:p>
    <w:p w:rsidR="00000000" w:rsidRPr="00CE14C9" w:rsidP="00CE14C9">
      <w:pPr>
        <w:pStyle w:val="BodyText"/>
      </w:pPr>
      <w:r w:rsidRPr="00CE14C9">
        <w:t xml:space="preserve">masks </w:t>
      </w:r>
    </w:p>
    <w:p w:rsidR="00000000" w:rsidRPr="00CE14C9" w:rsidP="00CE14C9">
      <w:pPr>
        <w:pStyle w:val="BodyText"/>
      </w:pPr>
      <w:r w:rsidRPr="00CE14C9">
        <w:t xml:space="preserve">safety glasses </w:t>
      </w:r>
    </w:p>
    <w:p w:rsidR="00000000" w:rsidRPr="00CE14C9" w:rsidP="00CE14C9">
      <w:pPr>
        <w:pStyle w:val="BodyText"/>
      </w:pPr>
      <w:r w:rsidRPr="00CE14C9">
        <w:t xml:space="preserve">knee pads </w:t>
      </w:r>
    </w:p>
    <w:p w:rsidR="00000000" w:rsidRPr="00CE14C9" w:rsidP="00CE14C9">
      <w:pPr>
        <w:pStyle w:val="BodyText"/>
      </w:pPr>
      <w:r w:rsidRPr="00CE14C9">
        <w:t xml:space="preserve">gloves </w:t>
      </w:r>
    </w:p>
    <w:p w:rsidR="00000000" w:rsidRPr="00CE14C9" w:rsidP="00CE14C9">
      <w:pPr>
        <w:pStyle w:val="BodyText"/>
      </w:pPr>
      <w:r w:rsidRPr="00CE14C9">
        <w:t>first aid kid, fire extinguisher.</w:t>
      </w:r>
    </w:p>
    <w:p w:rsidR="00000000" w:rsidRPr="00CE14C9" w:rsidP="00CE14C9">
      <w:pPr>
        <w:pStyle w:val="BodyText"/>
      </w:pPr>
      <w:r w:rsidRPr="00CE14C9">
        <w:rPr>
          <w:rStyle w:val="SpecialBold"/>
        </w:rPr>
        <w:t>Safe operating practices may include</w:t>
      </w:r>
      <w:r w:rsidRPr="00CE14C9">
        <w:t>:</w:t>
      </w:r>
    </w:p>
    <w:p w:rsidR="00000000" w:rsidRPr="00CE14C9" w:rsidP="00CE14C9">
      <w:pPr>
        <w:pStyle w:val="BodyText"/>
      </w:pPr>
      <w:r w:rsidRPr="00CE14C9">
        <w:t xml:space="preserve">working safely around electrical wiring, cables and overhead power lines </w:t>
      </w:r>
    </w:p>
    <w:p w:rsidR="00000000" w:rsidRPr="00CE14C9" w:rsidP="00CE14C9">
      <w:pPr>
        <w:pStyle w:val="BodyText"/>
      </w:pPr>
      <w:r w:rsidRPr="00CE14C9">
        <w:t>work</w:t>
      </w:r>
      <w:r w:rsidRPr="00CE14C9">
        <w:t xml:space="preserve">ing safely around tools and equipment </w:t>
      </w:r>
    </w:p>
    <w:p w:rsidR="00000000" w:rsidRPr="00CE14C9" w:rsidP="00CE14C9">
      <w:pPr>
        <w:pStyle w:val="BodyText"/>
      </w:pPr>
      <w:r w:rsidRPr="00CE14C9">
        <w:t xml:space="preserve">hazard recognition </w:t>
      </w:r>
    </w:p>
    <w:p w:rsidR="00000000" w:rsidRPr="00CE14C9" w:rsidP="00CE14C9">
      <w:pPr>
        <w:pStyle w:val="BodyText"/>
      </w:pPr>
      <w:r w:rsidRPr="00CE14C9">
        <w:t xml:space="preserve">emergency procedures </w:t>
      </w:r>
    </w:p>
    <w:p w:rsidR="00000000" w:rsidRPr="00CE14C9" w:rsidP="00CE14C9">
      <w:pPr>
        <w:pStyle w:val="BodyText"/>
      </w:pPr>
      <w:r w:rsidRPr="00CE14C9">
        <w:t xml:space="preserve">awareness of electrical hazards </w:t>
      </w:r>
    </w:p>
    <w:p w:rsidR="00000000" w:rsidRPr="00CE14C9" w:rsidP="00CE14C9">
      <w:pPr>
        <w:pStyle w:val="BodyText"/>
      </w:pPr>
      <w:r w:rsidRPr="00CE14C9">
        <w:t xml:space="preserve">following confined spaces procedures </w:t>
      </w:r>
    </w:p>
    <w:p w:rsidR="00000000" w:rsidRPr="00CE14C9" w:rsidP="00CE14C9">
      <w:pPr>
        <w:pStyle w:val="BodyText"/>
      </w:pPr>
      <w:r w:rsidRPr="00CE14C9">
        <w:t>administering first aid.</w:t>
      </w:r>
    </w:p>
    <w:p w:rsidR="00000000" w:rsidRPr="00CE14C9" w:rsidP="00CE14C9">
      <w:pPr>
        <w:pStyle w:val="BodyText"/>
      </w:pPr>
      <w:r w:rsidRPr="00CE14C9">
        <w:rPr>
          <w:rStyle w:val="SpecialBold"/>
        </w:rPr>
        <w:t>Documentation may include</w:t>
      </w:r>
      <w:r w:rsidRPr="00CE14C9">
        <w:t xml:space="preserve">: </w:t>
      </w:r>
    </w:p>
    <w:p w:rsidR="00000000" w:rsidRPr="00CE14C9" w:rsidP="00CE14C9">
      <w:pPr>
        <w:pStyle w:val="BodyText"/>
      </w:pPr>
      <w:r w:rsidRPr="00CE14C9">
        <w:t xml:space="preserve">work log </w:t>
      </w:r>
    </w:p>
    <w:p w:rsidR="00000000" w:rsidRPr="00CE14C9" w:rsidP="00CE14C9">
      <w:pPr>
        <w:pStyle w:val="BodyText"/>
      </w:pPr>
      <w:r w:rsidRPr="00CE14C9">
        <w:t xml:space="preserve">records of equipment/system positioning </w:t>
      </w:r>
    </w:p>
    <w:p w:rsidR="00000000" w:rsidRPr="00CE14C9" w:rsidP="00CE14C9">
      <w:pPr>
        <w:pStyle w:val="BodyText"/>
      </w:pPr>
      <w:r w:rsidRPr="00CE14C9">
        <w:t xml:space="preserve">section lists, zone lists, equipment lists </w:t>
      </w:r>
    </w:p>
    <w:p w:rsidR="00000000" w:rsidRPr="00CE14C9" w:rsidP="00CE14C9">
      <w:pPr>
        <w:pStyle w:val="BodyText"/>
      </w:pPr>
      <w:r w:rsidRPr="00CE14C9">
        <w:t xml:space="preserve">cable identification records, fixings, job card </w:t>
      </w:r>
    </w:p>
    <w:p w:rsidR="00000000" w:rsidRPr="00CE14C9" w:rsidP="00CE14C9">
      <w:pPr>
        <w:pStyle w:val="BodyText"/>
      </w:pPr>
      <w:r w:rsidRPr="00CE14C9">
        <w:t xml:space="preserve">records of any adjustments to original cable plan </w:t>
      </w:r>
    </w:p>
    <w:p w:rsidR="00000000" w:rsidRPr="00CE14C9" w:rsidP="00CE14C9">
      <w:pPr>
        <w:pStyle w:val="BodyText"/>
      </w:pPr>
      <w:r w:rsidRPr="00CE14C9">
        <w:t xml:space="preserve">records of faulty or malfunctioning tools and equipment </w:t>
      </w:r>
    </w:p>
    <w:p w:rsidR="00000000" w:rsidRPr="00CE14C9" w:rsidP="00CE14C9">
      <w:pPr>
        <w:pStyle w:val="BodyText"/>
      </w:pPr>
      <w:r w:rsidRPr="00CE14C9">
        <w:t xml:space="preserve">testing and inspection results </w:t>
      </w:r>
    </w:p>
    <w:p w:rsidR="00000000" w:rsidRPr="00CE14C9" w:rsidP="00CE14C9">
      <w:pPr>
        <w:pStyle w:val="BodyText"/>
      </w:pPr>
      <w:r w:rsidRPr="00CE14C9">
        <w:t>records of materials us</w:t>
      </w:r>
      <w:r w:rsidRPr="00CE14C9">
        <w:t xml:space="preserve">ed </w:t>
      </w:r>
    </w:p>
    <w:p w:rsidR="00000000" w:rsidRPr="00CE14C9" w:rsidP="00CE14C9">
      <w:pPr>
        <w:pStyle w:val="BodyText"/>
      </w:pPr>
      <w:r w:rsidRPr="00CE14C9">
        <w:t>costings.</w:t>
      </w:r>
    </w:p>
    <w:p w:rsidR="00000000" w:rsidRPr="00CE14C9" w:rsidP="00CE14C9">
      <w:pPr>
        <w:pStyle w:val="BodyText"/>
      </w:pPr>
      <w:r w:rsidRPr="00CE14C9">
        <w:rPr>
          <w:rStyle w:val="SpecialBold"/>
        </w:rPr>
        <w:t>Applicable legislation</w:t>
      </w:r>
      <w:r w:rsidRPr="00CE14C9">
        <w:t xml:space="preserve">, </w:t>
      </w:r>
      <w:r w:rsidRPr="00CE14C9">
        <w:rPr>
          <w:rStyle w:val="SpecialBold"/>
        </w:rPr>
        <w:t>codes and national standards may relate to</w:t>
      </w:r>
      <w:r w:rsidRPr="00CE14C9">
        <w:t xml:space="preserve">: </w:t>
      </w:r>
    </w:p>
    <w:p w:rsidR="00000000" w:rsidRPr="00CE14C9" w:rsidP="00CE14C9">
      <w:pPr>
        <w:pStyle w:val="BodyText"/>
      </w:pPr>
      <w:r w:rsidRPr="00CE14C9">
        <w:t xml:space="preserve">compliance with Australian building codes and regulations </w:t>
      </w:r>
    </w:p>
    <w:p w:rsidR="00000000" w:rsidRPr="00CE14C9" w:rsidP="00CE14C9">
      <w:pPr>
        <w:pStyle w:val="BodyText"/>
      </w:pPr>
      <w:r w:rsidRPr="00CE14C9">
        <w:t xml:space="preserve">compliance with Australian Communications Authority (ACA) cabling standards </w:t>
      </w:r>
    </w:p>
    <w:p w:rsidR="00000000" w:rsidRPr="00CE14C9" w:rsidP="00CE14C9">
      <w:pPr>
        <w:pStyle w:val="BodyText"/>
      </w:pPr>
      <w:r w:rsidRPr="00CE14C9">
        <w:t>relevant Commonwealth/State/Territory</w:t>
      </w:r>
      <w:r w:rsidRPr="00CE14C9">
        <w:t xml:space="preserve"> legislation which affect organisational operation:   </w:t>
      </w:r>
    </w:p>
    <w:p w:rsidR="00000000" w:rsidRPr="00CE14C9" w:rsidP="00CE14C9">
      <w:pPr>
        <w:pStyle w:val="BodyText"/>
      </w:pPr>
      <w:r w:rsidRPr="00CE14C9">
        <w:t xml:space="preserve">Occupational Health and Safety and safe work practices   </w:t>
      </w:r>
    </w:p>
    <w:p w:rsidR="00000000" w:rsidRPr="00CE14C9" w:rsidP="00CE14C9">
      <w:pPr>
        <w:pStyle w:val="BodyText"/>
      </w:pPr>
      <w:r w:rsidRPr="00CE14C9">
        <w:t xml:space="preserve">environmental issues   </w:t>
      </w:r>
    </w:p>
    <w:p w:rsidR="00000000" w:rsidRPr="00CE14C9" w:rsidP="00CE14C9">
      <w:pPr>
        <w:pStyle w:val="BodyText"/>
      </w:pPr>
      <w:r w:rsidRPr="00CE14C9">
        <w:t xml:space="preserve">equal employment opportunity   </w:t>
      </w:r>
    </w:p>
    <w:p w:rsidR="00000000" w:rsidRPr="00CE14C9" w:rsidP="00CE14C9">
      <w:pPr>
        <w:pStyle w:val="BodyText"/>
      </w:pPr>
      <w:r w:rsidRPr="00CE14C9">
        <w:t xml:space="preserve">industrial relations   </w:t>
      </w:r>
    </w:p>
    <w:p w:rsidR="00000000" w:rsidRPr="00CE14C9" w:rsidP="00CE14C9">
      <w:pPr>
        <w:pStyle w:val="BodyText"/>
      </w:pPr>
      <w:r w:rsidRPr="00CE14C9">
        <w:t>anti-discrimination and diversity</w:t>
      </w:r>
    </w:p>
    <w:p w:rsidR="00000000" w:rsidRPr="00CE14C9" w:rsidP="00CE14C9">
      <w:pPr>
        <w:pStyle w:val="BodyText"/>
      </w:pPr>
    </w:p>
    <w:p w:rsidR="00000000" w:rsidRPr="00CE14C9" w:rsidP="00CE14C9">
      <w:pPr>
        <w:pStyle w:val="BodyText"/>
      </w:pPr>
      <w:r w:rsidRPr="00CE14C9">
        <w:t xml:space="preserve">licensing arrangements   </w:t>
      </w:r>
    </w:p>
    <w:p w:rsidR="00000000" w:rsidRPr="00CE14C9" w:rsidP="00CE14C9">
      <w:pPr>
        <w:pStyle w:val="BodyText"/>
      </w:pPr>
      <w:r w:rsidRPr="00CE14C9">
        <w:t>Au</w:t>
      </w:r>
      <w:r w:rsidRPr="00CE14C9">
        <w:t xml:space="preserve">stralian Standards, quality assurance and certification requirements </w:t>
      </w:r>
    </w:p>
    <w:p w:rsidR="00000000" w:rsidRPr="00CE14C9" w:rsidP="00CE14C9">
      <w:pPr>
        <w:pStyle w:val="BodyText"/>
      </w:pPr>
      <w:r w:rsidRPr="00CE14C9">
        <w:t xml:space="preserve">relevant industry Codes of Practice  </w:t>
      </w:r>
    </w:p>
    <w:p w:rsidR="00000000" w:rsidRPr="00CE14C9" w:rsidP="00CE14C9">
      <w:pPr>
        <w:pStyle w:val="BodyText"/>
      </w:pPr>
      <w:r w:rsidRPr="00CE14C9">
        <w:t xml:space="preserve">award and enterprise agreements </w:t>
      </w:r>
    </w:p>
    <w:p w:rsidR="00000000" w:rsidRPr="00CE14C9" w:rsidP="00CE14C9">
      <w:pPr>
        <w:pStyle w:val="BodyText"/>
      </w:pPr>
      <w:r w:rsidRPr="00CE14C9">
        <w:t xml:space="preserve">trade practices </w:t>
      </w:r>
    </w:p>
    <w:p w:rsidR="00000000" w:rsidRPr="00CE14C9" w:rsidP="00CE14C9">
      <w:pPr>
        <w:pStyle w:val="BodyText"/>
      </w:pPr>
      <w:r w:rsidRPr="00CE14C9">
        <w:t xml:space="preserve">privacy requirements </w:t>
      </w:r>
    </w:p>
    <w:p w:rsidR="00000000" w:rsidRPr="00CE14C9" w:rsidP="00CE14C9">
      <w:pPr>
        <w:pStyle w:val="BodyText"/>
      </w:pPr>
      <w:r w:rsidRPr="00CE14C9">
        <w:t>freedom of information.</w:t>
      </w:r>
    </w:p>
    <w:p w:rsidR="00000000" w:rsidRPr="00CE14C9" w:rsidP="00CE14C9">
      <w:pPr>
        <w:pStyle w:val="AllowPageBreak"/>
      </w:pPr>
    </w:p>
    <w:p w:rsidR="00000000" w:rsidRPr="00CE14C9" w:rsidP="00CE14C9">
      <w:pPr>
        <w:pStyle w:val="Heading1"/>
      </w:pPr>
      <w:bookmarkStart w:id="12" w:name="O_325327"/>
      <w:bookmarkEnd w:id="12"/>
      <w:r w:rsidRPr="00CE14C9">
        <w:t>Unit Sector(s)</w:t>
      </w:r>
    </w:p>
    <w:p w:rsidR="00000000" w:rsidRPr="00CE14C9" w:rsidP="00CE14C9">
      <w:pPr>
        <w:pStyle w:val="BodyText"/>
      </w:pPr>
      <w:r w:rsidRPr="00CE14C9">
        <w:t>Not applicable.</w:t>
      </w:r>
    </w:p>
    <w:p w:rsidR="00000000" w:rsidRPr="00CE14C9" w:rsidP="00CE14C9"/>
    <w:sectPr w:rsidSect="00CE1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CF9" w:rsidP="00B35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F9" w:rsidP="00CE1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35CF9" w:rsidP="00CE14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35CF9" w:rsidP="00CE14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CF9" w:rsidP="00B35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F9" w:rsidP="00CE14C9">
    <w:pPr>
      <w:pStyle w:val="Header"/>
      <w:framePr w:wrap="around"/>
    </w:pPr>
    <w:r>
      <w:fldChar w:fldCharType="begin"/>
    </w:r>
    <w:r>
      <w:instrText xml:space="preserve"> TITLE   \* MERGEFORMAT </w:instrText>
    </w:r>
    <w:r>
      <w:fldChar w:fldCharType="separate"/>
    </w:r>
    <w:r>
      <w:t>PRSTS303A Test installed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5CF9" w:rsidP="00CE14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4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4C9"/>
    <w:pPr>
      <w:spacing w:before="360" w:after="60"/>
      <w:outlineLvl w:val="0"/>
    </w:pPr>
    <w:rPr>
      <w:sz w:val="32"/>
    </w:rPr>
  </w:style>
  <w:style w:type="paragraph" w:styleId="Heading2">
    <w:name w:val="heading 2"/>
    <w:basedOn w:val="HeadingBase"/>
    <w:next w:val="BodyText"/>
    <w:link w:val="Heading2Char"/>
    <w:qFormat/>
    <w:rsid w:val="00CE14C9"/>
    <w:pPr>
      <w:keepLines/>
      <w:spacing w:before="240" w:after="120"/>
      <w:outlineLvl w:val="1"/>
    </w:pPr>
    <w:rPr>
      <w:sz w:val="28"/>
      <w:szCs w:val="40"/>
    </w:rPr>
  </w:style>
  <w:style w:type="paragraph" w:styleId="Heading3">
    <w:name w:val="heading 3"/>
    <w:basedOn w:val="HeadingBase"/>
    <w:next w:val="BodyText"/>
    <w:link w:val="Heading3Char"/>
    <w:qFormat/>
    <w:rsid w:val="00CE14C9"/>
    <w:pPr>
      <w:spacing w:before="180" w:after="120"/>
      <w:outlineLvl w:val="2"/>
    </w:pPr>
    <w:rPr>
      <w:spacing w:val="-10"/>
      <w:kern w:val="32"/>
    </w:rPr>
  </w:style>
  <w:style w:type="paragraph" w:styleId="Heading4">
    <w:name w:val="heading 4"/>
    <w:basedOn w:val="HeadingBase"/>
    <w:next w:val="BodyText"/>
    <w:link w:val="Heading4Char"/>
    <w:qFormat/>
    <w:rsid w:val="00CE14C9"/>
    <w:pPr>
      <w:spacing w:before="160" w:after="120"/>
      <w:outlineLvl w:val="3"/>
    </w:pPr>
    <w:rPr>
      <w:sz w:val="22"/>
    </w:rPr>
  </w:style>
  <w:style w:type="paragraph" w:styleId="Heading5">
    <w:name w:val="heading 5"/>
    <w:basedOn w:val="HeadingBase"/>
    <w:next w:val="Normal"/>
    <w:link w:val="Heading5Char"/>
    <w:qFormat/>
    <w:rsid w:val="00CE14C9"/>
    <w:pPr>
      <w:spacing w:before="80"/>
      <w:outlineLvl w:val="4"/>
    </w:pPr>
    <w:rPr>
      <w:color w:val="918585"/>
      <w:sz w:val="20"/>
    </w:rPr>
  </w:style>
  <w:style w:type="paragraph" w:styleId="Heading6">
    <w:name w:val="heading 6"/>
    <w:basedOn w:val="HeadingBase"/>
    <w:next w:val="Normal"/>
    <w:link w:val="Heading6Char"/>
    <w:qFormat/>
    <w:rsid w:val="00CE14C9"/>
    <w:pPr>
      <w:spacing w:before="60"/>
      <w:outlineLvl w:val="5"/>
    </w:pPr>
    <w:rPr>
      <w:color w:val="918585"/>
      <w:sz w:val="20"/>
    </w:rPr>
  </w:style>
  <w:style w:type="paragraph" w:styleId="Heading7">
    <w:name w:val="heading 7"/>
    <w:basedOn w:val="Normal"/>
    <w:next w:val="Normal"/>
    <w:link w:val="Heading7Char"/>
    <w:qFormat/>
    <w:rsid w:val="00CE14C9"/>
    <w:pPr>
      <w:ind w:left="720"/>
      <w:outlineLvl w:val="6"/>
    </w:pPr>
    <w:rPr>
      <w:i/>
    </w:rPr>
  </w:style>
  <w:style w:type="paragraph" w:styleId="Heading8">
    <w:name w:val="heading 8"/>
    <w:basedOn w:val="Normal"/>
    <w:next w:val="Normal"/>
    <w:link w:val="Heading8Char"/>
    <w:qFormat/>
    <w:rsid w:val="00CE14C9"/>
    <w:pPr>
      <w:ind w:left="720"/>
      <w:outlineLvl w:val="7"/>
    </w:pPr>
    <w:rPr>
      <w:i/>
    </w:rPr>
  </w:style>
  <w:style w:type="paragraph" w:styleId="Heading9">
    <w:name w:val="heading 9"/>
    <w:basedOn w:val="Normal"/>
    <w:next w:val="Normal"/>
    <w:link w:val="Heading9Char"/>
    <w:qFormat/>
    <w:rsid w:val="00CE14C9"/>
    <w:pPr>
      <w:ind w:left="720"/>
      <w:outlineLvl w:val="8"/>
    </w:pPr>
    <w:rPr>
      <w:i/>
    </w:rPr>
  </w:style>
  <w:style w:type="character" w:default="1" w:styleId="DefaultParagraphFont">
    <w:name w:val="Default Paragraph Font"/>
    <w:uiPriority w:val="1"/>
    <w:unhideWhenUsed/>
    <w:rsid w:val="00CE1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4C9"/>
  </w:style>
  <w:style w:type="character" w:customStyle="1" w:styleId="Heading1Char">
    <w:name w:val="Heading 1 Char"/>
    <w:basedOn w:val="DefaultParagraphFont"/>
    <w:link w:val="Heading1"/>
    <w:rsid w:val="00CE14C9"/>
    <w:rPr>
      <w:rFonts w:ascii="Times New Roman" w:eastAsia="Times New Roman" w:hAnsi="Times New Roman" w:cs="Times New Roman"/>
      <w:b/>
      <w:sz w:val="32"/>
      <w:szCs w:val="20"/>
      <w:lang w:eastAsia="en-US"/>
    </w:rPr>
  </w:style>
  <w:style w:type="paragraph" w:styleId="BodyText">
    <w:name w:val="Body Text"/>
    <w:basedOn w:val="Normal"/>
    <w:link w:val="BodyTextChar"/>
    <w:rsid w:val="00CE1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4C9"/>
    <w:rPr>
      <w:rFonts w:ascii="Times New Roman" w:eastAsia="Times New Roman" w:hAnsi="Times New Roman" w:cs="Times New Roman"/>
      <w:sz w:val="24"/>
      <w:lang w:val="en-US" w:eastAsia="en-US"/>
    </w:rPr>
  </w:style>
  <w:style w:type="paragraph" w:styleId="Footer">
    <w:name w:val="footer"/>
    <w:basedOn w:val="Normal"/>
    <w:link w:val="FooterChar"/>
    <w:rsid w:val="00CE1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4C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E14C9"/>
    <w:rPr>
      <w:b/>
      <w:spacing w:val="0"/>
    </w:rPr>
  </w:style>
  <w:style w:type="paragraph" w:styleId="Header">
    <w:name w:val="header"/>
    <w:basedOn w:val="Normal"/>
    <w:link w:val="HeaderChar"/>
    <w:rsid w:val="00CE1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4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4C9"/>
    <w:pPr>
      <w:spacing w:before="240" w:after="120"/>
      <w:outlineLvl w:val="0"/>
    </w:pPr>
    <w:rPr>
      <w:rFonts w:ascii="Times New Roman" w:hAnsi="Times New Roman"/>
      <w:b/>
      <w:sz w:val="28"/>
    </w:rPr>
  </w:style>
  <w:style w:type="paragraph" w:customStyle="1" w:styleId="AllowPageBreak">
    <w:name w:val="AllowPageBreak"/>
    <w:rsid w:val="00CE1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4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4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4C9"/>
    <w:rPr>
      <w:rFonts w:ascii="Courier New" w:eastAsia="Times New Roman" w:hAnsi="Courier New" w:cs="Times New Roman"/>
      <w:i/>
      <w:szCs w:val="20"/>
      <w:lang w:val="en-US" w:eastAsia="en-US"/>
    </w:rPr>
  </w:style>
  <w:style w:type="paragraph" w:customStyle="1" w:styleId="HeadingBase">
    <w:name w:val="Heading Base"/>
    <w:rsid w:val="00CE1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4C9"/>
    <w:pPr>
      <w:tabs>
        <w:tab w:val="right" w:leader="dot" w:pos="9072"/>
      </w:tabs>
      <w:ind w:left="567"/>
    </w:pPr>
    <w:rPr>
      <w:szCs w:val="22"/>
    </w:rPr>
  </w:style>
  <w:style w:type="paragraph" w:customStyle="1" w:styleId="TOCBase">
    <w:name w:val="TOC Base"/>
    <w:rsid w:val="00CE1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4C9"/>
    <w:pPr>
      <w:tabs>
        <w:tab w:val="right" w:leader="dot" w:pos="9072"/>
      </w:tabs>
      <w:spacing w:before="40" w:after="40"/>
      <w:ind w:left="284"/>
    </w:pPr>
    <w:rPr>
      <w:rFonts w:ascii="Times New Roman" w:hAnsi="Times New Roman"/>
    </w:rPr>
  </w:style>
  <w:style w:type="paragraph" w:styleId="TOC1">
    <w:name w:val="toc 1"/>
    <w:basedOn w:val="TOCBase"/>
    <w:next w:val="Normal"/>
    <w:rsid w:val="00CE14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4C9"/>
    <w:pPr>
      <w:spacing w:before="5040"/>
      <w:jc w:val="center"/>
    </w:pPr>
    <w:rPr>
      <w:sz w:val="48"/>
      <w:szCs w:val="72"/>
      <w:lang w:val="en-US"/>
    </w:rPr>
  </w:style>
  <w:style w:type="character" w:customStyle="1" w:styleId="TitleChar">
    <w:name w:val="Title Char"/>
    <w:basedOn w:val="DefaultParagraphFont"/>
    <w:link w:val="Title"/>
    <w:rsid w:val="00CE1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4C9"/>
    <w:pPr>
      <w:tabs>
        <w:tab w:val="left" w:pos="3600"/>
        <w:tab w:val="left" w:pos="3958"/>
      </w:tabs>
    </w:pPr>
  </w:style>
  <w:style w:type="paragraph" w:styleId="List">
    <w:name w:val="List"/>
    <w:basedOn w:val="BodyText"/>
    <w:next w:val="BodyText"/>
    <w:rsid w:val="00CE14C9"/>
    <w:pPr>
      <w:tabs>
        <w:tab w:val="left" w:pos="340"/>
      </w:tabs>
      <w:spacing w:before="60" w:after="60"/>
      <w:ind w:left="340" w:hanging="340"/>
    </w:pPr>
  </w:style>
  <w:style w:type="paragraph" w:styleId="ListBullet">
    <w:name w:val="List Bullet"/>
    <w:basedOn w:val="List"/>
    <w:rsid w:val="00CE14C9"/>
    <w:pPr>
      <w:numPr>
        <w:numId w:val="11"/>
      </w:numPr>
      <w:tabs>
        <w:tab w:val="clear" w:pos="340"/>
      </w:tabs>
      <w:spacing w:before="40" w:after="40"/>
    </w:pPr>
  </w:style>
  <w:style w:type="paragraph" w:customStyle="1" w:styleId="Note">
    <w:name w:val="Note"/>
    <w:basedOn w:val="BodyText"/>
    <w:rsid w:val="00CE1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4C9"/>
    <w:pPr>
      <w:framePr w:wrap="auto" w:hAnchor="text" w:y="6049"/>
    </w:pPr>
    <w:rPr>
      <w:color w:val="000000"/>
      <w:sz w:val="40"/>
    </w:rPr>
  </w:style>
  <w:style w:type="paragraph" w:customStyle="1" w:styleId="TOCTitle">
    <w:name w:val="TOCTitle"/>
    <w:basedOn w:val="Heading1"/>
    <w:rsid w:val="00CE14C9"/>
    <w:pPr>
      <w:spacing w:after="240"/>
      <w:jc w:val="center"/>
      <w:outlineLvl w:val="9"/>
    </w:pPr>
    <w:rPr>
      <w:caps/>
    </w:rPr>
  </w:style>
  <w:style w:type="paragraph" w:customStyle="1" w:styleId="Version">
    <w:name w:val="Version"/>
    <w:rsid w:val="00CE1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4C9"/>
    <w:pPr>
      <w:numPr>
        <w:numId w:val="12"/>
      </w:numPr>
      <w:tabs>
        <w:tab w:val="clear" w:pos="680"/>
      </w:tabs>
    </w:pPr>
  </w:style>
  <w:style w:type="paragraph" w:styleId="Index1">
    <w:name w:val="index 1"/>
    <w:basedOn w:val="Normal"/>
    <w:next w:val="Normal"/>
    <w:semiHidden/>
    <w:rsid w:val="00CE14C9"/>
    <w:pPr>
      <w:keepNext w:val="0"/>
      <w:tabs>
        <w:tab w:val="right" w:pos="4176"/>
      </w:tabs>
      <w:ind w:left="198" w:hanging="198"/>
    </w:pPr>
    <w:rPr>
      <w:rFonts w:ascii="Garamond" w:hAnsi="Garamond"/>
    </w:rPr>
  </w:style>
  <w:style w:type="paragraph" w:styleId="IndexHeading">
    <w:name w:val="index heading"/>
    <w:basedOn w:val="Normal"/>
    <w:next w:val="Index1"/>
    <w:semiHidden/>
    <w:rsid w:val="00CE14C9"/>
    <w:pPr>
      <w:spacing w:before="120" w:after="120"/>
    </w:pPr>
    <w:rPr>
      <w:rFonts w:ascii="Arial" w:hAnsi="Arial"/>
      <w:b/>
      <w:color w:val="918585"/>
      <w:sz w:val="24"/>
    </w:rPr>
  </w:style>
  <w:style w:type="paragraph" w:customStyle="1" w:styleId="Chapter">
    <w:name w:val="Chapter"/>
    <w:basedOn w:val="Normal"/>
    <w:rsid w:val="00CE14C9"/>
    <w:pPr>
      <w:spacing w:before="240"/>
    </w:pPr>
    <w:rPr>
      <w:rFonts w:ascii="Times New Roman" w:hAnsi="Times New Roman"/>
      <w:smallCaps/>
      <w:spacing w:val="80"/>
      <w:sz w:val="28"/>
    </w:rPr>
  </w:style>
  <w:style w:type="paragraph" w:customStyle="1" w:styleId="InChapter">
    <w:name w:val="InChapter"/>
    <w:basedOn w:val="Heading3"/>
    <w:rsid w:val="00CE14C9"/>
    <w:pPr>
      <w:spacing w:after="240"/>
      <w:outlineLvl w:val="9"/>
    </w:pPr>
    <w:rPr>
      <w:noProof/>
    </w:rPr>
  </w:style>
  <w:style w:type="paragraph" w:styleId="Index2">
    <w:name w:val="index 2"/>
    <w:basedOn w:val="Normal"/>
    <w:next w:val="Normal"/>
    <w:semiHidden/>
    <w:rsid w:val="00CE14C9"/>
    <w:pPr>
      <w:tabs>
        <w:tab w:val="right" w:pos="4176"/>
      </w:tabs>
      <w:ind w:left="568" w:hanging="284"/>
    </w:pPr>
    <w:rPr>
      <w:rFonts w:ascii="Garamond" w:hAnsi="Garamond"/>
    </w:rPr>
  </w:style>
  <w:style w:type="paragraph" w:customStyle="1" w:styleId="Byline">
    <w:name w:val="Byline"/>
    <w:rsid w:val="00CE1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4C9"/>
    <w:pPr>
      <w:tabs>
        <w:tab w:val="clear" w:pos="3600"/>
        <w:tab w:val="clear" w:pos="3958"/>
      </w:tabs>
      <w:jc w:val="right"/>
    </w:pPr>
  </w:style>
  <w:style w:type="character" w:styleId="Emphasis">
    <w:name w:val="Emphasis"/>
    <w:basedOn w:val="DefaultParagraphFont"/>
    <w:qFormat/>
    <w:rsid w:val="00CE14C9"/>
    <w:rPr>
      <w:i/>
    </w:rPr>
  </w:style>
  <w:style w:type="paragraph" w:styleId="Caption">
    <w:name w:val="caption"/>
    <w:basedOn w:val="BodyText"/>
    <w:next w:val="Normal"/>
    <w:qFormat/>
    <w:rsid w:val="00CE14C9"/>
    <w:pPr>
      <w:framePr w:w="2268" w:hSpace="181" w:vSpace="181" w:wrap="around" w:vAnchor="text" w:hAnchor="page" w:x="1135" w:y="285" w:anchorLock="1"/>
    </w:pPr>
    <w:rPr>
      <w:i/>
    </w:rPr>
  </w:style>
  <w:style w:type="paragraph" w:customStyle="1" w:styleId="MiniTOCTitle">
    <w:name w:val="MiniTOCTitle"/>
    <w:basedOn w:val="Heading4"/>
    <w:rsid w:val="00CE14C9"/>
    <w:pPr>
      <w:spacing w:before="240"/>
      <w:outlineLvl w:val="9"/>
    </w:pPr>
    <w:rPr>
      <w:noProof/>
      <w:sz w:val="24"/>
    </w:rPr>
  </w:style>
  <w:style w:type="paragraph" w:customStyle="1" w:styleId="MiniTOCItem">
    <w:name w:val="MiniTOCItem"/>
    <w:basedOn w:val="ListBullet"/>
    <w:rsid w:val="00CE14C9"/>
    <w:pPr>
      <w:numPr>
        <w:numId w:val="0"/>
      </w:numPr>
      <w:tabs>
        <w:tab w:val="right" w:leader="dot" w:pos="6521"/>
      </w:tabs>
      <w:spacing w:before="0" w:after="0"/>
    </w:pPr>
  </w:style>
  <w:style w:type="paragraph" w:customStyle="1" w:styleId="TOFTitle">
    <w:name w:val="TOFTitle"/>
    <w:basedOn w:val="TOCTitle"/>
    <w:rsid w:val="00CE14C9"/>
  </w:style>
  <w:style w:type="paragraph" w:styleId="TableofFigures">
    <w:name w:val="table of figures"/>
    <w:basedOn w:val="Normal"/>
    <w:next w:val="Normal"/>
    <w:semiHidden/>
    <w:rsid w:val="00CE14C9"/>
    <w:pPr>
      <w:tabs>
        <w:tab w:val="right" w:leader="dot" w:pos="9072"/>
      </w:tabs>
      <w:ind w:left="970" w:hanging="403"/>
    </w:pPr>
    <w:rPr>
      <w:rFonts w:ascii="Times New Roman" w:hAnsi="Times New Roman"/>
      <w:b/>
    </w:rPr>
  </w:style>
  <w:style w:type="paragraph" w:styleId="ListNumber">
    <w:name w:val="List Number"/>
    <w:basedOn w:val="List"/>
    <w:rsid w:val="00CE14C9"/>
    <w:pPr>
      <w:numPr>
        <w:numId w:val="9"/>
      </w:numPr>
    </w:pPr>
  </w:style>
  <w:style w:type="character" w:customStyle="1" w:styleId="WingdingSymbols">
    <w:name w:val="Wingding Symbols"/>
    <w:rsid w:val="00CE14C9"/>
    <w:rPr>
      <w:rFonts w:ascii="Wingdings" w:hAnsi="Wingdings"/>
    </w:rPr>
  </w:style>
  <w:style w:type="paragraph" w:customStyle="1" w:styleId="TableHeading">
    <w:name w:val="Table Heading"/>
    <w:basedOn w:val="HeadingBase"/>
    <w:rsid w:val="00CE14C9"/>
    <w:pPr>
      <w:keepLines/>
      <w:pBdr>
        <w:bottom w:val="single" w:sz="6" w:space="1" w:color="918585"/>
      </w:pBdr>
      <w:spacing w:before="240"/>
    </w:pPr>
  </w:style>
  <w:style w:type="character" w:customStyle="1" w:styleId="HotSpot">
    <w:name w:val="HotSpot"/>
    <w:rsid w:val="00CE14C9"/>
    <w:rPr>
      <w:color w:val="0033CC"/>
      <w:u w:val="none"/>
    </w:rPr>
  </w:style>
  <w:style w:type="paragraph" w:customStyle="1" w:styleId="BodyTextRight">
    <w:name w:val="Body Text Right"/>
    <w:basedOn w:val="BodyText"/>
    <w:rsid w:val="00CE14C9"/>
    <w:pPr>
      <w:spacing w:before="0" w:after="0"/>
      <w:jc w:val="right"/>
    </w:pPr>
  </w:style>
  <w:style w:type="paragraph" w:styleId="Index3">
    <w:name w:val="index 3"/>
    <w:basedOn w:val="ListNumber2"/>
    <w:next w:val="Normal"/>
    <w:semiHidden/>
    <w:rsid w:val="00CE14C9"/>
    <w:pPr>
      <w:numPr>
        <w:numId w:val="0"/>
      </w:numPr>
      <w:tabs>
        <w:tab w:val="right" w:leader="dot" w:pos="4176"/>
      </w:tabs>
    </w:pPr>
  </w:style>
  <w:style w:type="paragraph" w:styleId="ListNumber2">
    <w:name w:val="List Number 2"/>
    <w:basedOn w:val="List2"/>
    <w:rsid w:val="00CE14C9"/>
    <w:pPr>
      <w:numPr>
        <w:numId w:val="8"/>
      </w:numPr>
      <w:tabs>
        <w:tab w:val="clear" w:pos="1060"/>
      </w:tabs>
    </w:pPr>
  </w:style>
  <w:style w:type="paragraph" w:customStyle="1" w:styleId="MarginNote">
    <w:name w:val="Margin Note"/>
    <w:basedOn w:val="BodyText"/>
    <w:rsid w:val="00CE1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4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4C9"/>
    <w:rPr>
      <w:sz w:val="32"/>
    </w:rPr>
  </w:style>
  <w:style w:type="paragraph" w:customStyle="1" w:styleId="HeadingProcedure">
    <w:name w:val="Heading Procedure"/>
    <w:basedOn w:val="HeadingBase"/>
    <w:next w:val="Normal"/>
    <w:rsid w:val="00CE14C9"/>
    <w:pPr>
      <w:tabs>
        <w:tab w:val="left" w:pos="0"/>
      </w:tabs>
      <w:spacing w:before="120" w:after="60"/>
    </w:pPr>
    <w:rPr>
      <w:i/>
      <w:color w:val="918585"/>
      <w:sz w:val="22"/>
    </w:rPr>
  </w:style>
  <w:style w:type="paragraph" w:customStyle="1" w:styleId="TableBodyText">
    <w:name w:val="Table Body Text"/>
    <w:basedOn w:val="BodyText"/>
    <w:rsid w:val="00CE14C9"/>
    <w:pPr>
      <w:spacing w:before="60" w:after="60"/>
    </w:pPr>
  </w:style>
  <w:style w:type="paragraph" w:styleId="ListContinue">
    <w:name w:val="List Continue"/>
    <w:basedOn w:val="List"/>
    <w:rsid w:val="00CE14C9"/>
    <w:pPr>
      <w:ind w:firstLine="0"/>
    </w:pPr>
  </w:style>
  <w:style w:type="paragraph" w:customStyle="1" w:styleId="ListNote">
    <w:name w:val="List Note"/>
    <w:basedOn w:val="List"/>
    <w:rsid w:val="00CE14C9"/>
    <w:pPr>
      <w:pBdr>
        <w:top w:val="single" w:sz="6" w:space="2" w:color="918585"/>
        <w:bottom w:val="single" w:sz="6" w:space="2" w:color="918585"/>
      </w:pBdr>
      <w:tabs>
        <w:tab w:val="left" w:pos="1021"/>
      </w:tabs>
      <w:ind w:firstLine="0"/>
    </w:pPr>
  </w:style>
  <w:style w:type="paragraph" w:customStyle="1" w:styleId="Warning">
    <w:name w:val="Warning"/>
    <w:basedOn w:val="BodyText"/>
    <w:rsid w:val="00CE14C9"/>
    <w:pPr>
      <w:shd w:val="clear" w:color="auto" w:fill="D9D9D9"/>
      <w:tabs>
        <w:tab w:val="left" w:pos="992"/>
      </w:tabs>
      <w:ind w:left="119" w:right="119"/>
    </w:pPr>
    <w:rPr>
      <w:sz w:val="20"/>
    </w:rPr>
  </w:style>
  <w:style w:type="paragraph" w:customStyle="1" w:styleId="MarginIcons">
    <w:name w:val="Margin Icons"/>
    <w:basedOn w:val="BodyText"/>
    <w:rsid w:val="00CE1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4C9"/>
    <w:rPr>
      <w:rFonts w:ascii="Courier New" w:hAnsi="Courier New"/>
    </w:rPr>
  </w:style>
  <w:style w:type="paragraph" w:customStyle="1" w:styleId="NoteBullet">
    <w:name w:val="Note Bullet"/>
    <w:basedOn w:val="Note"/>
    <w:rsid w:val="00CE14C9"/>
    <w:pPr>
      <w:tabs>
        <w:tab w:val="clear" w:pos="680"/>
      </w:tabs>
      <w:spacing w:before="60" w:after="60"/>
    </w:pPr>
  </w:style>
  <w:style w:type="paragraph" w:customStyle="1" w:styleId="SubHeading2">
    <w:name w:val="SubHeading2"/>
    <w:basedOn w:val="HeadingBase"/>
    <w:rsid w:val="00CE14C9"/>
    <w:pPr>
      <w:spacing w:before="240" w:after="60"/>
    </w:pPr>
    <w:rPr>
      <w:sz w:val="20"/>
    </w:rPr>
  </w:style>
  <w:style w:type="paragraph" w:customStyle="1" w:styleId="SubHeading1">
    <w:name w:val="SubHeading1"/>
    <w:basedOn w:val="HeadingBase"/>
    <w:rsid w:val="00CE14C9"/>
    <w:pPr>
      <w:spacing w:before="240" w:after="60"/>
    </w:pPr>
    <w:rPr>
      <w:color w:val="918585"/>
      <w:sz w:val="22"/>
    </w:rPr>
  </w:style>
  <w:style w:type="paragraph" w:customStyle="1" w:styleId="SideHeading">
    <w:name w:val="Side Heading"/>
    <w:basedOn w:val="HeadingBase"/>
    <w:rsid w:val="00CE1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4C9"/>
    <w:pPr>
      <w:numPr>
        <w:numId w:val="10"/>
      </w:numPr>
    </w:pPr>
  </w:style>
  <w:style w:type="paragraph" w:styleId="PlainText">
    <w:name w:val="Plain Text"/>
    <w:basedOn w:val="Normal"/>
    <w:link w:val="PlainTextChar"/>
    <w:rsid w:val="00CE14C9"/>
    <w:rPr>
      <w:sz w:val="20"/>
    </w:rPr>
  </w:style>
  <w:style w:type="character" w:customStyle="1" w:styleId="PlainTextChar">
    <w:name w:val="Plain Text Char"/>
    <w:basedOn w:val="DefaultParagraphFont"/>
    <w:link w:val="PlainText"/>
    <w:rsid w:val="00CE14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4C9"/>
    <w:rPr>
      <w:b/>
      <w:smallCaps/>
    </w:rPr>
  </w:style>
  <w:style w:type="paragraph" w:customStyle="1" w:styleId="TableListNumber">
    <w:name w:val="Table List Number"/>
    <w:basedOn w:val="ListNumber"/>
    <w:rsid w:val="00CE14C9"/>
    <w:pPr>
      <w:numPr>
        <w:numId w:val="0"/>
      </w:numPr>
    </w:pPr>
  </w:style>
  <w:style w:type="paragraph" w:styleId="TOC4">
    <w:name w:val="toc 4"/>
    <w:basedOn w:val="TOCBase"/>
    <w:next w:val="Normal"/>
    <w:semiHidden/>
    <w:rsid w:val="00CE14C9"/>
    <w:pPr>
      <w:tabs>
        <w:tab w:val="right" w:leader="dot" w:pos="9071"/>
      </w:tabs>
      <w:ind w:left="1701"/>
    </w:pPr>
  </w:style>
  <w:style w:type="paragraph" w:customStyle="1" w:styleId="ListAlpha">
    <w:name w:val="List Alpha"/>
    <w:basedOn w:val="List"/>
    <w:rsid w:val="00CE14C9"/>
    <w:pPr>
      <w:numPr>
        <w:numId w:val="7"/>
      </w:numPr>
    </w:pPr>
  </w:style>
  <w:style w:type="paragraph" w:customStyle="1" w:styleId="ListAlpha2">
    <w:name w:val="List Alpha 2"/>
    <w:basedOn w:val="List2"/>
    <w:rsid w:val="00CE14C9"/>
    <w:pPr>
      <w:numPr>
        <w:numId w:val="6"/>
      </w:numPr>
    </w:pPr>
  </w:style>
  <w:style w:type="paragraph" w:styleId="List2">
    <w:name w:val="List 2"/>
    <w:basedOn w:val="BodyText"/>
    <w:rsid w:val="00CE14C9"/>
    <w:pPr>
      <w:tabs>
        <w:tab w:val="left" w:pos="680"/>
      </w:tabs>
      <w:spacing w:before="60" w:after="60"/>
      <w:ind w:left="680" w:hanging="340"/>
    </w:pPr>
  </w:style>
  <w:style w:type="paragraph" w:styleId="List3">
    <w:name w:val="List 3"/>
    <w:basedOn w:val="BodyText"/>
    <w:rsid w:val="00CE14C9"/>
    <w:pPr>
      <w:tabs>
        <w:tab w:val="left" w:pos="1021"/>
      </w:tabs>
      <w:spacing w:before="60" w:after="60"/>
      <w:ind w:left="1020" w:hanging="340"/>
    </w:pPr>
  </w:style>
  <w:style w:type="paragraph" w:styleId="List4">
    <w:name w:val="List 4"/>
    <w:basedOn w:val="BodyText"/>
    <w:rsid w:val="00CE14C9"/>
    <w:pPr>
      <w:tabs>
        <w:tab w:val="left" w:pos="1361"/>
      </w:tabs>
      <w:spacing w:before="60" w:after="60"/>
      <w:ind w:left="1361" w:hanging="340"/>
    </w:pPr>
  </w:style>
  <w:style w:type="paragraph" w:styleId="List5">
    <w:name w:val="List 5"/>
    <w:basedOn w:val="BodyText"/>
    <w:rsid w:val="00CE14C9"/>
    <w:pPr>
      <w:tabs>
        <w:tab w:val="left" w:pos="1701"/>
      </w:tabs>
      <w:spacing w:before="60" w:after="60"/>
      <w:ind w:left="1701" w:hanging="340"/>
    </w:pPr>
  </w:style>
  <w:style w:type="paragraph" w:styleId="ListBullet3">
    <w:name w:val="List Bullet 3"/>
    <w:basedOn w:val="List3"/>
    <w:rsid w:val="00CE14C9"/>
    <w:pPr>
      <w:numPr>
        <w:numId w:val="13"/>
      </w:numPr>
      <w:tabs>
        <w:tab w:val="clear" w:pos="1021"/>
      </w:tabs>
      <w:ind w:left="1037" w:hanging="357"/>
    </w:pPr>
  </w:style>
  <w:style w:type="paragraph" w:styleId="ListBullet4">
    <w:name w:val="List Bullet 4"/>
    <w:basedOn w:val="List4"/>
    <w:rsid w:val="00CE14C9"/>
    <w:pPr>
      <w:numPr>
        <w:numId w:val="1"/>
      </w:numPr>
    </w:pPr>
  </w:style>
  <w:style w:type="paragraph" w:styleId="ListBullet5">
    <w:name w:val="List Bullet 5"/>
    <w:basedOn w:val="List5"/>
    <w:rsid w:val="00CE14C9"/>
    <w:pPr>
      <w:numPr>
        <w:numId w:val="2"/>
      </w:numPr>
    </w:pPr>
  </w:style>
  <w:style w:type="paragraph" w:styleId="ListContinue2">
    <w:name w:val="List Continue 2"/>
    <w:basedOn w:val="List2"/>
    <w:rsid w:val="00CE14C9"/>
    <w:pPr>
      <w:ind w:firstLine="0"/>
    </w:pPr>
  </w:style>
  <w:style w:type="paragraph" w:styleId="ListContinue3">
    <w:name w:val="List Continue 3"/>
    <w:basedOn w:val="List3"/>
    <w:rsid w:val="00CE14C9"/>
    <w:pPr>
      <w:ind w:left="1021" w:firstLine="0"/>
    </w:pPr>
  </w:style>
  <w:style w:type="paragraph" w:styleId="ListContinue4">
    <w:name w:val="List Continue 4"/>
    <w:basedOn w:val="List4"/>
    <w:rsid w:val="00CE14C9"/>
    <w:pPr>
      <w:ind w:firstLine="0"/>
    </w:pPr>
  </w:style>
  <w:style w:type="paragraph" w:styleId="ListContinue5">
    <w:name w:val="List Continue 5"/>
    <w:basedOn w:val="List5"/>
    <w:rsid w:val="00CE14C9"/>
    <w:pPr>
      <w:ind w:firstLine="0"/>
    </w:pPr>
  </w:style>
  <w:style w:type="paragraph" w:styleId="ListNumber3">
    <w:name w:val="List Number 3"/>
    <w:basedOn w:val="List3"/>
    <w:rsid w:val="00CE14C9"/>
    <w:pPr>
      <w:numPr>
        <w:numId w:val="3"/>
      </w:numPr>
    </w:pPr>
  </w:style>
  <w:style w:type="paragraph" w:styleId="ListNumber4">
    <w:name w:val="List Number 4"/>
    <w:basedOn w:val="List4"/>
    <w:rsid w:val="00CE14C9"/>
    <w:pPr>
      <w:numPr>
        <w:numId w:val="4"/>
      </w:numPr>
    </w:pPr>
  </w:style>
  <w:style w:type="paragraph" w:styleId="ListNumber5">
    <w:name w:val="List Number 5"/>
    <w:basedOn w:val="List5"/>
    <w:rsid w:val="00CE14C9"/>
    <w:pPr>
      <w:numPr>
        <w:numId w:val="5"/>
      </w:numPr>
    </w:pPr>
  </w:style>
  <w:style w:type="paragraph" w:styleId="BlockText">
    <w:name w:val="Block Text"/>
    <w:basedOn w:val="Normal"/>
    <w:rsid w:val="00CE14C9"/>
    <w:pPr>
      <w:spacing w:after="120"/>
      <w:ind w:left="1440" w:right="1440"/>
    </w:pPr>
  </w:style>
  <w:style w:type="character" w:customStyle="1" w:styleId="Subscript">
    <w:name w:val="Subscript"/>
    <w:basedOn w:val="DefaultParagraphFont"/>
    <w:rsid w:val="00CE14C9"/>
    <w:rPr>
      <w:sz w:val="16"/>
      <w:vertAlign w:val="subscript"/>
    </w:rPr>
  </w:style>
  <w:style w:type="character" w:customStyle="1" w:styleId="Superscript">
    <w:name w:val="Superscript"/>
    <w:basedOn w:val="DefaultParagraphFont"/>
    <w:rsid w:val="00CE14C9"/>
    <w:rPr>
      <w:sz w:val="16"/>
      <w:vertAlign w:val="superscript"/>
    </w:rPr>
  </w:style>
  <w:style w:type="character" w:customStyle="1" w:styleId="Symbols">
    <w:name w:val="Symbols"/>
    <w:basedOn w:val="DefaultParagraphFont"/>
    <w:rsid w:val="00CE14C9"/>
    <w:rPr>
      <w:rFonts w:ascii="Symbol" w:hAnsi="Symbol"/>
    </w:rPr>
  </w:style>
  <w:style w:type="character" w:customStyle="1" w:styleId="MenuOptions">
    <w:name w:val="Menu Options"/>
    <w:basedOn w:val="DefaultParagraphFont"/>
    <w:rsid w:val="00CE14C9"/>
    <w:rPr>
      <w:rFonts w:ascii="Arial Narrow" w:hAnsi="Arial Narrow"/>
      <w:smallCaps/>
    </w:rPr>
  </w:style>
  <w:style w:type="character" w:customStyle="1" w:styleId="Buttons">
    <w:name w:val="Buttons"/>
    <w:basedOn w:val="DefaultParagraphFont"/>
    <w:rsid w:val="00CE14C9"/>
    <w:rPr>
      <w:b/>
    </w:rPr>
  </w:style>
  <w:style w:type="character" w:customStyle="1" w:styleId="Underlined">
    <w:name w:val="Underlined"/>
    <w:basedOn w:val="DefaultParagraphFont"/>
    <w:rsid w:val="00CE14C9"/>
    <w:rPr>
      <w:u w:val="single"/>
    </w:rPr>
  </w:style>
  <w:style w:type="paragraph" w:customStyle="1" w:styleId="TableBodyTextRight">
    <w:name w:val="Table Body Text Right"/>
    <w:basedOn w:val="TableBodyText"/>
    <w:rsid w:val="00CE14C9"/>
    <w:pPr>
      <w:widowControl w:val="0"/>
      <w:autoSpaceDE w:val="0"/>
      <w:autoSpaceDN w:val="0"/>
      <w:adjustRightInd w:val="0"/>
      <w:jc w:val="right"/>
    </w:pPr>
    <w:rPr>
      <w:rFonts w:cs="Arial"/>
      <w:szCs w:val="18"/>
    </w:rPr>
  </w:style>
  <w:style w:type="paragraph" w:customStyle="1" w:styleId="CopyrightText">
    <w:name w:val="Copyright Text"/>
    <w:basedOn w:val="BodyText"/>
    <w:rsid w:val="00CE14C9"/>
    <w:rPr>
      <w:sz w:val="18"/>
    </w:rPr>
  </w:style>
  <w:style w:type="paragraph" w:customStyle="1" w:styleId="BodySmallRight">
    <w:name w:val="Body Small Right"/>
    <w:basedOn w:val="BodyTextRight"/>
    <w:rsid w:val="00CE14C9"/>
    <w:rPr>
      <w:sz w:val="18"/>
      <w:szCs w:val="18"/>
    </w:rPr>
  </w:style>
  <w:style w:type="paragraph" w:customStyle="1" w:styleId="MarginEdition">
    <w:name w:val="Margin Edition"/>
    <w:basedOn w:val="MarginNote"/>
    <w:rsid w:val="00CE14C9"/>
    <w:pPr>
      <w:spacing w:before="0" w:after="0"/>
    </w:pPr>
    <w:rPr>
      <w:rFonts w:ascii="Times New Roman" w:hAnsi="Times New Roman"/>
      <w:color w:val="999999"/>
    </w:rPr>
  </w:style>
  <w:style w:type="paragraph" w:customStyle="1" w:styleId="Spacer">
    <w:name w:val="Spacer"/>
    <w:basedOn w:val="Normal"/>
    <w:rsid w:val="00CE14C9"/>
    <w:rPr>
      <w:sz w:val="2"/>
      <w:szCs w:val="2"/>
    </w:rPr>
  </w:style>
  <w:style w:type="character" w:customStyle="1" w:styleId="Small">
    <w:name w:val="Small"/>
    <w:basedOn w:val="DefaultParagraphFont"/>
    <w:rsid w:val="00CE14C9"/>
    <w:rPr>
      <w:sz w:val="16"/>
    </w:rPr>
  </w:style>
  <w:style w:type="paragraph" w:customStyle="1" w:styleId="WideTable">
    <w:name w:val="Wide Table"/>
    <w:basedOn w:val="Normal"/>
    <w:rsid w:val="00CE14C9"/>
    <w:pPr>
      <w:ind w:left="-1418"/>
    </w:pPr>
    <w:rPr>
      <w:sz w:val="2"/>
      <w:szCs w:val="2"/>
    </w:rPr>
  </w:style>
  <w:style w:type="character" w:styleId="PageNumber">
    <w:name w:val="page number"/>
    <w:basedOn w:val="DefaultParagraphFont"/>
    <w:rsid w:val="00CE14C9"/>
  </w:style>
  <w:style w:type="paragraph" w:styleId="Quote">
    <w:name w:val="Quote"/>
    <w:basedOn w:val="Heading1"/>
    <w:link w:val="QuoteChar"/>
    <w:qFormat/>
    <w:rsid w:val="00CE14C9"/>
    <w:rPr>
      <w:b w:val="0"/>
      <w:sz w:val="72"/>
      <w:szCs w:val="72"/>
      <w:lang w:val="en-NZ"/>
    </w:rPr>
  </w:style>
  <w:style w:type="character" w:customStyle="1" w:styleId="QuoteChar">
    <w:name w:val="Quote Char"/>
    <w:basedOn w:val="DefaultParagraphFont"/>
    <w:link w:val="Quote"/>
    <w:rsid w:val="00CE1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4C9"/>
    <w:pPr>
      <w:pageBreakBefore/>
    </w:pPr>
  </w:style>
  <w:style w:type="paragraph" w:customStyle="1" w:styleId="Border">
    <w:name w:val="Border"/>
    <w:basedOn w:val="Normal"/>
    <w:qFormat/>
    <w:rsid w:val="00CE1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4C9"/>
    <w:rPr>
      <w:b/>
      <w:bCs/>
      <w:i/>
      <w:iCs/>
      <w:color w:val="auto"/>
    </w:rPr>
  </w:style>
  <w:style w:type="paragraph" w:styleId="IntenseQuote">
    <w:name w:val="Intense Quote"/>
    <w:basedOn w:val="Normal"/>
    <w:next w:val="Normal"/>
    <w:link w:val="IntenseQuoteChar"/>
    <w:uiPriority w:val="30"/>
    <w:qFormat/>
    <w:rsid w:val="00CE1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4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4C9"/>
    <w:rPr>
      <w:smallCaps/>
      <w:color w:val="auto"/>
      <w:u w:val="single"/>
    </w:rPr>
  </w:style>
  <w:style w:type="character" w:styleId="IntenseReference">
    <w:name w:val="Intense Reference"/>
    <w:basedOn w:val="DefaultParagraphFont"/>
    <w:uiPriority w:val="32"/>
    <w:qFormat/>
    <w:rsid w:val="00CE14C9"/>
    <w:rPr>
      <w:b/>
      <w:bCs/>
      <w:smallCaps/>
      <w:color w:val="auto"/>
      <w:spacing w:val="5"/>
      <w:u w:val="single"/>
    </w:rPr>
  </w:style>
  <w:style w:type="paragraph" w:customStyle="1" w:styleId="2ColumnHeading">
    <w:name w:val="2Column Heading"/>
    <w:basedOn w:val="BodyText"/>
    <w:qFormat/>
    <w:rsid w:val="00CE14C9"/>
    <w:pPr>
      <w:spacing w:after="60"/>
      <w:ind w:left="-2268"/>
    </w:pPr>
    <w:rPr>
      <w:b/>
    </w:rPr>
  </w:style>
  <w:style w:type="paragraph" w:customStyle="1" w:styleId="Heading1TOC">
    <w:name w:val="Heading1 TOC"/>
    <w:basedOn w:val="Normal"/>
    <w:qFormat/>
    <w:rsid w:val="00CE14C9"/>
    <w:pPr>
      <w:spacing w:before="240" w:after="120"/>
    </w:pPr>
    <w:rPr>
      <w:rFonts w:ascii="Times New Roman" w:hAnsi="Times New Roman"/>
      <w:b/>
      <w:sz w:val="32"/>
    </w:rPr>
  </w:style>
  <w:style w:type="paragraph" w:customStyle="1" w:styleId="Heading2TOC">
    <w:name w:val="Heading2 TOC"/>
    <w:basedOn w:val="Normal"/>
    <w:qFormat/>
    <w:rsid w:val="00CE14C9"/>
    <w:pPr>
      <w:spacing w:before="240" w:after="60"/>
    </w:pPr>
    <w:rPr>
      <w:rFonts w:ascii="Times New Roman" w:hAnsi="Times New Roman"/>
      <w:b/>
      <w:sz w:val="28"/>
    </w:rPr>
  </w:style>
  <w:style w:type="character" w:customStyle="1" w:styleId="Underline">
    <w:name w:val="Underline"/>
    <w:basedOn w:val="DefaultParagraphFont"/>
    <w:qFormat/>
    <w:rsid w:val="00CE14C9"/>
    <w:rPr>
      <w:u w:val="single"/>
    </w:rPr>
  </w:style>
  <w:style w:type="character" w:customStyle="1" w:styleId="BoldandItalics">
    <w:name w:val="Bold and Italics"/>
    <w:qFormat/>
    <w:rsid w:val="00CE14C9"/>
    <w:rPr>
      <w:b/>
      <w:i/>
      <w:u w:val="none"/>
    </w:rPr>
  </w:style>
  <w:style w:type="paragraph" w:styleId="BalloonText">
    <w:name w:val="Balloon Text"/>
    <w:basedOn w:val="Normal"/>
    <w:link w:val="BalloonTextChar"/>
    <w:rsid w:val="00CE14C9"/>
    <w:rPr>
      <w:rFonts w:ascii="Tahoma" w:hAnsi="Tahoma" w:cs="Tahoma"/>
      <w:sz w:val="16"/>
      <w:szCs w:val="16"/>
    </w:rPr>
  </w:style>
  <w:style w:type="character" w:customStyle="1" w:styleId="BalloonTextChar">
    <w:name w:val="Balloon Text Char"/>
    <w:basedOn w:val="DefaultParagraphFont"/>
    <w:link w:val="BalloonText"/>
    <w:rsid w:val="00CE14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4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3475</Words>
  <Characters>22557</Characters>
  <Application>Microsoft Office Word</Application>
  <DocSecurity>0</DocSecurity>
  <Lines>667</Lines>
  <Paragraphs>506</Paragraphs>
  <ScaleCrop>false</ScaleCrop>
  <Company>Author-it Software Corporation Ltd.</Company>
  <LinksUpToDate>false</LinksUpToDate>
  <CharactersWithSpaces>26039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PRSTS303A Test installed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2012-05-27T02:54:00Z</dcterms:created>
  <dcterms:modified xsi:type="dcterms:W3CDTF">2012-05-27T02:55:00Z</dcterms:modified>
</cp:coreProperties>
</file>