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32B" w:rsidP="001A432B">
      <w:pPr>
        <w:pStyle w:val="Title"/>
      </w:pPr>
      <w:r>
        <w:fldChar w:fldCharType="begin"/>
      </w:r>
      <w:r>
        <w:instrText xml:space="preserve"> TITLE   \* MERGEFORMAT </w:instrText>
      </w:r>
      <w:r>
        <w:fldChar w:fldCharType="separate"/>
      </w:r>
      <w:r>
        <w:t>PRSTS301A Identify technical security requirements</w:t>
      </w:r>
      <w:r>
        <w:fldChar w:fldCharType="end"/>
      </w:r>
    </w:p>
    <w:p w:rsidR="001A432B" w:rsidP="001A432B">
      <w:pPr>
        <w:pStyle w:val="Version"/>
        <w:sectPr w:rsidSect="00F05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405" w:rsidP="00F05405">
      <w:pPr>
        <w:pStyle w:val="SuperHeading"/>
      </w:pPr>
      <w:r w:rsidRPr="00F05405">
        <w:t>PRSTS301A Identify technical security requirements</w:t>
      </w:r>
    </w:p>
    <w:p w:rsidR="00000000" w:rsidRPr="00F05405" w:rsidP="00F05405">
      <w:pPr>
        <w:pStyle w:val="Heading1"/>
      </w:pPr>
      <w:bookmarkStart w:id="1" w:name="O_325312"/>
      <w:bookmarkEnd w:id="1"/>
      <w:r w:rsidRPr="00F05405">
        <w:t>Modification History</w:t>
      </w:r>
    </w:p>
    <w:p w:rsidR="00000000" w:rsidRPr="00F05405" w:rsidP="00F05405">
      <w:pPr>
        <w:pStyle w:val="BodyText"/>
      </w:pPr>
      <w:r w:rsidRPr="00F05405">
        <w:t>Not applicable.</w:t>
      </w:r>
    </w:p>
    <w:p w:rsidR="00000000" w:rsidRPr="00F05405" w:rsidP="00F05405">
      <w:pPr>
        <w:pStyle w:val="AllowPageBreak"/>
      </w:pPr>
    </w:p>
    <w:p w:rsidR="00000000" w:rsidRPr="00F05405" w:rsidP="00F05405">
      <w:pPr>
        <w:pStyle w:val="Heading1"/>
      </w:pPr>
      <w:bookmarkStart w:id="2" w:name="O_325311"/>
      <w:bookmarkEnd w:id="2"/>
      <w:r w:rsidRPr="00F05405">
        <w:t>Unit Descriptor</w:t>
      </w:r>
    </w:p>
    <w:p w:rsidR="00000000" w:rsidRPr="00F05405" w:rsidP="00F05405">
      <w:pPr>
        <w:pStyle w:val="BodyText"/>
      </w:pPr>
      <w:r w:rsidRPr="00F05405">
        <w:t xml:space="preserve">This competency standard covers the skills and knowledge required to determine technical security requirements for </w:t>
      </w:r>
      <w:r w:rsidRPr="00F05405">
        <w:t xml:space="preserve">small domestic or commercial environments.  It requires the ability to source relevant information and use appropriate assessment methods to accurately determine security equipment/system options to meet client needs.  This work would be carried out under </w:t>
      </w:r>
      <w:r w:rsidRPr="00F05405">
        <w:t>routine supervision within organisational guidelines.</w:t>
      </w:r>
    </w:p>
    <w:p w:rsidR="00000000" w:rsidRPr="00F05405" w:rsidP="00F05405">
      <w:pPr>
        <w:pStyle w:val="BodyText"/>
      </w:pPr>
      <w:r w:rsidRPr="00F05405">
        <w:rPr>
          <w:rStyle w:val="SpecialBold"/>
        </w:rPr>
        <w:t>Functional Area</w:t>
      </w:r>
      <w:r w:rsidRPr="00F05405">
        <w:t>:  Core, Technical Security</w:t>
      </w:r>
    </w:p>
    <w:p w:rsidR="00000000" w:rsidRPr="00F05405" w:rsidP="00F05405">
      <w:pPr>
        <w:pStyle w:val="BodyText"/>
      </w:pPr>
      <w:r w:rsidRPr="00F05405">
        <w:t xml:space="preserve">This competency standard covers the skills and knowledge required to determine technical security requirements for small domestic or commercial environments.  </w:t>
      </w:r>
      <w:r w:rsidRPr="00F05405">
        <w:t>It requires the ability to source relevant information and use appropriate assessment methods to accurately determine security equipment/system options to meet client needs.  This work would be carried out under routine supervision within organisational gu</w:t>
      </w:r>
      <w:r w:rsidRPr="00F05405">
        <w:t>idelines.</w:t>
      </w:r>
    </w:p>
    <w:p w:rsidR="00000000" w:rsidRPr="00F05405" w:rsidP="00F05405">
      <w:pPr>
        <w:pStyle w:val="BodyText"/>
      </w:pPr>
      <w:r w:rsidRPr="00F05405">
        <w:rPr>
          <w:rStyle w:val="SpecialBold"/>
        </w:rPr>
        <w:t>Functional Area</w:t>
      </w:r>
      <w:r w:rsidRPr="00F05405">
        <w:t>:  Core, Technical Security</w:t>
      </w:r>
    </w:p>
    <w:p w:rsidR="00000000" w:rsidRPr="00F05405" w:rsidP="00F05405">
      <w:pPr>
        <w:pStyle w:val="AllowPageBreak"/>
      </w:pPr>
    </w:p>
    <w:p w:rsidR="00000000" w:rsidRPr="00F05405" w:rsidP="00F05405">
      <w:pPr>
        <w:pStyle w:val="Heading1"/>
      </w:pPr>
      <w:bookmarkStart w:id="3" w:name="O_325310"/>
      <w:bookmarkEnd w:id="3"/>
      <w:r w:rsidRPr="00F05405">
        <w:t>Application of the Unit</w:t>
      </w:r>
    </w:p>
    <w:p w:rsidR="00000000" w:rsidRPr="00F05405" w:rsidP="00F05405">
      <w:pPr>
        <w:pStyle w:val="BodyText"/>
      </w:pPr>
      <w:r w:rsidRPr="00F05405">
        <w:t>Not applicable.</w:t>
      </w:r>
    </w:p>
    <w:p w:rsidR="00000000" w:rsidRPr="00F05405" w:rsidP="00F05405">
      <w:pPr>
        <w:pStyle w:val="AllowPageBreak"/>
      </w:pPr>
    </w:p>
    <w:p w:rsidR="00000000" w:rsidRPr="00F05405" w:rsidP="00F05405">
      <w:pPr>
        <w:pStyle w:val="Heading1"/>
      </w:pPr>
      <w:bookmarkStart w:id="4" w:name="O_325309"/>
      <w:bookmarkEnd w:id="4"/>
      <w:r w:rsidRPr="00F05405">
        <w:t>Licensing/Regulatory Information</w:t>
      </w:r>
    </w:p>
    <w:p w:rsidR="00000000" w:rsidRPr="00F05405" w:rsidP="00F05405">
      <w:pPr>
        <w:pStyle w:val="BodyText"/>
      </w:pPr>
      <w:r w:rsidRPr="00F05405">
        <w:t>Not applicable.</w:t>
      </w:r>
    </w:p>
    <w:p w:rsidR="00000000" w:rsidRPr="00F05405" w:rsidP="00F05405">
      <w:pPr>
        <w:pStyle w:val="AllowPageBreak"/>
      </w:pPr>
    </w:p>
    <w:p w:rsidR="00000000" w:rsidRPr="00F05405" w:rsidP="00F05405">
      <w:pPr>
        <w:pStyle w:val="Heading1"/>
      </w:pPr>
      <w:bookmarkStart w:id="5" w:name="O_325308"/>
      <w:bookmarkEnd w:id="5"/>
      <w:r w:rsidRPr="00F05405">
        <w:t>Pre-Requisites</w:t>
      </w:r>
    </w:p>
    <w:p w:rsidR="00000000" w:rsidRPr="00F05405" w:rsidP="00F05405">
      <w:pPr>
        <w:pStyle w:val="BodyText"/>
      </w:pPr>
      <w:r w:rsidRPr="00F05405">
        <w:t>Not applicable.</w:t>
      </w:r>
    </w:p>
    <w:p w:rsidR="00000000" w:rsidRPr="00F05405" w:rsidP="00F05405">
      <w:pPr>
        <w:pStyle w:val="AllowPageBreak"/>
      </w:pPr>
    </w:p>
    <w:p w:rsidR="00000000" w:rsidRPr="00F05405" w:rsidP="00F05405">
      <w:pPr>
        <w:pStyle w:val="Heading1"/>
      </w:pPr>
      <w:bookmarkStart w:id="6" w:name="O_325302"/>
      <w:bookmarkEnd w:id="6"/>
      <w:r w:rsidRPr="00F05405">
        <w:t>Employability Skills Information</w:t>
      </w:r>
    </w:p>
    <w:p w:rsidR="00000000" w:rsidRPr="00F05405" w:rsidP="00F05405">
      <w:pPr>
        <w:pStyle w:val="BodyText"/>
      </w:pPr>
      <w:r w:rsidRPr="00F05405">
        <w:t>Not applicable.</w:t>
      </w:r>
    </w:p>
    <w:p w:rsidR="00000000" w:rsidRPr="00F05405" w:rsidP="00F05405">
      <w:pPr>
        <w:pStyle w:val="AllowPageBreak"/>
      </w:pPr>
    </w:p>
    <w:p w:rsidR="00000000" w:rsidRPr="00F05405" w:rsidP="00F05405">
      <w:pPr>
        <w:pStyle w:val="Heading1"/>
      </w:pPr>
      <w:bookmarkStart w:id="7" w:name="O_325307"/>
      <w:bookmarkEnd w:id="7"/>
      <w:r w:rsidRPr="00F05405">
        <w:t>Elements and Performance Criteria Pre-Content</w:t>
      </w:r>
    </w:p>
    <w:p w:rsidR="00000000" w:rsidRPr="00F05405" w:rsidP="00F05405">
      <w:pPr>
        <w:pStyle w:val="BodyText"/>
      </w:pPr>
      <w:r w:rsidRPr="00F05405">
        <w:t>Not applicable.</w:t>
      </w:r>
    </w:p>
    <w:p w:rsidR="00000000" w:rsidRPr="00F05405" w:rsidP="00F05405">
      <w:pPr>
        <w:pStyle w:val="AllowPageBreak"/>
      </w:pPr>
    </w:p>
    <w:p w:rsidR="00000000" w:rsidRPr="00F05405" w:rsidP="00F05405">
      <w:pPr>
        <w:pStyle w:val="Heading1"/>
      </w:pPr>
      <w:bookmarkStart w:id="8" w:name="O_325313"/>
      <w:bookmarkEnd w:id="8"/>
      <w:r w:rsidRPr="00F0540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A432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rPr>
                <w:rStyle w:val="SpecialBold"/>
              </w:rPr>
              <w:t>Elements and Performance Criteria</w:t>
            </w:r>
          </w:p>
        </w:tc>
      </w:tr>
      <w:tr w:rsidTr="001A432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05405" w:rsidP="00F05405">
            <w:pPr>
              <w:pStyle w:val="BodyText"/>
            </w:pPr>
            <w:r w:rsidRPr="00F0540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rPr>
                <w:rStyle w:val="SpecialBold"/>
              </w:rPr>
              <w:t>Performance Criteria</w:t>
            </w:r>
          </w:p>
        </w:tc>
      </w:tr>
      <w:tr w:rsidTr="001A432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1</w:t>
            </w:r>
          </w:p>
        </w:tc>
        <w:tc>
          <w:tcPr>
            <w:tcW w:w="3000" w:type="dxa"/>
            <w:vMerge w:val="restart"/>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Prepare to identify security requirements</w:t>
            </w: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1.1</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Assignment instructions are reviewed and clarified with appropriate person(s) as required in accordance with organisational requirements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1.2</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Discussions with client are conducted to establish perceived secur</w:t>
            </w:r>
            <w:r w:rsidRPr="00F05405">
              <w:t>ity risks and clarify scope of security requirements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1.3</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Specific site requirements are identified and appropriate arrangements made as required in accordance with client and organisational requirements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1.4</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Personal limitations in assessing security requirements are promptly identified and assistance is sought from appropriate person(s) in accordance with organisational procedures</w:t>
            </w:r>
          </w:p>
        </w:tc>
      </w:tr>
      <w:tr w:rsidTr="001A432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2</w:t>
            </w:r>
          </w:p>
        </w:tc>
        <w:tc>
          <w:tcPr>
            <w:tcW w:w="3000" w:type="dxa"/>
            <w:vMerge w:val="restart"/>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Identify security requirements</w:t>
            </w: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2.1</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Site restrictions, regulations and requir</w:t>
            </w:r>
            <w:r w:rsidRPr="00F05405">
              <w:t>ements are identified and complied with in accordance with legislative, client and organisational requirements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2.2</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Information is gathered from reliable sources and is relevant to assignment requirements in accordance with legislative, client and organisational requirements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2.3</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A site assessment is carried out where possible to facilitate an accurate determination o</w:t>
            </w:r>
            <w:r w:rsidRPr="00F05405">
              <w:t>f security system requirements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2.4</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Security risk factors that may affect the site are identified and assessed in accordance with organisational procedures</w:t>
            </w:r>
          </w:p>
        </w:tc>
      </w:tr>
      <w:tr w:rsidTr="001A432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3</w:t>
            </w:r>
          </w:p>
        </w:tc>
        <w:tc>
          <w:tcPr>
            <w:tcW w:w="3000" w:type="dxa"/>
            <w:vMerge w:val="restart"/>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Document security requirements</w:t>
            </w: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3.1</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Business equipment is used to manage information efficiently and effectively in accordance with manufacturers specifications and organisational procedures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3.2</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An assessment of client security requirements is completed within designated timeframes and pr</w:t>
            </w:r>
            <w:r w:rsidRPr="00F05405">
              <w:t>esented for review to appropriate person(s)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3.3</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Assessment report uses clear and concise language, is free of inconsistencies and meets organisational standards of style, format and accuracy</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3.4</w:t>
            </w:r>
          </w:p>
        </w:tc>
        <w:tc>
          <w:tcPr>
            <w:tcW w:w="51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Recommendations for security equipment / systems and alternative options are supported by gathered and verifiable information in accordance with organisational requirements</w:t>
            </w:r>
          </w:p>
        </w:tc>
      </w:tr>
      <w:tr w:rsidTr="001A43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5405">
            <w:pPr>
              <w:pStyle w:val="BodyText"/>
              <w:rPr>
                <w:lang w:val="en-NZ"/>
              </w:rPr>
            </w:pPr>
            <w:r w:rsidRPr="00F05405">
              <w:t>3.5</w:t>
            </w:r>
          </w:p>
        </w:tc>
        <w:tc>
          <w:tcPr>
            <w:tcW w:w="5100" w:type="dxa"/>
            <w:tcBorders>
              <w:top w:val="nil"/>
              <w:left w:val="nil"/>
              <w:bottom w:val="nil"/>
              <w:right w:val="nil"/>
            </w:tcBorders>
            <w:tcMar>
              <w:top w:w="0" w:type="dxa"/>
              <w:left w:w="62" w:type="dxa"/>
              <w:bottom w:w="0" w:type="dxa"/>
              <w:right w:w="62" w:type="dxa"/>
            </w:tcMar>
          </w:tcPr>
          <w:p w:rsidR="00000000" w:rsidRPr="00F05405" w:rsidP="00F05405">
            <w:pPr>
              <w:pStyle w:val="BodyText"/>
            </w:pPr>
            <w:r w:rsidRPr="00F05405">
              <w:t>Documentation requirements are completed and processed in accordance with le</w:t>
            </w:r>
            <w:r w:rsidRPr="00F05405">
              <w:t>gislative, assignment and organisational requirements</w:t>
            </w:r>
          </w:p>
        </w:tc>
      </w:tr>
    </w:tbl>
    <w:p w:rsidR="00000000" w:rsidRPr="00F05405" w:rsidP="00F05405">
      <w:pPr>
        <w:pStyle w:val="BodyText"/>
      </w:pPr>
    </w:p>
    <w:p w:rsidR="00000000" w:rsidRPr="00F05405" w:rsidP="00F05405">
      <w:pPr>
        <w:pStyle w:val="AllowPageBreak"/>
      </w:pPr>
    </w:p>
    <w:p w:rsidR="00000000" w:rsidRPr="00F05405" w:rsidP="00F05405">
      <w:pPr>
        <w:pStyle w:val="Heading1"/>
      </w:pPr>
      <w:bookmarkStart w:id="9" w:name="O_325306"/>
      <w:bookmarkEnd w:id="9"/>
      <w:r w:rsidRPr="00F05405">
        <w:t>Required Skills and Knowledge</w:t>
      </w:r>
    </w:p>
    <w:p w:rsidR="00000000" w:rsidRPr="00F05405" w:rsidP="00F05405">
      <w:pPr>
        <w:pStyle w:val="BodyText"/>
      </w:pPr>
      <w:r w:rsidRPr="00F05405">
        <w:t>Not applicable.</w:t>
      </w:r>
    </w:p>
    <w:p w:rsidR="00000000" w:rsidRPr="00F05405" w:rsidP="00F05405">
      <w:pPr>
        <w:pStyle w:val="AllowPageBreak"/>
      </w:pPr>
    </w:p>
    <w:p w:rsidR="00000000" w:rsidRPr="00F05405" w:rsidP="00F05405">
      <w:pPr>
        <w:pStyle w:val="Heading1"/>
      </w:pPr>
      <w:bookmarkStart w:id="10" w:name="O_325305"/>
      <w:bookmarkEnd w:id="10"/>
      <w:r w:rsidRPr="00F05405">
        <w:t>Evidence Guide</w:t>
      </w:r>
    </w:p>
    <w:p w:rsidR="00000000" w:rsidRPr="00F05405" w:rsidP="00F05405">
      <w:pPr>
        <w:pStyle w:val="BodyText"/>
      </w:pPr>
      <w:r w:rsidRPr="00F05405">
        <w:t>The Evidence Guide identifies the requirements to be demonstrated to confirm competence for this unit.  A</w:t>
      </w:r>
      <w:r w:rsidRPr="00F05405">
        <w:t>ssessment must confirm sufficient ability to use appropriate skills and knowledge to assess technical security requirements for clients.  Assessment of performance should be over a period of time covering all categories within the Range of Variables statem</w:t>
      </w:r>
      <w:r w:rsidRPr="00F05405">
        <w:t>ents that are applicable in the learning environment.</w:t>
      </w:r>
    </w:p>
    <w:p w:rsidR="00000000" w:rsidRPr="00F05405" w:rsidP="00F05405">
      <w:pPr>
        <w:pStyle w:val="BodyText"/>
      </w:pPr>
      <w:r w:rsidRPr="00F05405">
        <w:rPr>
          <w:rStyle w:val="SpecialBold"/>
        </w:rPr>
        <w:t>What critical aspects are required for evidence of competency</w:t>
      </w:r>
      <w:r w:rsidRPr="00F05405">
        <w:t>?</w:t>
      </w:r>
    </w:p>
    <w:p w:rsidR="00000000" w:rsidRPr="00F05405" w:rsidP="00F05405">
      <w:pPr>
        <w:pStyle w:val="BodyText"/>
      </w:pPr>
      <w:r w:rsidRPr="00F05405">
        <w:t xml:space="preserve">Source and gather relevant information and conduct a comprehensive site assessment to identify client assets, activities and existing security arrangements. </w:t>
      </w:r>
    </w:p>
    <w:p w:rsidR="00000000" w:rsidRPr="00F05405" w:rsidP="00F05405">
      <w:pPr>
        <w:pStyle w:val="BodyText"/>
      </w:pPr>
      <w:r w:rsidRPr="00F05405">
        <w:t>Use appropriate research methods to determine suitable technical security requirements and options</w:t>
      </w:r>
      <w:r w:rsidRPr="00F05405">
        <w:t xml:space="preserve"> to meet client needs and expectations. </w:t>
      </w:r>
    </w:p>
    <w:p w:rsidR="00000000" w:rsidRPr="00F05405" w:rsidP="00F05405">
      <w:pPr>
        <w:pStyle w:val="BodyText"/>
      </w:pPr>
      <w:r w:rsidRPr="00F05405">
        <w:t>Prepare a summary of assessed client needs and recommended security options in a format suitable for review.</w:t>
      </w:r>
    </w:p>
    <w:p w:rsidR="00000000" w:rsidRPr="00F05405" w:rsidP="00F05405">
      <w:pPr>
        <w:pStyle w:val="BodyText"/>
      </w:pPr>
      <w:r w:rsidRPr="00F05405">
        <w:rPr>
          <w:rStyle w:val="SpecialBold"/>
        </w:rPr>
        <w:t>What specific knowledge is needed to achieve the performance criteria</w:t>
      </w:r>
      <w:r w:rsidRPr="00F05405">
        <w:t>?</w:t>
      </w:r>
    </w:p>
    <w:p w:rsidR="00000000" w:rsidRPr="00F05405" w:rsidP="00F05405">
      <w:pPr>
        <w:pStyle w:val="BodyText"/>
      </w:pPr>
      <w:r w:rsidRPr="00F05405">
        <w:t>Knowledge and understanding are ess</w:t>
      </w:r>
      <w:r w:rsidRPr="00F05405">
        <w:t>ential to apply this standard in the workplace, to transfer the skills to other contexts and to deal with unplanned events.  The knowledge requirements for this competency standard are listed below:</w:t>
      </w:r>
    </w:p>
    <w:p w:rsidR="00000000" w:rsidRPr="00F05405" w:rsidP="00F05405">
      <w:pPr>
        <w:pStyle w:val="BodyText"/>
      </w:pPr>
      <w:r w:rsidRPr="00F05405">
        <w:t>available security equipment/system options and basic req</w:t>
      </w:r>
      <w:r w:rsidRPr="00F05405">
        <w:t xml:space="preserve">uirements for installation </w:t>
      </w:r>
    </w:p>
    <w:p w:rsidR="00000000" w:rsidRPr="00F05405" w:rsidP="00F05405">
      <w:pPr>
        <w:pStyle w:val="BodyText"/>
      </w:pPr>
      <w:r w:rsidRPr="00F05405">
        <w:t xml:space="preserve">types and functions of security equipment and systems  </w:t>
      </w:r>
    </w:p>
    <w:p w:rsidR="00000000" w:rsidRPr="00F05405" w:rsidP="00F05405">
      <w:pPr>
        <w:pStyle w:val="BodyText"/>
      </w:pPr>
      <w:r w:rsidRPr="00F05405">
        <w:t xml:space="preserve">building construction methods and types  </w:t>
      </w:r>
    </w:p>
    <w:p w:rsidR="00000000" w:rsidRPr="00F05405" w:rsidP="00F05405">
      <w:pPr>
        <w:pStyle w:val="BodyText"/>
      </w:pPr>
      <w:r w:rsidRPr="00F05405">
        <w:t xml:space="preserve">organisational and client confidentiality requirements  </w:t>
      </w:r>
    </w:p>
    <w:p w:rsidR="00000000" w:rsidRPr="00F05405" w:rsidP="00F05405">
      <w:pPr>
        <w:pStyle w:val="BodyText"/>
      </w:pPr>
      <w:r w:rsidRPr="00F05405">
        <w:t xml:space="preserve">basic problem solving strategies </w:t>
      </w:r>
    </w:p>
    <w:p w:rsidR="00000000" w:rsidRPr="00F05405" w:rsidP="00F05405">
      <w:pPr>
        <w:pStyle w:val="BodyText"/>
      </w:pPr>
      <w:r w:rsidRPr="00F05405">
        <w:t>operational principles of information t</w:t>
      </w:r>
      <w:r w:rsidRPr="00F05405">
        <w:t xml:space="preserve">echnology  </w:t>
      </w:r>
    </w:p>
    <w:p w:rsidR="00000000" w:rsidRPr="00F05405" w:rsidP="00F05405">
      <w:pPr>
        <w:pStyle w:val="BodyText"/>
      </w:pPr>
      <w:r w:rsidRPr="00F05405">
        <w:t xml:space="preserve">principles of effective communication </w:t>
      </w:r>
    </w:p>
    <w:p w:rsidR="00000000" w:rsidRPr="00F05405" w:rsidP="00F05405">
      <w:pPr>
        <w:pStyle w:val="BodyText"/>
      </w:pPr>
      <w:r w:rsidRPr="00F05405">
        <w:t>documentation requirements and processes.</w:t>
      </w:r>
    </w:p>
    <w:p w:rsidR="00000000" w:rsidRPr="00F05405" w:rsidP="00F05405">
      <w:pPr>
        <w:pStyle w:val="BodyText"/>
      </w:pPr>
      <w:r w:rsidRPr="00F05405">
        <w:rPr>
          <w:rStyle w:val="SpecialBold"/>
        </w:rPr>
        <w:t>What specific skills are needed to achieve the performance criteria</w:t>
      </w:r>
      <w:r w:rsidRPr="00F05405">
        <w:t>?</w:t>
      </w:r>
    </w:p>
    <w:p w:rsidR="00000000" w:rsidRPr="00F05405" w:rsidP="00F05405">
      <w:pPr>
        <w:pStyle w:val="BodyText"/>
      </w:pPr>
      <w:r w:rsidRPr="00F05405">
        <w:t>To achieve the performance criteria, some specific skills are required.  These include the abi</w:t>
      </w:r>
      <w:r w:rsidRPr="00F05405">
        <w:t>lity to:</w:t>
      </w:r>
    </w:p>
    <w:p w:rsidR="00000000" w:rsidRPr="00F05405" w:rsidP="00F05405">
      <w:pPr>
        <w:pStyle w:val="BodyText"/>
      </w:pPr>
      <w:r w:rsidRPr="00F05405">
        <w:t xml:space="preserve">recognise security threats to people, property and premises </w:t>
      </w:r>
    </w:p>
    <w:p w:rsidR="00000000" w:rsidRPr="00F05405" w:rsidP="00F05405">
      <w:pPr>
        <w:pStyle w:val="BodyText"/>
      </w:pPr>
      <w:r w:rsidRPr="00F05405">
        <w:t xml:space="preserve">observe and assess technical security requirements </w:t>
      </w:r>
    </w:p>
    <w:p w:rsidR="00000000" w:rsidRPr="00F05405" w:rsidP="00F05405">
      <w:pPr>
        <w:pStyle w:val="BodyText"/>
      </w:pPr>
      <w:r w:rsidRPr="00F05405">
        <w:t xml:space="preserve">read and interpret plans, designs and specifications  </w:t>
      </w:r>
    </w:p>
    <w:p w:rsidR="00000000" w:rsidRPr="00F05405" w:rsidP="00F05405">
      <w:pPr>
        <w:pStyle w:val="BodyText"/>
      </w:pPr>
      <w:r w:rsidRPr="00F05405">
        <w:t xml:space="preserve">apply basic numeracy techniques  </w:t>
      </w:r>
    </w:p>
    <w:p w:rsidR="00000000" w:rsidRPr="00F05405" w:rsidP="00F05405">
      <w:pPr>
        <w:pStyle w:val="BodyText"/>
      </w:pPr>
      <w:r w:rsidRPr="00F05405">
        <w:t xml:space="preserve">apply safe and efficient work practices  </w:t>
      </w:r>
    </w:p>
    <w:p w:rsidR="00000000" w:rsidRPr="00F05405" w:rsidP="00F05405">
      <w:pPr>
        <w:pStyle w:val="BodyText"/>
      </w:pPr>
      <w:r w:rsidRPr="00F05405">
        <w:t>com</w:t>
      </w:r>
      <w:r w:rsidRPr="00F05405">
        <w:t xml:space="preserve">municate in a clear and concise manner </w:t>
      </w:r>
    </w:p>
    <w:p w:rsidR="00000000" w:rsidRPr="00F05405" w:rsidP="00F05405">
      <w:pPr>
        <w:pStyle w:val="BodyText"/>
      </w:pPr>
      <w:r w:rsidRPr="00F05405">
        <w:t xml:space="preserve">relate to people from different social and cultural backgrounds </w:t>
      </w:r>
    </w:p>
    <w:p w:rsidR="00000000" w:rsidRPr="00F05405" w:rsidP="00F05405">
      <w:pPr>
        <w:pStyle w:val="BodyText"/>
      </w:pPr>
      <w:r w:rsidRPr="00F05405">
        <w:t xml:space="preserve">present a professional image  </w:t>
      </w:r>
    </w:p>
    <w:p w:rsidR="00000000" w:rsidRPr="00F05405" w:rsidP="00F05405">
      <w:pPr>
        <w:pStyle w:val="BodyText"/>
      </w:pPr>
      <w:r w:rsidRPr="00F05405">
        <w:t xml:space="preserve">prepare and present reports </w:t>
      </w:r>
    </w:p>
    <w:p w:rsidR="00000000" w:rsidRPr="00F05405" w:rsidP="00F05405">
      <w:pPr>
        <w:pStyle w:val="BodyText"/>
      </w:pPr>
      <w:r w:rsidRPr="00F05405">
        <w:t xml:space="preserve">organise work tasks in a methodical manner </w:t>
      </w:r>
    </w:p>
    <w:p w:rsidR="00000000" w:rsidRPr="00F05405" w:rsidP="00F05405">
      <w:pPr>
        <w:pStyle w:val="BodyText"/>
      </w:pPr>
      <w:r w:rsidRPr="00F05405">
        <w:t>enter data using basic keyboarding skills.</w:t>
      </w:r>
    </w:p>
    <w:p w:rsidR="00000000" w:rsidRPr="00F05405" w:rsidP="00F05405">
      <w:pPr>
        <w:pStyle w:val="BodyText"/>
      </w:pPr>
      <w:r w:rsidRPr="00F05405">
        <w:rPr>
          <w:rStyle w:val="SpecialBold"/>
        </w:rPr>
        <w:t>What</w:t>
      </w:r>
      <w:r w:rsidRPr="00F05405">
        <w:rPr>
          <w:rStyle w:val="SpecialBold"/>
        </w:rPr>
        <w:t xml:space="preserve"> resources may be required for assessment</w:t>
      </w:r>
      <w:r w:rsidRPr="00F05405">
        <w:t>?</w:t>
      </w:r>
    </w:p>
    <w:p w:rsidR="00000000" w:rsidRPr="00F05405" w:rsidP="00F05405">
      <w:pPr>
        <w:pStyle w:val="BodyText"/>
      </w:pPr>
      <w:r w:rsidRPr="00F05405">
        <w:t xml:space="preserve">Access to a suitable venue and equipment. </w:t>
      </w:r>
    </w:p>
    <w:p w:rsidR="00000000" w:rsidRPr="00F05405" w:rsidP="00F05405">
      <w:pPr>
        <w:pStyle w:val="BodyText"/>
      </w:pPr>
      <w:r w:rsidRPr="00F05405">
        <w:t xml:space="preserve">Access to plain English version of relevant statutes and procedures. </w:t>
      </w:r>
    </w:p>
    <w:p w:rsidR="00000000" w:rsidRPr="00F05405" w:rsidP="00F05405">
      <w:pPr>
        <w:pStyle w:val="BodyText"/>
      </w:pPr>
      <w:r w:rsidRPr="00F05405">
        <w:t xml:space="preserve">Assignment instructions, work plans and schedules, policy documents and duty statements. </w:t>
      </w:r>
    </w:p>
    <w:p w:rsidR="00000000" w:rsidRPr="00F05405" w:rsidP="00F05405">
      <w:pPr>
        <w:pStyle w:val="BodyText"/>
      </w:pPr>
      <w:r w:rsidRPr="00F05405">
        <w:t xml:space="preserve">Assessment instruments, including personal planner and assessment record book. </w:t>
      </w:r>
    </w:p>
    <w:p w:rsidR="00000000" w:rsidRPr="00F05405" w:rsidP="00F05405">
      <w:pPr>
        <w:pStyle w:val="BodyText"/>
      </w:pPr>
      <w:r w:rsidRPr="00F05405">
        <w:t>Access to a registered provider of assessment services.</w:t>
      </w:r>
    </w:p>
    <w:p w:rsidR="00000000" w:rsidRPr="00F05405" w:rsidP="00F05405">
      <w:pPr>
        <w:pStyle w:val="BodyText"/>
      </w:pPr>
      <w:r w:rsidRPr="00F05405">
        <w:rPr>
          <w:rStyle w:val="SpecialBold"/>
        </w:rPr>
        <w:t>What is required to achieve consistency of performance</w:t>
      </w:r>
      <w:r w:rsidRPr="00F05405">
        <w:t>?</w:t>
      </w:r>
    </w:p>
    <w:p w:rsidR="00000000" w:rsidRPr="00F05405" w:rsidP="00F05405">
      <w:pPr>
        <w:pStyle w:val="BodyText"/>
      </w:pPr>
      <w:r w:rsidRPr="00F05405">
        <w:t>For valid and reliable assessment of this unit, the competency s</w:t>
      </w:r>
      <w:r w:rsidRPr="00F05405">
        <w:t xml:space="preserve">hould be demonstrated over a period of time and observed by the assessor.  The competency is to be demonstrated in a range of situations, which may include involvement in related activities normally experienced in the workplace.   </w:t>
      </w:r>
    </w:p>
    <w:p w:rsidR="00000000" w:rsidRPr="00F05405" w:rsidP="00F05405">
      <w:pPr>
        <w:pStyle w:val="BodyText"/>
      </w:pPr>
      <w:r w:rsidRPr="00F05405">
        <w:t>Evidence of underpinning</w:t>
      </w:r>
      <w:r w:rsidRPr="00F05405">
        <w:t xml:space="preserve"> knowledge understanding of processes and principles can be gained through thorough questioning and by observation of previous work.</w:t>
      </w:r>
    </w:p>
    <w:p w:rsidR="00000000" w:rsidRPr="00F05405" w:rsidP="00F05405">
      <w:pPr>
        <w:pStyle w:val="BodyText"/>
      </w:pPr>
      <w:r w:rsidRPr="00F05405">
        <w:rPr>
          <w:rStyle w:val="SpecialBold"/>
        </w:rPr>
        <w:t>Assessment against this unit may involve the following</w:t>
      </w:r>
      <w:r w:rsidRPr="00F05405">
        <w:t xml:space="preserve">:  </w:t>
      </w:r>
    </w:p>
    <w:p w:rsidR="00000000" w:rsidRPr="00F05405" w:rsidP="00F05405">
      <w:pPr>
        <w:pStyle w:val="BodyText"/>
      </w:pPr>
      <w:r w:rsidRPr="00F05405">
        <w:t xml:space="preserve">Continuous assessment in a setting that simulates the conditions </w:t>
      </w:r>
      <w:r w:rsidRPr="00F05405">
        <w:t xml:space="preserve">of performance described in the elements, performance criteria and range of variables statement that make up the unit. </w:t>
      </w:r>
    </w:p>
    <w:p w:rsidR="00000000" w:rsidRPr="00F05405" w:rsidP="00F05405">
      <w:pPr>
        <w:pStyle w:val="BodyText"/>
      </w:pPr>
      <w:r w:rsidRPr="00F05405">
        <w:t xml:space="preserve">Continuous assessment in the workplace, taking into account the range of variables affecting performance. </w:t>
      </w:r>
    </w:p>
    <w:p w:rsidR="00000000" w:rsidRPr="00F05405" w:rsidP="00F05405">
      <w:pPr>
        <w:pStyle w:val="BodyText"/>
      </w:pPr>
      <w:r w:rsidRPr="00F05405">
        <w:t>Self-assessment on the same t</w:t>
      </w:r>
      <w:r w:rsidRPr="00F05405">
        <w:t xml:space="preserve">erms as those described above. </w:t>
      </w:r>
    </w:p>
    <w:p w:rsidR="00000000" w:rsidRPr="00F05405" w:rsidP="00F05405">
      <w:pPr>
        <w:pStyle w:val="BodyText"/>
      </w:pPr>
      <w:r w:rsidRPr="00F05405">
        <w:t>Simulated assessment or critical incident assessment, provided that the critical incident involves assessment against performance criteria and an evaluation of underpinning knowledge and skill required to achieve the require</w:t>
      </w:r>
      <w:r w:rsidRPr="00F05405">
        <w:t>d performance outcomes.</w:t>
      </w:r>
    </w:p>
    <w:p w:rsidR="00000000" w:rsidRPr="00F05405" w:rsidP="00F05405">
      <w:pPr>
        <w:pStyle w:val="BodyText"/>
      </w:pPr>
      <w:r w:rsidRPr="00F05405">
        <w:rPr>
          <w:rStyle w:val="SpecialBold"/>
        </w:rPr>
        <w:t>Key competency levels</w:t>
      </w:r>
    </w:p>
    <w:p w:rsidR="00000000" w:rsidRPr="00F05405" w:rsidP="00F05405">
      <w:pPr>
        <w:pStyle w:val="BodyText"/>
      </w:pPr>
      <w:r w:rsidRPr="00F05405">
        <w:t>There are a number of processes that are learnt throughout work and life which are required in all jobs.  They are fundamental processes and generally transferable to other work functions.  Some of these are co</w:t>
      </w:r>
      <w:r w:rsidRPr="00F05405">
        <w:t>vered by the key competencies, although others may be added.</w:t>
      </w:r>
    </w:p>
    <w:p w:rsidR="00000000" w:rsidRPr="00F05405" w:rsidP="00F05405">
      <w:pPr>
        <w:pStyle w:val="BodyText"/>
      </w:pPr>
      <w:r w:rsidRPr="00F05405">
        <w:t xml:space="preserve">Information below highlights how these processes are applied in this competency standard. </w:t>
      </w:r>
    </w:p>
    <w:p w:rsidR="00000000" w:rsidRPr="00F05405" w:rsidP="00F05405">
      <w:pPr>
        <w:pStyle w:val="BodyText"/>
      </w:pPr>
      <w:r w:rsidRPr="00F05405">
        <w:rPr>
          <w:rStyle w:val="SpecialBold"/>
        </w:rPr>
        <w:t>1</w:t>
      </w:r>
      <w:r w:rsidRPr="00F05405">
        <w:t xml:space="preserve"> - perform the process</w:t>
      </w:r>
    </w:p>
    <w:p w:rsidR="00000000" w:rsidRPr="00F05405" w:rsidP="00F05405">
      <w:pPr>
        <w:pStyle w:val="BodyText"/>
      </w:pPr>
      <w:r w:rsidRPr="00F05405">
        <w:rPr>
          <w:rStyle w:val="SpecialBold"/>
        </w:rPr>
        <w:t>2</w:t>
      </w:r>
      <w:r w:rsidRPr="00F05405">
        <w:t xml:space="preserve"> - perform and administer the process</w:t>
      </w:r>
    </w:p>
    <w:p w:rsidR="00000000" w:rsidRPr="00F05405" w:rsidP="00F05405">
      <w:pPr>
        <w:pStyle w:val="BodyText"/>
      </w:pPr>
      <w:r w:rsidRPr="00F05405">
        <w:rPr>
          <w:rStyle w:val="SpecialBold"/>
        </w:rPr>
        <w:t>3</w:t>
      </w:r>
      <w:r w:rsidRPr="00F05405">
        <w:t xml:space="preserve"> - perform, administer and design the pr</w:t>
      </w:r>
      <w:r w:rsidRPr="00F05405">
        <w:t>ocess</w:t>
      </w:r>
    </w:p>
    <w:p w:rsidR="00000000" w:rsidRPr="00F05405" w:rsidP="00F05405">
      <w:pPr>
        <w:pStyle w:val="BodyText"/>
      </w:pPr>
      <w:r w:rsidRPr="00F05405">
        <w:t xml:space="preserve">How can </w:t>
      </w:r>
      <w:r w:rsidRPr="00F05405">
        <w:rPr>
          <w:rStyle w:val="SpecialBold"/>
        </w:rPr>
        <w:t>communication of ideas and information</w:t>
      </w:r>
      <w:r w:rsidRPr="00F05405">
        <w:t xml:space="preserve"> be applied?  (</w:t>
      </w:r>
      <w:r w:rsidRPr="00F05405">
        <w:rPr>
          <w:rStyle w:val="SpecialBold"/>
        </w:rPr>
        <w:t>2</w:t>
      </w:r>
      <w:r w:rsidRPr="00F05405">
        <w:t>)</w:t>
      </w:r>
    </w:p>
    <w:p w:rsidR="00000000" w:rsidRPr="00F05405" w:rsidP="00F05405">
      <w:pPr>
        <w:pStyle w:val="BodyText"/>
      </w:pPr>
      <w:r w:rsidRPr="00F05405">
        <w:t xml:space="preserve">Discussions may be conducted with relevant persons to clarify scope of client technical security requirements. </w:t>
      </w:r>
    </w:p>
    <w:p w:rsidR="00000000" w:rsidRPr="00F05405" w:rsidP="00F05405">
      <w:pPr>
        <w:pStyle w:val="BodyText"/>
      </w:pPr>
      <w:r w:rsidRPr="00F05405">
        <w:t xml:space="preserve">How can </w:t>
      </w:r>
      <w:r w:rsidRPr="00F05405">
        <w:rPr>
          <w:rStyle w:val="SpecialBold"/>
        </w:rPr>
        <w:t>information be collected</w:t>
      </w:r>
      <w:r w:rsidRPr="00F05405">
        <w:t xml:space="preserve">, </w:t>
      </w:r>
      <w:r w:rsidRPr="00F05405">
        <w:rPr>
          <w:rStyle w:val="SpecialBold"/>
        </w:rPr>
        <w:t>analysed and organised</w:t>
      </w:r>
      <w:r w:rsidRPr="00F05405">
        <w:t>?  (</w:t>
      </w:r>
      <w:r w:rsidRPr="00F05405">
        <w:rPr>
          <w:rStyle w:val="SpecialBold"/>
        </w:rPr>
        <w:t>2</w:t>
      </w:r>
      <w:r w:rsidRPr="00F05405">
        <w:t>)</w:t>
      </w:r>
    </w:p>
    <w:p w:rsidR="00000000" w:rsidRPr="00F05405" w:rsidP="00F05405">
      <w:pPr>
        <w:pStyle w:val="BodyText"/>
      </w:pPr>
      <w:r w:rsidRPr="00F05405">
        <w:t>A site asse</w:t>
      </w:r>
      <w:r w:rsidRPr="00F05405">
        <w:t xml:space="preserve">ssment may be carried out, accurately documented and organised by records or reports. </w:t>
      </w:r>
    </w:p>
    <w:p w:rsidR="00000000" w:rsidRPr="00F05405" w:rsidP="00F05405">
      <w:pPr>
        <w:pStyle w:val="BodyText"/>
      </w:pPr>
      <w:r w:rsidRPr="00F05405">
        <w:t xml:space="preserve">How are </w:t>
      </w:r>
      <w:r w:rsidRPr="00F05405">
        <w:rPr>
          <w:rStyle w:val="SpecialBold"/>
        </w:rPr>
        <w:t>activities planned and organised</w:t>
      </w:r>
      <w:r w:rsidRPr="00F05405">
        <w:t>?  (</w:t>
      </w:r>
      <w:r w:rsidRPr="00F05405">
        <w:rPr>
          <w:rStyle w:val="SpecialBold"/>
        </w:rPr>
        <w:t>2</w:t>
      </w:r>
      <w:r w:rsidRPr="00F05405">
        <w:t>)</w:t>
      </w:r>
    </w:p>
    <w:p w:rsidR="00000000" w:rsidRPr="00F05405" w:rsidP="00F05405">
      <w:pPr>
        <w:pStyle w:val="BodyText"/>
      </w:pPr>
      <w:r w:rsidRPr="00F05405">
        <w:t xml:space="preserve">Site assessments may be arranged with minimal disruption to client, services or normal work routines. </w:t>
      </w:r>
    </w:p>
    <w:p w:rsidR="00000000" w:rsidRPr="00F05405" w:rsidP="00F05405">
      <w:pPr>
        <w:pStyle w:val="BodyText"/>
      </w:pPr>
      <w:r w:rsidRPr="00F05405">
        <w:t xml:space="preserve">How can </w:t>
      </w:r>
      <w:r w:rsidRPr="00F05405">
        <w:rPr>
          <w:rStyle w:val="SpecialBold"/>
        </w:rPr>
        <w:t>team work</w:t>
      </w:r>
      <w:r w:rsidRPr="00F05405">
        <w:t xml:space="preserve"> b</w:t>
      </w:r>
      <w:r w:rsidRPr="00F05405">
        <w:t>e applied?  (</w:t>
      </w:r>
      <w:r w:rsidRPr="00F05405">
        <w:rPr>
          <w:rStyle w:val="SpecialBold"/>
        </w:rPr>
        <w:t>2</w:t>
      </w:r>
      <w:r w:rsidRPr="00F05405">
        <w:t>)</w:t>
      </w:r>
    </w:p>
    <w:p w:rsidR="00000000" w:rsidRPr="00F05405" w:rsidP="00F05405">
      <w:pPr>
        <w:pStyle w:val="BodyText"/>
      </w:pPr>
      <w:r w:rsidRPr="00F05405">
        <w:t xml:space="preserve">Clarification may be sought from relevant persons to ensure a clear understanding of assignment requirements. </w:t>
      </w:r>
    </w:p>
    <w:p w:rsidR="00000000" w:rsidRPr="00F05405" w:rsidP="00F05405">
      <w:pPr>
        <w:pStyle w:val="BodyText"/>
      </w:pPr>
      <w:r w:rsidRPr="00F05405">
        <w:t xml:space="preserve">How can the use of </w:t>
      </w:r>
      <w:r w:rsidRPr="00F05405">
        <w:rPr>
          <w:rStyle w:val="SpecialBold"/>
        </w:rPr>
        <w:t>mathematical ideas and techniques</w:t>
      </w:r>
      <w:r w:rsidRPr="00F05405">
        <w:t xml:space="preserve"> be applied?  (</w:t>
      </w:r>
      <w:r w:rsidRPr="00F05405">
        <w:rPr>
          <w:rStyle w:val="SpecialBold"/>
        </w:rPr>
        <w:t>2</w:t>
      </w:r>
      <w:r w:rsidRPr="00F05405">
        <w:t>)</w:t>
      </w:r>
    </w:p>
    <w:p w:rsidR="00000000" w:rsidRPr="00F05405" w:rsidP="00F05405">
      <w:pPr>
        <w:pStyle w:val="BodyText"/>
      </w:pPr>
      <w:r w:rsidRPr="00F05405">
        <w:t xml:space="preserve">Mathematical techniques may be used to estimate resource and equipment/system requirements. It may also be used to plan and schedule work tasks. </w:t>
      </w:r>
    </w:p>
    <w:p w:rsidR="00000000" w:rsidRPr="00F05405" w:rsidP="00F05405">
      <w:pPr>
        <w:pStyle w:val="BodyText"/>
      </w:pPr>
      <w:r w:rsidRPr="00F05405">
        <w:t xml:space="preserve">How can </w:t>
      </w:r>
      <w:r w:rsidRPr="00F05405">
        <w:rPr>
          <w:rStyle w:val="SpecialBold"/>
        </w:rPr>
        <w:t>problem solving skills</w:t>
      </w:r>
      <w:r w:rsidRPr="00F05405">
        <w:t xml:space="preserve"> be applied? (</w:t>
      </w:r>
      <w:r w:rsidRPr="00F05405">
        <w:rPr>
          <w:rStyle w:val="SpecialBold"/>
        </w:rPr>
        <w:t>2</w:t>
      </w:r>
      <w:r w:rsidRPr="00F05405">
        <w:t>)</w:t>
      </w:r>
    </w:p>
    <w:p w:rsidR="00000000" w:rsidRPr="00F05405" w:rsidP="00F05405">
      <w:pPr>
        <w:pStyle w:val="BodyText"/>
      </w:pPr>
      <w:r w:rsidRPr="00F05405">
        <w:t>Personal limitations in assessing technical security requiremen</w:t>
      </w:r>
      <w:r w:rsidRPr="00F05405">
        <w:t xml:space="preserve">ts may be promptly identified and appropriate assistance sought.  </w:t>
      </w:r>
    </w:p>
    <w:p w:rsidR="00000000" w:rsidRPr="00F05405" w:rsidP="00F05405">
      <w:pPr>
        <w:pStyle w:val="BodyText"/>
      </w:pPr>
      <w:r w:rsidRPr="00F05405">
        <w:t xml:space="preserve">How can the </w:t>
      </w:r>
      <w:r w:rsidRPr="00F05405">
        <w:rPr>
          <w:rStyle w:val="SpecialBold"/>
        </w:rPr>
        <w:t>use of technology</w:t>
      </w:r>
      <w:r w:rsidRPr="00F05405">
        <w:t xml:space="preserve"> be applied?  (</w:t>
      </w:r>
      <w:r w:rsidRPr="00F05405">
        <w:rPr>
          <w:rStyle w:val="SpecialBold"/>
        </w:rPr>
        <w:t>2</w:t>
      </w:r>
      <w:r w:rsidRPr="00F05405">
        <w:t>)</w:t>
      </w:r>
    </w:p>
    <w:p w:rsidR="00000000" w:rsidRPr="00F05405" w:rsidP="00F05405">
      <w:pPr>
        <w:pStyle w:val="BodyText"/>
      </w:pPr>
      <w:r w:rsidRPr="00F05405">
        <w:t xml:space="preserve">Technology may be used to communicate, schedule, source and document information. </w:t>
      </w:r>
    </w:p>
    <w:p w:rsidR="00000000" w:rsidRPr="00F05405" w:rsidP="00F05405">
      <w:pPr>
        <w:pStyle w:val="BodyText"/>
      </w:pPr>
      <w:r w:rsidRPr="00F05405">
        <w:t>The Evidence Guide i</w:t>
      </w:r>
      <w:r w:rsidRPr="00F05405">
        <w:t xml:space="preserve">dentifies the requirements to be demonstrated to confirm competence for this unit.  Assessment must confirm sufficient ability to use appropriate skills and knowledge to assess technical security requirements for clients.  Assessment of performance should </w:t>
      </w:r>
      <w:r w:rsidRPr="00F05405">
        <w:t>be over a period of time covering all categories within the Range of Variables statements that are applicable in the learning environment.</w:t>
      </w:r>
    </w:p>
    <w:p w:rsidR="00000000" w:rsidRPr="00F05405" w:rsidP="00F05405">
      <w:pPr>
        <w:pStyle w:val="BodyText"/>
      </w:pPr>
      <w:r w:rsidRPr="00F05405">
        <w:rPr>
          <w:rStyle w:val="SpecialBold"/>
        </w:rPr>
        <w:t>What critical aspects are required for evidence of competency</w:t>
      </w:r>
      <w:r w:rsidRPr="00F05405">
        <w:t>?</w:t>
      </w:r>
    </w:p>
    <w:p w:rsidR="00000000" w:rsidRPr="00F05405" w:rsidP="00F05405">
      <w:pPr>
        <w:pStyle w:val="BodyText"/>
      </w:pPr>
      <w:r w:rsidRPr="00F05405">
        <w:t>Source and gather relevant information and conduct a c</w:t>
      </w:r>
      <w:r w:rsidRPr="00F05405">
        <w:t xml:space="preserve">omprehensive site assessment to identify client assets, activities and existing security arrangements. </w:t>
      </w:r>
    </w:p>
    <w:p w:rsidR="00000000" w:rsidRPr="00F05405" w:rsidP="00F05405">
      <w:pPr>
        <w:pStyle w:val="BodyText"/>
      </w:pPr>
      <w:r w:rsidRPr="00F05405">
        <w:t xml:space="preserve">Use appropriate research methods to determine suitable technical security requirements and options to meet client needs and expectations. </w:t>
      </w:r>
    </w:p>
    <w:p w:rsidR="00000000" w:rsidRPr="00F05405" w:rsidP="00F05405">
      <w:pPr>
        <w:pStyle w:val="BodyText"/>
      </w:pPr>
      <w:r w:rsidRPr="00F05405">
        <w:t>Prepare a sum</w:t>
      </w:r>
      <w:r w:rsidRPr="00F05405">
        <w:t>mary of assessed client needs and recommended security options in a format suitable for review.</w:t>
      </w:r>
    </w:p>
    <w:p w:rsidR="00000000" w:rsidRPr="00F05405" w:rsidP="00F05405">
      <w:pPr>
        <w:pStyle w:val="BodyText"/>
      </w:pPr>
      <w:r w:rsidRPr="00F05405">
        <w:rPr>
          <w:rStyle w:val="SpecialBold"/>
        </w:rPr>
        <w:t>What specific knowledge is needed to achieve the performance criteria</w:t>
      </w:r>
      <w:r w:rsidRPr="00F05405">
        <w:t>?</w:t>
      </w:r>
    </w:p>
    <w:p w:rsidR="00000000" w:rsidRPr="00F05405" w:rsidP="00F05405">
      <w:pPr>
        <w:pStyle w:val="BodyText"/>
      </w:pPr>
      <w:r w:rsidRPr="00F05405">
        <w:t>Knowledge and understanding are essential to apply this standard in the workplace, to tra</w:t>
      </w:r>
      <w:r w:rsidRPr="00F05405">
        <w:t>nsfer the skills to other contexts and to deal with unplanned events.  The knowledge requirements for this competency standard are listed below:</w:t>
      </w:r>
    </w:p>
    <w:p w:rsidR="00000000" w:rsidRPr="00F05405" w:rsidP="00F05405">
      <w:pPr>
        <w:pStyle w:val="BodyText"/>
      </w:pPr>
      <w:r w:rsidRPr="00F05405">
        <w:t xml:space="preserve">available security equipment/system options and basic requirements for installation </w:t>
      </w:r>
    </w:p>
    <w:p w:rsidR="00000000" w:rsidRPr="00F05405" w:rsidP="00F05405">
      <w:pPr>
        <w:pStyle w:val="BodyText"/>
      </w:pPr>
      <w:r w:rsidRPr="00F05405">
        <w:t>types and functions of sec</w:t>
      </w:r>
      <w:r w:rsidRPr="00F05405">
        <w:t xml:space="preserve">urity equipment and systems  </w:t>
      </w:r>
    </w:p>
    <w:p w:rsidR="00000000" w:rsidRPr="00F05405" w:rsidP="00F05405">
      <w:pPr>
        <w:pStyle w:val="BodyText"/>
      </w:pPr>
      <w:r w:rsidRPr="00F05405">
        <w:t xml:space="preserve">building construction methods and types  </w:t>
      </w:r>
    </w:p>
    <w:p w:rsidR="00000000" w:rsidRPr="00F05405" w:rsidP="00F05405">
      <w:pPr>
        <w:pStyle w:val="BodyText"/>
      </w:pPr>
      <w:r w:rsidRPr="00F05405">
        <w:t xml:space="preserve">organisational and client confidentiality requirements  </w:t>
      </w:r>
    </w:p>
    <w:p w:rsidR="00000000" w:rsidRPr="00F05405" w:rsidP="00F05405">
      <w:pPr>
        <w:pStyle w:val="BodyText"/>
      </w:pPr>
      <w:r w:rsidRPr="00F05405">
        <w:t xml:space="preserve">basic problem solving strategies </w:t>
      </w:r>
    </w:p>
    <w:p w:rsidR="00000000" w:rsidRPr="00F05405" w:rsidP="00F05405">
      <w:pPr>
        <w:pStyle w:val="BodyText"/>
      </w:pPr>
      <w:r w:rsidRPr="00F05405">
        <w:t xml:space="preserve">operational principles of information technology  </w:t>
      </w:r>
    </w:p>
    <w:p w:rsidR="00000000" w:rsidRPr="00F05405" w:rsidP="00F05405">
      <w:pPr>
        <w:pStyle w:val="BodyText"/>
      </w:pPr>
      <w:r w:rsidRPr="00F05405">
        <w:t xml:space="preserve">principles of effective communication </w:t>
      </w:r>
    </w:p>
    <w:p w:rsidR="00000000" w:rsidRPr="00F05405" w:rsidP="00F05405">
      <w:pPr>
        <w:pStyle w:val="BodyText"/>
      </w:pPr>
      <w:r w:rsidRPr="00F05405">
        <w:t>doc</w:t>
      </w:r>
      <w:r w:rsidRPr="00F05405">
        <w:t>umentation requirements and processes.</w:t>
      </w:r>
    </w:p>
    <w:p w:rsidR="00000000" w:rsidRPr="00F05405" w:rsidP="00F05405">
      <w:pPr>
        <w:pStyle w:val="BodyText"/>
      </w:pPr>
      <w:r w:rsidRPr="00F05405">
        <w:rPr>
          <w:rStyle w:val="SpecialBold"/>
        </w:rPr>
        <w:t>What specific skills are needed to achieve the performance criteria</w:t>
      </w:r>
      <w:r w:rsidRPr="00F05405">
        <w:t>?</w:t>
      </w:r>
    </w:p>
    <w:p w:rsidR="00000000" w:rsidRPr="00F05405" w:rsidP="00F05405">
      <w:pPr>
        <w:pStyle w:val="BodyText"/>
      </w:pPr>
      <w:r w:rsidRPr="00F05405">
        <w:t>To achieve the performance criteria, some specific skills are required.  These include the ability to:</w:t>
      </w:r>
    </w:p>
    <w:p w:rsidR="00000000" w:rsidRPr="00F05405" w:rsidP="00F05405">
      <w:pPr>
        <w:pStyle w:val="BodyText"/>
      </w:pPr>
      <w:r w:rsidRPr="00F05405">
        <w:t>recognise security threats to people, propert</w:t>
      </w:r>
      <w:r w:rsidRPr="00F05405">
        <w:t xml:space="preserve">y and premises </w:t>
      </w:r>
    </w:p>
    <w:p w:rsidR="00000000" w:rsidRPr="00F05405" w:rsidP="00F05405">
      <w:pPr>
        <w:pStyle w:val="BodyText"/>
      </w:pPr>
      <w:r w:rsidRPr="00F05405">
        <w:t xml:space="preserve">observe and assess technical security requirements </w:t>
      </w:r>
    </w:p>
    <w:p w:rsidR="00000000" w:rsidRPr="00F05405" w:rsidP="00F05405">
      <w:pPr>
        <w:pStyle w:val="BodyText"/>
      </w:pPr>
      <w:r w:rsidRPr="00F05405">
        <w:t xml:space="preserve">read and interpret plans, designs and specifications  </w:t>
      </w:r>
    </w:p>
    <w:p w:rsidR="00000000" w:rsidRPr="00F05405" w:rsidP="00F05405">
      <w:pPr>
        <w:pStyle w:val="BodyText"/>
      </w:pPr>
      <w:r w:rsidRPr="00F05405">
        <w:t xml:space="preserve">apply basic numeracy techniques  </w:t>
      </w:r>
    </w:p>
    <w:p w:rsidR="00000000" w:rsidRPr="00F05405" w:rsidP="00F05405">
      <w:pPr>
        <w:pStyle w:val="BodyText"/>
      </w:pPr>
      <w:r w:rsidRPr="00F05405">
        <w:t xml:space="preserve">apply safe and efficient work practices  </w:t>
      </w:r>
    </w:p>
    <w:p w:rsidR="00000000" w:rsidRPr="00F05405" w:rsidP="00F05405">
      <w:pPr>
        <w:pStyle w:val="BodyText"/>
      </w:pPr>
      <w:r w:rsidRPr="00F05405">
        <w:t xml:space="preserve">communicate in a clear and concise manner </w:t>
      </w:r>
    </w:p>
    <w:p w:rsidR="00000000" w:rsidRPr="00F05405" w:rsidP="00F05405">
      <w:pPr>
        <w:pStyle w:val="BodyText"/>
      </w:pPr>
      <w:r w:rsidRPr="00F05405">
        <w:t>relate to peop</w:t>
      </w:r>
      <w:r w:rsidRPr="00F05405">
        <w:t xml:space="preserve">le from different social and cultural backgrounds </w:t>
      </w:r>
    </w:p>
    <w:p w:rsidR="00000000" w:rsidRPr="00F05405" w:rsidP="00F05405">
      <w:pPr>
        <w:pStyle w:val="BodyText"/>
      </w:pPr>
      <w:r w:rsidRPr="00F05405">
        <w:t xml:space="preserve">present a professional image  </w:t>
      </w:r>
    </w:p>
    <w:p w:rsidR="00000000" w:rsidRPr="00F05405" w:rsidP="00F05405">
      <w:pPr>
        <w:pStyle w:val="BodyText"/>
      </w:pPr>
      <w:r w:rsidRPr="00F05405">
        <w:t xml:space="preserve">prepare and present reports </w:t>
      </w:r>
    </w:p>
    <w:p w:rsidR="00000000" w:rsidRPr="00F05405" w:rsidP="00F05405">
      <w:pPr>
        <w:pStyle w:val="BodyText"/>
      </w:pPr>
      <w:r w:rsidRPr="00F05405">
        <w:t xml:space="preserve">organise work tasks in a methodical manner </w:t>
      </w:r>
    </w:p>
    <w:p w:rsidR="00000000" w:rsidRPr="00F05405" w:rsidP="00F05405">
      <w:pPr>
        <w:pStyle w:val="BodyText"/>
      </w:pPr>
      <w:r w:rsidRPr="00F05405">
        <w:t>enter data using basic keyboarding skills.</w:t>
      </w:r>
    </w:p>
    <w:p w:rsidR="00000000" w:rsidRPr="00F05405" w:rsidP="00F05405">
      <w:pPr>
        <w:pStyle w:val="BodyText"/>
      </w:pPr>
      <w:r w:rsidRPr="00F05405">
        <w:rPr>
          <w:rStyle w:val="SpecialBold"/>
        </w:rPr>
        <w:t>What resources may be required for assessment</w:t>
      </w:r>
      <w:r w:rsidRPr="00F05405">
        <w:t>?</w:t>
      </w:r>
    </w:p>
    <w:p w:rsidR="00000000" w:rsidRPr="00F05405" w:rsidP="00F05405">
      <w:pPr>
        <w:pStyle w:val="BodyText"/>
      </w:pPr>
      <w:r w:rsidRPr="00F05405">
        <w:t xml:space="preserve">Access to a suitable venue and equipment. </w:t>
      </w:r>
    </w:p>
    <w:p w:rsidR="00000000" w:rsidRPr="00F05405" w:rsidP="00F05405">
      <w:pPr>
        <w:pStyle w:val="BodyText"/>
      </w:pPr>
      <w:r w:rsidRPr="00F05405">
        <w:t xml:space="preserve">Access to plain English version of relevant statutes and procedures. </w:t>
      </w:r>
    </w:p>
    <w:p w:rsidR="00000000" w:rsidRPr="00F05405" w:rsidP="00F05405">
      <w:pPr>
        <w:pStyle w:val="BodyText"/>
      </w:pPr>
      <w:r w:rsidRPr="00F05405">
        <w:t xml:space="preserve">Assignment instructions, work plans and schedules, policy documents and duty statements. </w:t>
      </w:r>
    </w:p>
    <w:p w:rsidR="00000000" w:rsidRPr="00F05405" w:rsidP="00F05405">
      <w:pPr>
        <w:pStyle w:val="BodyText"/>
      </w:pPr>
      <w:r w:rsidRPr="00F05405">
        <w:t>Assessment instruments, including personal planner an</w:t>
      </w:r>
      <w:r w:rsidRPr="00F05405">
        <w:t xml:space="preserve">d assessment record book. </w:t>
      </w:r>
    </w:p>
    <w:p w:rsidR="00000000" w:rsidRPr="00F05405" w:rsidP="00F05405">
      <w:pPr>
        <w:pStyle w:val="BodyText"/>
      </w:pPr>
      <w:r w:rsidRPr="00F05405">
        <w:t>Access to a registered provider of assessment services.</w:t>
      </w:r>
    </w:p>
    <w:p w:rsidR="00000000" w:rsidRPr="00F05405" w:rsidP="00F05405">
      <w:pPr>
        <w:pStyle w:val="BodyText"/>
      </w:pPr>
      <w:r w:rsidRPr="00F05405">
        <w:rPr>
          <w:rStyle w:val="SpecialBold"/>
        </w:rPr>
        <w:t>What is required to achieve consistency of performance</w:t>
      </w:r>
      <w:r w:rsidRPr="00F05405">
        <w:t>?</w:t>
      </w:r>
    </w:p>
    <w:p w:rsidR="00000000" w:rsidRPr="00F05405" w:rsidP="00F05405">
      <w:pPr>
        <w:pStyle w:val="BodyText"/>
      </w:pPr>
      <w:r w:rsidRPr="00F05405">
        <w:t>For valid and reliable assessment of this unit, the competency should be demonstrated over a period of time and obser</w:t>
      </w:r>
      <w:r w:rsidRPr="00F05405">
        <w:t xml:space="preserve">ved by the assessor.  The competency is to be demonstrated in a range of situations, which may include involvement in related activities normally experienced in the workplace.   </w:t>
      </w:r>
    </w:p>
    <w:p w:rsidR="00000000" w:rsidRPr="00F05405" w:rsidP="00F05405">
      <w:pPr>
        <w:pStyle w:val="BodyText"/>
      </w:pPr>
      <w:r w:rsidRPr="00F05405">
        <w:t xml:space="preserve">Evidence of underpinning knowledge understanding of processes and principles </w:t>
      </w:r>
      <w:r w:rsidRPr="00F05405">
        <w:t>can be gained through thorough questioning and by observation of previous work.</w:t>
      </w:r>
    </w:p>
    <w:p w:rsidR="00000000" w:rsidRPr="00F05405" w:rsidP="00F05405">
      <w:pPr>
        <w:pStyle w:val="BodyText"/>
      </w:pPr>
      <w:r w:rsidRPr="00F05405">
        <w:rPr>
          <w:rStyle w:val="SpecialBold"/>
        </w:rPr>
        <w:t>Assessment against this unit may involve the following</w:t>
      </w:r>
      <w:r w:rsidRPr="00F05405">
        <w:t xml:space="preserve">:  </w:t>
      </w:r>
    </w:p>
    <w:p w:rsidR="00000000" w:rsidRPr="00F05405" w:rsidP="00F05405">
      <w:pPr>
        <w:pStyle w:val="BodyText"/>
      </w:pPr>
      <w:r w:rsidRPr="00F05405">
        <w:t>Continuous assessment in a setting that simulates the conditions of performance described in the elements, performance</w:t>
      </w:r>
      <w:r w:rsidRPr="00F05405">
        <w:t xml:space="preserve"> criteria and range of variables statement that make up the unit. </w:t>
      </w:r>
    </w:p>
    <w:p w:rsidR="00000000" w:rsidRPr="00F05405" w:rsidP="00F05405">
      <w:pPr>
        <w:pStyle w:val="BodyText"/>
      </w:pPr>
      <w:r w:rsidRPr="00F05405">
        <w:t xml:space="preserve">Continuous assessment in the workplace, taking into account the range of variables affecting performance. </w:t>
      </w:r>
    </w:p>
    <w:p w:rsidR="00000000" w:rsidRPr="00F05405" w:rsidP="00F05405">
      <w:pPr>
        <w:pStyle w:val="BodyText"/>
      </w:pPr>
      <w:r w:rsidRPr="00F05405">
        <w:t xml:space="preserve">Self-assessment on the same terms as those described above. </w:t>
      </w:r>
    </w:p>
    <w:p w:rsidR="00000000" w:rsidRPr="00F05405" w:rsidP="00F05405">
      <w:pPr>
        <w:pStyle w:val="BodyText"/>
      </w:pPr>
      <w:r w:rsidRPr="00F05405">
        <w:t xml:space="preserve">Simulated assessment </w:t>
      </w:r>
      <w:r w:rsidRPr="00F05405">
        <w:t>or critical incident assessment, provided that the critical incident involves assessment against performance criteria and an evaluation of underpinning knowledge and skill required to achieve the required performance outcomes.</w:t>
      </w:r>
    </w:p>
    <w:p w:rsidR="00000000" w:rsidRPr="00F05405" w:rsidP="00F05405">
      <w:pPr>
        <w:pStyle w:val="BodyText"/>
      </w:pPr>
      <w:r w:rsidRPr="00F05405">
        <w:rPr>
          <w:rStyle w:val="SpecialBold"/>
        </w:rPr>
        <w:t>Key competency levels</w:t>
      </w:r>
    </w:p>
    <w:p w:rsidR="00000000" w:rsidRPr="00F05405" w:rsidP="00F05405">
      <w:pPr>
        <w:pStyle w:val="BodyText"/>
      </w:pPr>
      <w:r w:rsidRPr="00F05405">
        <w:t>There a</w:t>
      </w:r>
      <w:r w:rsidRPr="00F05405">
        <w:t>re a number of processes that are learnt throughout work and life which are required in all jobs.  They are fundamental processes and generally transferable to other work functions.  Some of these are covered by the key competencies, although others may be</w:t>
      </w:r>
      <w:r w:rsidRPr="00F05405">
        <w:t xml:space="preserve"> added.</w:t>
      </w:r>
    </w:p>
    <w:p w:rsidR="00000000" w:rsidRPr="00F05405" w:rsidP="00F05405">
      <w:pPr>
        <w:pStyle w:val="BodyText"/>
      </w:pPr>
      <w:r w:rsidRPr="00F05405">
        <w:t xml:space="preserve">Information below highlights how these processes are applied in this competency standard. </w:t>
      </w:r>
    </w:p>
    <w:p w:rsidR="00000000" w:rsidRPr="00F05405" w:rsidP="00F05405">
      <w:pPr>
        <w:pStyle w:val="BodyText"/>
      </w:pPr>
      <w:r w:rsidRPr="00F05405">
        <w:rPr>
          <w:rStyle w:val="SpecialBold"/>
        </w:rPr>
        <w:t>1</w:t>
      </w:r>
      <w:r w:rsidRPr="00F05405">
        <w:t xml:space="preserve"> - perform the process</w:t>
      </w:r>
    </w:p>
    <w:p w:rsidR="00000000" w:rsidRPr="00F05405" w:rsidP="00F05405">
      <w:pPr>
        <w:pStyle w:val="BodyText"/>
      </w:pPr>
      <w:r w:rsidRPr="00F05405">
        <w:rPr>
          <w:rStyle w:val="SpecialBold"/>
        </w:rPr>
        <w:t>2</w:t>
      </w:r>
      <w:r w:rsidRPr="00F05405">
        <w:t xml:space="preserve"> - perform and administer the process</w:t>
      </w:r>
    </w:p>
    <w:p w:rsidR="00000000" w:rsidRPr="00F05405" w:rsidP="00F05405">
      <w:pPr>
        <w:pStyle w:val="BodyText"/>
      </w:pPr>
      <w:r w:rsidRPr="00F05405">
        <w:rPr>
          <w:rStyle w:val="SpecialBold"/>
        </w:rPr>
        <w:t>3</w:t>
      </w:r>
      <w:r w:rsidRPr="00F05405">
        <w:t xml:space="preserve"> - perform, administer and design the process</w:t>
      </w:r>
    </w:p>
    <w:p w:rsidR="00000000" w:rsidRPr="00F05405" w:rsidP="00F05405">
      <w:pPr>
        <w:pStyle w:val="BodyText"/>
      </w:pPr>
      <w:r w:rsidRPr="00F05405">
        <w:t xml:space="preserve">How can </w:t>
      </w:r>
      <w:r w:rsidRPr="00F05405">
        <w:rPr>
          <w:rStyle w:val="SpecialBold"/>
        </w:rPr>
        <w:t>communication of ideas and information</w:t>
      </w:r>
      <w:r w:rsidRPr="00F05405">
        <w:t xml:space="preserve"> </w:t>
      </w:r>
      <w:r w:rsidRPr="00F05405">
        <w:t>be applied?  (</w:t>
      </w:r>
      <w:r w:rsidRPr="00F05405">
        <w:rPr>
          <w:rStyle w:val="SpecialBold"/>
        </w:rPr>
        <w:t>2</w:t>
      </w:r>
      <w:r w:rsidRPr="00F05405">
        <w:t>)</w:t>
      </w:r>
    </w:p>
    <w:p w:rsidR="00000000" w:rsidRPr="00F05405" w:rsidP="00F05405">
      <w:pPr>
        <w:pStyle w:val="BodyText"/>
      </w:pPr>
      <w:r w:rsidRPr="00F05405">
        <w:t xml:space="preserve">Discussions may be conducted with relevant persons to clarify scope of client technical security requirements. </w:t>
      </w:r>
    </w:p>
    <w:p w:rsidR="00000000" w:rsidRPr="00F05405" w:rsidP="00F05405">
      <w:pPr>
        <w:pStyle w:val="BodyText"/>
      </w:pPr>
      <w:r w:rsidRPr="00F05405">
        <w:t xml:space="preserve">How can </w:t>
      </w:r>
      <w:r w:rsidRPr="00F05405">
        <w:rPr>
          <w:rStyle w:val="SpecialBold"/>
        </w:rPr>
        <w:t>information be collected</w:t>
      </w:r>
      <w:r w:rsidRPr="00F05405">
        <w:t xml:space="preserve">, </w:t>
      </w:r>
      <w:r w:rsidRPr="00F05405">
        <w:rPr>
          <w:rStyle w:val="SpecialBold"/>
        </w:rPr>
        <w:t>analysed and organised</w:t>
      </w:r>
      <w:r w:rsidRPr="00F05405">
        <w:t>?  (</w:t>
      </w:r>
      <w:r w:rsidRPr="00F05405">
        <w:rPr>
          <w:rStyle w:val="SpecialBold"/>
        </w:rPr>
        <w:t>2</w:t>
      </w:r>
      <w:r w:rsidRPr="00F05405">
        <w:t>)</w:t>
      </w:r>
    </w:p>
    <w:p w:rsidR="00000000" w:rsidRPr="00F05405" w:rsidP="00F05405">
      <w:pPr>
        <w:pStyle w:val="BodyText"/>
      </w:pPr>
      <w:r w:rsidRPr="00F05405">
        <w:t xml:space="preserve">A site assessment may be carried out, accurately documented and </w:t>
      </w:r>
      <w:r w:rsidRPr="00F05405">
        <w:t xml:space="preserve">organised by records or reports. </w:t>
      </w:r>
    </w:p>
    <w:p w:rsidR="00000000" w:rsidRPr="00F05405" w:rsidP="00F05405">
      <w:pPr>
        <w:pStyle w:val="BodyText"/>
      </w:pPr>
      <w:r w:rsidRPr="00F05405">
        <w:t xml:space="preserve">How are </w:t>
      </w:r>
      <w:r w:rsidRPr="00F05405">
        <w:rPr>
          <w:rStyle w:val="SpecialBold"/>
        </w:rPr>
        <w:t>activities planned and organised</w:t>
      </w:r>
      <w:r w:rsidRPr="00F05405">
        <w:t>?  (</w:t>
      </w:r>
      <w:r w:rsidRPr="00F05405">
        <w:rPr>
          <w:rStyle w:val="SpecialBold"/>
        </w:rPr>
        <w:t>2</w:t>
      </w:r>
      <w:r w:rsidRPr="00F05405">
        <w:t>)</w:t>
      </w:r>
    </w:p>
    <w:p w:rsidR="00000000" w:rsidRPr="00F05405" w:rsidP="00F05405">
      <w:pPr>
        <w:pStyle w:val="BodyText"/>
      </w:pPr>
      <w:r w:rsidRPr="00F05405">
        <w:t xml:space="preserve">Site assessments may be arranged with minimal disruption to client, services or normal work routines. </w:t>
      </w:r>
    </w:p>
    <w:p w:rsidR="00000000" w:rsidRPr="00F05405" w:rsidP="00F05405">
      <w:pPr>
        <w:pStyle w:val="BodyText"/>
      </w:pPr>
      <w:r w:rsidRPr="00F05405">
        <w:t xml:space="preserve">How can </w:t>
      </w:r>
      <w:r w:rsidRPr="00F05405">
        <w:rPr>
          <w:rStyle w:val="SpecialBold"/>
        </w:rPr>
        <w:t>team work</w:t>
      </w:r>
      <w:r w:rsidRPr="00F05405">
        <w:t xml:space="preserve"> be applied?  (</w:t>
      </w:r>
      <w:r w:rsidRPr="00F05405">
        <w:rPr>
          <w:rStyle w:val="SpecialBold"/>
        </w:rPr>
        <w:t>2</w:t>
      </w:r>
      <w:r w:rsidRPr="00F05405">
        <w:t>)</w:t>
      </w:r>
    </w:p>
    <w:p w:rsidR="00000000" w:rsidRPr="00F05405" w:rsidP="00F05405">
      <w:pPr>
        <w:pStyle w:val="BodyText"/>
      </w:pPr>
      <w:r w:rsidRPr="00F05405">
        <w:t>Clarification may be sought from rele</w:t>
      </w:r>
      <w:r w:rsidRPr="00F05405">
        <w:t xml:space="preserve">vant persons to ensure a clear understanding of assignment requirements. </w:t>
      </w:r>
    </w:p>
    <w:p w:rsidR="00000000" w:rsidRPr="00F05405" w:rsidP="00F05405">
      <w:pPr>
        <w:pStyle w:val="BodyText"/>
      </w:pPr>
      <w:r w:rsidRPr="00F05405">
        <w:t xml:space="preserve">How can the use of </w:t>
      </w:r>
      <w:r w:rsidRPr="00F05405">
        <w:rPr>
          <w:rStyle w:val="SpecialBold"/>
        </w:rPr>
        <w:t>mathematical ideas and techniques</w:t>
      </w:r>
      <w:r w:rsidRPr="00F05405">
        <w:t xml:space="preserve"> be applied?  (</w:t>
      </w:r>
      <w:r w:rsidRPr="00F05405">
        <w:rPr>
          <w:rStyle w:val="SpecialBold"/>
        </w:rPr>
        <w:t>2</w:t>
      </w:r>
      <w:r w:rsidRPr="00F05405">
        <w:t>)</w:t>
      </w:r>
    </w:p>
    <w:p w:rsidR="00000000" w:rsidRPr="00F05405" w:rsidP="00F05405">
      <w:pPr>
        <w:pStyle w:val="BodyText"/>
      </w:pPr>
      <w:r w:rsidRPr="00F05405">
        <w:t xml:space="preserve">Mathematical techniques may be used to estimate resource and equipment/system requirements. It may also be used to plan and schedule work tasks. </w:t>
      </w:r>
    </w:p>
    <w:p w:rsidR="00000000" w:rsidRPr="00F05405" w:rsidP="00F05405">
      <w:pPr>
        <w:pStyle w:val="BodyText"/>
      </w:pPr>
      <w:r w:rsidRPr="00F05405">
        <w:t xml:space="preserve">How can </w:t>
      </w:r>
      <w:r w:rsidRPr="00F05405">
        <w:rPr>
          <w:rStyle w:val="SpecialBold"/>
        </w:rPr>
        <w:t>problem solving skills</w:t>
      </w:r>
      <w:r w:rsidRPr="00F05405">
        <w:t xml:space="preserve"> be applied? (</w:t>
      </w:r>
      <w:r w:rsidRPr="00F05405">
        <w:rPr>
          <w:rStyle w:val="SpecialBold"/>
        </w:rPr>
        <w:t>2</w:t>
      </w:r>
      <w:r w:rsidRPr="00F05405">
        <w:t>)</w:t>
      </w:r>
    </w:p>
    <w:p w:rsidR="00000000" w:rsidRPr="00F05405" w:rsidP="00F05405">
      <w:pPr>
        <w:pStyle w:val="BodyText"/>
      </w:pPr>
      <w:r w:rsidRPr="00F05405">
        <w:t>Personal limitations in assessing technical security requiremen</w:t>
      </w:r>
      <w:r w:rsidRPr="00F05405">
        <w:t xml:space="preserve">ts may be promptly identified and appropriate assistance sought.  </w:t>
      </w:r>
    </w:p>
    <w:p w:rsidR="00000000" w:rsidRPr="00F05405" w:rsidP="00F05405">
      <w:pPr>
        <w:pStyle w:val="BodyText"/>
      </w:pPr>
      <w:r w:rsidRPr="00F05405">
        <w:t xml:space="preserve">How can the </w:t>
      </w:r>
      <w:r w:rsidRPr="00F05405">
        <w:rPr>
          <w:rStyle w:val="SpecialBold"/>
        </w:rPr>
        <w:t>use of technology</w:t>
      </w:r>
      <w:r w:rsidRPr="00F05405">
        <w:t xml:space="preserve"> be applied?  (</w:t>
      </w:r>
      <w:r w:rsidRPr="00F05405">
        <w:rPr>
          <w:rStyle w:val="SpecialBold"/>
        </w:rPr>
        <w:t>2</w:t>
      </w:r>
      <w:r w:rsidRPr="00F05405">
        <w:t>)</w:t>
      </w:r>
    </w:p>
    <w:p w:rsidR="00000000" w:rsidRPr="00F05405" w:rsidP="00F05405">
      <w:pPr>
        <w:pStyle w:val="BodyText"/>
      </w:pPr>
      <w:r w:rsidRPr="00F05405">
        <w:t xml:space="preserve">Technology may be used to communicate, schedule, source and document information. </w:t>
      </w:r>
    </w:p>
    <w:p w:rsidR="00000000" w:rsidRPr="00F05405" w:rsidP="00F05405">
      <w:pPr>
        <w:pStyle w:val="AllowPageBreak"/>
      </w:pPr>
    </w:p>
    <w:p w:rsidR="00000000" w:rsidRPr="00F05405" w:rsidP="00F05405">
      <w:pPr>
        <w:pStyle w:val="Heading1"/>
      </w:pPr>
      <w:bookmarkStart w:id="11" w:name="O_325304"/>
      <w:bookmarkEnd w:id="11"/>
      <w:r w:rsidRPr="00F05405">
        <w:t>Range Statement</w:t>
      </w:r>
    </w:p>
    <w:p w:rsidR="00000000" w:rsidRPr="00F05405" w:rsidP="00F05405">
      <w:pPr>
        <w:pStyle w:val="BodyText"/>
      </w:pPr>
      <w:r w:rsidRPr="00F05405">
        <w:t>The Range of Variables pro</w:t>
      </w:r>
      <w:r w:rsidRPr="00F05405">
        <w:t>vides information about the context in which the unit of competency is carried out.  It allows for different work practices and work and knowledge requirements as well as for differences between organisations and workplaces.  The following variables may be</w:t>
      </w:r>
      <w:r w:rsidRPr="00F05405">
        <w:t xml:space="preserve"> present for this particular unit:</w:t>
      </w:r>
    </w:p>
    <w:p w:rsidR="00000000" w:rsidRPr="00F05405" w:rsidP="00F05405">
      <w:pPr>
        <w:pStyle w:val="BodyText"/>
      </w:pPr>
      <w:r w:rsidRPr="00F05405">
        <w:rPr>
          <w:rStyle w:val="SpecialBold"/>
        </w:rPr>
        <w:t>Assignment instructions may include</w:t>
      </w:r>
      <w:r w:rsidRPr="00F05405">
        <w:t xml:space="preserve">: </w:t>
      </w:r>
    </w:p>
    <w:p w:rsidR="00000000" w:rsidRPr="00F05405" w:rsidP="00F05405">
      <w:pPr>
        <w:pStyle w:val="BodyText"/>
      </w:pPr>
      <w:r w:rsidRPr="00F05405">
        <w:t xml:space="preserve">instructions from supervisor/management </w:t>
      </w:r>
    </w:p>
    <w:p w:rsidR="00000000" w:rsidRPr="00F05405" w:rsidP="00F05405">
      <w:pPr>
        <w:pStyle w:val="BodyText"/>
      </w:pPr>
      <w:r w:rsidRPr="00F05405">
        <w:t xml:space="preserve">work schedules and completion dates </w:t>
      </w:r>
    </w:p>
    <w:p w:rsidR="00000000" w:rsidRPr="00F05405" w:rsidP="00F05405">
      <w:pPr>
        <w:pStyle w:val="BodyText"/>
      </w:pPr>
      <w:r w:rsidRPr="00F05405">
        <w:t xml:space="preserve">specific client requirements  </w:t>
      </w:r>
    </w:p>
    <w:p w:rsidR="00000000" w:rsidRPr="00F05405" w:rsidP="00F05405">
      <w:pPr>
        <w:pStyle w:val="BodyText"/>
      </w:pPr>
      <w:r w:rsidRPr="00F05405">
        <w:t xml:space="preserve">site requirements, security clearance and access requirements </w:t>
      </w:r>
    </w:p>
    <w:p w:rsidR="00000000" w:rsidRPr="00F05405" w:rsidP="00F05405">
      <w:pPr>
        <w:pStyle w:val="BodyText"/>
      </w:pPr>
      <w:r w:rsidRPr="00F05405">
        <w:t>reporting a</w:t>
      </w:r>
      <w:r w:rsidRPr="00F05405">
        <w:t xml:space="preserve">nd documentation requirements </w:t>
      </w:r>
    </w:p>
    <w:p w:rsidR="00000000" w:rsidRPr="00F05405" w:rsidP="00F05405">
      <w:pPr>
        <w:pStyle w:val="BodyText"/>
      </w:pPr>
      <w:r w:rsidRPr="00F05405">
        <w:t>budget allocations.</w:t>
      </w:r>
    </w:p>
    <w:p w:rsidR="00000000" w:rsidRPr="00F05405" w:rsidP="00F05405">
      <w:pPr>
        <w:pStyle w:val="BodyText"/>
      </w:pPr>
      <w:r w:rsidRPr="00F05405">
        <w:rPr>
          <w:rStyle w:val="SpecialBold"/>
        </w:rPr>
        <w:t>Appropriate person</w:t>
      </w:r>
      <w:r w:rsidRPr="00F05405">
        <w:t>(</w:t>
      </w:r>
      <w:r w:rsidRPr="00F05405">
        <w:rPr>
          <w:rStyle w:val="SpecialBold"/>
        </w:rPr>
        <w:t>s</w:t>
      </w:r>
      <w:r w:rsidRPr="00F05405">
        <w:t xml:space="preserve">) </w:t>
      </w:r>
      <w:r w:rsidRPr="00F05405">
        <w:rPr>
          <w:rStyle w:val="SpecialBold"/>
        </w:rPr>
        <w:t>may include</w:t>
      </w:r>
      <w:r w:rsidRPr="00F05405">
        <w:t>:</w:t>
      </w:r>
    </w:p>
    <w:p w:rsidR="00000000" w:rsidRPr="00F05405" w:rsidP="00F05405">
      <w:pPr>
        <w:pStyle w:val="BodyText"/>
      </w:pPr>
      <w:r w:rsidRPr="00F05405">
        <w:t xml:space="preserve">clients </w:t>
      </w:r>
    </w:p>
    <w:p w:rsidR="00000000" w:rsidRPr="00F05405" w:rsidP="00F05405">
      <w:pPr>
        <w:pStyle w:val="BodyText"/>
      </w:pPr>
      <w:r w:rsidRPr="00F05405">
        <w:t xml:space="preserve">site managers </w:t>
      </w:r>
    </w:p>
    <w:p w:rsidR="00000000" w:rsidRPr="00F05405" w:rsidP="00F05405">
      <w:pPr>
        <w:pStyle w:val="BodyText"/>
      </w:pPr>
      <w:r w:rsidRPr="00F05405">
        <w:t xml:space="preserve">project managers </w:t>
      </w:r>
    </w:p>
    <w:p w:rsidR="00000000" w:rsidRPr="00F05405" w:rsidP="00F05405">
      <w:pPr>
        <w:pStyle w:val="BodyText"/>
      </w:pPr>
      <w:r w:rsidRPr="00F05405">
        <w:t xml:space="preserve">engineers and technicians </w:t>
      </w:r>
    </w:p>
    <w:p w:rsidR="00000000" w:rsidRPr="00F05405" w:rsidP="00F05405">
      <w:pPr>
        <w:pStyle w:val="BodyText"/>
      </w:pPr>
      <w:r w:rsidRPr="00F05405">
        <w:t xml:space="preserve">technical experts </w:t>
      </w:r>
    </w:p>
    <w:p w:rsidR="00000000" w:rsidRPr="00F05405" w:rsidP="00F05405">
      <w:pPr>
        <w:pStyle w:val="BodyText"/>
      </w:pPr>
      <w:r w:rsidRPr="00F05405">
        <w:t xml:space="preserve">line managers/supervisors </w:t>
      </w:r>
    </w:p>
    <w:p w:rsidR="00000000" w:rsidRPr="00F05405" w:rsidP="00F05405">
      <w:pPr>
        <w:pStyle w:val="BodyText"/>
      </w:pPr>
      <w:r w:rsidRPr="00F05405">
        <w:t xml:space="preserve">colleagues </w:t>
      </w:r>
    </w:p>
    <w:p w:rsidR="00000000" w:rsidRPr="00F05405" w:rsidP="00F05405">
      <w:pPr>
        <w:pStyle w:val="BodyText"/>
      </w:pPr>
      <w:r w:rsidRPr="00F05405">
        <w:t xml:space="preserve">regulatory personnel </w:t>
      </w:r>
    </w:p>
    <w:p w:rsidR="00000000" w:rsidRPr="00F05405" w:rsidP="00F05405">
      <w:pPr>
        <w:pStyle w:val="BodyText"/>
      </w:pPr>
      <w:r w:rsidRPr="00F05405">
        <w:t>security consultants.</w:t>
      </w:r>
    </w:p>
    <w:p w:rsidR="00000000" w:rsidRPr="00F05405" w:rsidP="00F05405">
      <w:pPr>
        <w:pStyle w:val="BodyText"/>
      </w:pPr>
      <w:r w:rsidRPr="00F05405">
        <w:rPr>
          <w:rStyle w:val="SpecialBold"/>
        </w:rPr>
        <w:t>Organisational requirements may relate to</w:t>
      </w:r>
      <w:r w:rsidRPr="00F05405">
        <w:t>:</w:t>
      </w:r>
    </w:p>
    <w:p w:rsidR="00000000" w:rsidRPr="00F05405" w:rsidP="00F05405">
      <w:pPr>
        <w:pStyle w:val="BodyText"/>
      </w:pPr>
      <w:r w:rsidRPr="00F05405">
        <w:t xml:space="preserve">legal and organisational operational policies and procedures  </w:t>
      </w:r>
    </w:p>
    <w:p w:rsidR="00000000" w:rsidRPr="00F05405" w:rsidP="00F05405">
      <w:pPr>
        <w:pStyle w:val="BodyText"/>
      </w:pPr>
      <w:r w:rsidRPr="00F05405">
        <w:t xml:space="preserve">operations manuals, induction and training materials </w:t>
      </w:r>
    </w:p>
    <w:p w:rsidR="00000000" w:rsidRPr="00F05405" w:rsidP="00F05405">
      <w:pPr>
        <w:pStyle w:val="BodyText"/>
      </w:pPr>
      <w:r w:rsidRPr="00F05405">
        <w:t xml:space="preserve">insurance policy agreements </w:t>
      </w:r>
    </w:p>
    <w:p w:rsidR="00000000" w:rsidRPr="00F05405" w:rsidP="00F05405">
      <w:pPr>
        <w:pStyle w:val="BodyText"/>
      </w:pPr>
      <w:r w:rsidRPr="00F05405">
        <w:t xml:space="preserve">client and organisational confidentiality requirements </w:t>
      </w:r>
    </w:p>
    <w:p w:rsidR="00000000" w:rsidRPr="00F05405" w:rsidP="00F05405">
      <w:pPr>
        <w:pStyle w:val="BodyText"/>
      </w:pPr>
      <w:r w:rsidRPr="00F05405">
        <w:t xml:space="preserve">organisational goals, objectives, plans, systems and processes </w:t>
      </w:r>
    </w:p>
    <w:p w:rsidR="00000000" w:rsidRPr="00F05405" w:rsidP="00F05405">
      <w:pPr>
        <w:pStyle w:val="BodyText"/>
      </w:pPr>
      <w:r w:rsidRPr="00F05405">
        <w:t xml:space="preserve">employer and employee rights and responsibilities  </w:t>
      </w:r>
    </w:p>
    <w:p w:rsidR="00000000" w:rsidRPr="00F05405" w:rsidP="00F05405">
      <w:pPr>
        <w:pStyle w:val="BodyText"/>
      </w:pPr>
      <w:r w:rsidRPr="00F05405">
        <w:t xml:space="preserve">own role, responsibility and delegation </w:t>
      </w:r>
    </w:p>
    <w:p w:rsidR="00000000" w:rsidRPr="00F05405" w:rsidP="00F05405">
      <w:pPr>
        <w:pStyle w:val="BodyText"/>
      </w:pPr>
      <w:r w:rsidRPr="00F05405">
        <w:t xml:space="preserve">quality and continuous improvement processes and standards </w:t>
      </w:r>
    </w:p>
    <w:p w:rsidR="00000000" w:rsidRPr="00F05405" w:rsidP="00F05405">
      <w:pPr>
        <w:pStyle w:val="BodyText"/>
      </w:pPr>
      <w:r w:rsidRPr="00F05405">
        <w:t xml:space="preserve">client service standards </w:t>
      </w:r>
    </w:p>
    <w:p w:rsidR="00000000" w:rsidRPr="00F05405" w:rsidP="00F05405">
      <w:pPr>
        <w:pStyle w:val="BodyText"/>
      </w:pPr>
      <w:r w:rsidRPr="00F05405">
        <w:t>defined resou</w:t>
      </w:r>
      <w:r w:rsidRPr="00F05405">
        <w:t xml:space="preserve">rce parameters </w:t>
      </w:r>
    </w:p>
    <w:p w:rsidR="00000000" w:rsidRPr="00F05405" w:rsidP="00F05405">
      <w:pPr>
        <w:pStyle w:val="BodyText"/>
      </w:pPr>
      <w:r w:rsidRPr="00F05405">
        <w:t xml:space="preserve">OHS policies, procedures and programs </w:t>
      </w:r>
    </w:p>
    <w:p w:rsidR="00000000" w:rsidRPr="00F05405" w:rsidP="00F05405">
      <w:pPr>
        <w:pStyle w:val="BodyText"/>
      </w:pPr>
      <w:r w:rsidRPr="00F05405">
        <w:t xml:space="preserve">emergency and evacuation procedures </w:t>
      </w:r>
    </w:p>
    <w:p w:rsidR="00000000" w:rsidRPr="00F05405" w:rsidP="00F05405">
      <w:pPr>
        <w:pStyle w:val="BodyText"/>
      </w:pPr>
      <w:r w:rsidRPr="00F05405">
        <w:t xml:space="preserve">duty of care, code of conduct, code of ethics  </w:t>
      </w:r>
    </w:p>
    <w:p w:rsidR="00000000" w:rsidRPr="00F05405" w:rsidP="00F05405">
      <w:pPr>
        <w:pStyle w:val="BodyText"/>
      </w:pPr>
      <w:r w:rsidRPr="00F05405">
        <w:t xml:space="preserve">access and equity policy, principles and practice </w:t>
      </w:r>
    </w:p>
    <w:p w:rsidR="00000000" w:rsidRPr="00F05405" w:rsidP="00F05405">
      <w:pPr>
        <w:pStyle w:val="BodyText"/>
      </w:pPr>
      <w:r w:rsidRPr="00F05405">
        <w:t xml:space="preserve">records and information systems and processes </w:t>
      </w:r>
    </w:p>
    <w:p w:rsidR="00000000" w:rsidRPr="00F05405" w:rsidP="00F05405">
      <w:pPr>
        <w:pStyle w:val="BodyText"/>
      </w:pPr>
      <w:r w:rsidRPr="00F05405">
        <w:t>communication chan</w:t>
      </w:r>
      <w:r w:rsidRPr="00F05405">
        <w:t>nels and reporting procedures.</w:t>
      </w:r>
    </w:p>
    <w:p w:rsidR="00000000" w:rsidRPr="00F05405" w:rsidP="00F05405">
      <w:pPr>
        <w:pStyle w:val="BodyText"/>
      </w:pPr>
      <w:r w:rsidRPr="00F05405">
        <w:rPr>
          <w:rStyle w:val="SpecialBold"/>
        </w:rPr>
        <w:t>Client may include</w:t>
      </w:r>
      <w:r w:rsidRPr="00F05405">
        <w:t>:</w:t>
      </w:r>
    </w:p>
    <w:p w:rsidR="00000000" w:rsidRPr="00F05405" w:rsidP="00F05405">
      <w:pPr>
        <w:pStyle w:val="BodyText"/>
      </w:pPr>
      <w:r w:rsidRPr="00F05405">
        <w:t xml:space="preserve">owner </w:t>
      </w:r>
    </w:p>
    <w:p w:rsidR="00000000" w:rsidRPr="00F05405" w:rsidP="00F05405">
      <w:pPr>
        <w:pStyle w:val="BodyText"/>
      </w:pPr>
      <w:r w:rsidRPr="00F05405">
        <w:t xml:space="preserve">property agent </w:t>
      </w:r>
    </w:p>
    <w:p w:rsidR="00000000" w:rsidRPr="00F05405" w:rsidP="00F05405">
      <w:pPr>
        <w:pStyle w:val="BodyText"/>
      </w:pPr>
      <w:r w:rsidRPr="00F05405">
        <w:t xml:space="preserve">tenant </w:t>
      </w:r>
    </w:p>
    <w:p w:rsidR="00000000" w:rsidRPr="00F05405" w:rsidP="00F05405">
      <w:pPr>
        <w:pStyle w:val="BodyText"/>
      </w:pPr>
      <w:r w:rsidRPr="00F05405">
        <w:t xml:space="preserve">building supervisor </w:t>
      </w:r>
    </w:p>
    <w:p w:rsidR="00000000" w:rsidRPr="00F05405" w:rsidP="00F05405">
      <w:pPr>
        <w:pStyle w:val="BodyText"/>
      </w:pPr>
      <w:r w:rsidRPr="00F05405">
        <w:t xml:space="preserve">manager </w:t>
      </w:r>
    </w:p>
    <w:p w:rsidR="00000000" w:rsidRPr="00F05405" w:rsidP="00F05405">
      <w:pPr>
        <w:pStyle w:val="BodyText"/>
      </w:pPr>
      <w:r w:rsidRPr="00F05405">
        <w:t xml:space="preserve">project manager </w:t>
      </w:r>
    </w:p>
    <w:p w:rsidR="00000000" w:rsidRPr="00F05405" w:rsidP="00F05405">
      <w:pPr>
        <w:pStyle w:val="BodyText"/>
      </w:pPr>
      <w:r w:rsidRPr="00F05405">
        <w:t xml:space="preserve">agent </w:t>
      </w:r>
    </w:p>
    <w:p w:rsidR="00000000" w:rsidRPr="00F05405" w:rsidP="00F05405">
      <w:pPr>
        <w:pStyle w:val="BodyText"/>
      </w:pPr>
      <w:r w:rsidRPr="00F05405">
        <w:t>government and legal instruments/agencies.</w:t>
      </w:r>
    </w:p>
    <w:p w:rsidR="00000000" w:rsidRPr="00F05405" w:rsidP="00F05405">
      <w:pPr>
        <w:pStyle w:val="BodyText"/>
      </w:pPr>
      <w:r w:rsidRPr="00F05405">
        <w:rPr>
          <w:rStyle w:val="SpecialBold"/>
        </w:rPr>
        <w:t>Scope may include</w:t>
      </w:r>
      <w:r w:rsidRPr="00F05405">
        <w:t>:</w:t>
      </w:r>
    </w:p>
    <w:p w:rsidR="00000000" w:rsidRPr="00F05405" w:rsidP="00F05405">
      <w:pPr>
        <w:pStyle w:val="BodyText"/>
      </w:pPr>
      <w:r w:rsidRPr="00F05405">
        <w:t xml:space="preserve">protection of persons, property or assets </w:t>
      </w:r>
    </w:p>
    <w:p w:rsidR="00000000" w:rsidRPr="00F05405" w:rsidP="00F05405">
      <w:pPr>
        <w:pStyle w:val="BodyText"/>
      </w:pPr>
      <w:r w:rsidRPr="00F05405">
        <w:t>conformance wit</w:t>
      </w:r>
      <w:r w:rsidRPr="00F05405">
        <w:t xml:space="preserve">h insurance </w:t>
      </w:r>
    </w:p>
    <w:p w:rsidR="00000000" w:rsidRPr="00F05405" w:rsidP="00F05405">
      <w:pPr>
        <w:pStyle w:val="BodyText"/>
      </w:pPr>
      <w:r w:rsidRPr="00F05405">
        <w:t>government or other requirements.</w:t>
      </w:r>
    </w:p>
    <w:p w:rsidR="00000000" w:rsidRPr="00F05405" w:rsidP="00F05405">
      <w:pPr>
        <w:pStyle w:val="BodyText"/>
      </w:pPr>
      <w:r w:rsidRPr="00F05405">
        <w:rPr>
          <w:rStyle w:val="SpecialBold"/>
        </w:rPr>
        <w:t>Site access and specific site requirements may relate to</w:t>
      </w:r>
      <w:r w:rsidRPr="00F05405">
        <w:t xml:space="preserve">: </w:t>
      </w:r>
    </w:p>
    <w:p w:rsidR="00000000" w:rsidRPr="00F05405" w:rsidP="00F05405">
      <w:pPr>
        <w:pStyle w:val="BodyText"/>
      </w:pPr>
      <w:r w:rsidRPr="00F05405">
        <w:t xml:space="preserve">access and egress points, time of access </w:t>
      </w:r>
    </w:p>
    <w:p w:rsidR="00000000" w:rsidRPr="00F05405" w:rsidP="00F05405">
      <w:pPr>
        <w:pStyle w:val="BodyText"/>
      </w:pPr>
      <w:r w:rsidRPr="00F05405">
        <w:t xml:space="preserve">access codes, keys, passes, security clearances </w:t>
      </w:r>
    </w:p>
    <w:p w:rsidR="00000000" w:rsidRPr="00F05405" w:rsidP="00F05405">
      <w:pPr>
        <w:pStyle w:val="BodyText"/>
      </w:pPr>
      <w:r w:rsidRPr="00F05405">
        <w:t xml:space="preserve">union requirements </w:t>
      </w:r>
    </w:p>
    <w:p w:rsidR="00000000" w:rsidRPr="00F05405" w:rsidP="00F05405">
      <w:pPr>
        <w:pStyle w:val="BodyText"/>
      </w:pPr>
      <w:r w:rsidRPr="00F05405">
        <w:t xml:space="preserve">OHS requirements </w:t>
      </w:r>
    </w:p>
    <w:p w:rsidR="00000000" w:rsidRPr="00F05405" w:rsidP="00F05405">
      <w:pPr>
        <w:pStyle w:val="BodyText"/>
      </w:pPr>
      <w:r w:rsidRPr="00F05405">
        <w:t xml:space="preserve">building codes and regulations </w:t>
      </w:r>
    </w:p>
    <w:p w:rsidR="00000000" w:rsidRPr="00F05405" w:rsidP="00F05405">
      <w:pPr>
        <w:pStyle w:val="BodyText"/>
      </w:pPr>
      <w:r w:rsidRPr="00F05405">
        <w:t xml:space="preserve">heritage listings </w:t>
      </w:r>
    </w:p>
    <w:p w:rsidR="00000000" w:rsidRPr="00F05405" w:rsidP="00F05405">
      <w:pPr>
        <w:pStyle w:val="BodyText"/>
      </w:pPr>
      <w:r w:rsidRPr="00F05405">
        <w:t>noise control.</w:t>
      </w:r>
    </w:p>
    <w:p w:rsidR="00000000" w:rsidRPr="00F05405" w:rsidP="00F05405">
      <w:pPr>
        <w:pStyle w:val="BodyText"/>
      </w:pPr>
      <w:r w:rsidRPr="00F05405">
        <w:rPr>
          <w:rStyle w:val="SpecialBold"/>
        </w:rPr>
        <w:t>Assessment may involve</w:t>
      </w:r>
    </w:p>
    <w:p w:rsidR="00000000" w:rsidRPr="00F05405" w:rsidP="00F05405">
      <w:pPr>
        <w:pStyle w:val="BodyText"/>
      </w:pPr>
      <w:r w:rsidRPr="00F05405">
        <w:t xml:space="preserve">discussions with client </w:t>
      </w:r>
    </w:p>
    <w:p w:rsidR="00000000" w:rsidRPr="00F05405" w:rsidP="00F05405">
      <w:pPr>
        <w:pStyle w:val="BodyText"/>
      </w:pPr>
      <w:r w:rsidRPr="00F05405">
        <w:t xml:space="preserve">visual inspections </w:t>
      </w:r>
    </w:p>
    <w:p w:rsidR="00000000" w:rsidRPr="00F05405" w:rsidP="00F05405">
      <w:pPr>
        <w:pStyle w:val="BodyText"/>
      </w:pPr>
      <w:r w:rsidRPr="00F05405">
        <w:t xml:space="preserve">review of client floor plans and supporting documentation </w:t>
      </w:r>
    </w:p>
    <w:p w:rsidR="00000000" w:rsidRPr="00F05405" w:rsidP="00F05405">
      <w:pPr>
        <w:pStyle w:val="BodyText"/>
      </w:pPr>
      <w:r w:rsidRPr="00F05405">
        <w:t>questioning police, insurance companies and other bodies.</w:t>
      </w:r>
    </w:p>
    <w:p w:rsidR="00000000" w:rsidRPr="00F05405" w:rsidP="00F05405">
      <w:pPr>
        <w:pStyle w:val="BodyText"/>
      </w:pPr>
      <w:r w:rsidRPr="00F05405">
        <w:rPr>
          <w:rStyle w:val="SpecialBold"/>
        </w:rPr>
        <w:t>Appli</w:t>
      </w:r>
      <w:r w:rsidRPr="00F05405">
        <w:rPr>
          <w:rStyle w:val="SpecialBold"/>
        </w:rPr>
        <w:t>cable legislation</w:t>
      </w:r>
      <w:r w:rsidRPr="00F05405">
        <w:t xml:space="preserve">, </w:t>
      </w:r>
      <w:r w:rsidRPr="00F05405">
        <w:rPr>
          <w:rStyle w:val="SpecialBold"/>
        </w:rPr>
        <w:t>codes and national standards may relate to</w:t>
      </w:r>
      <w:r w:rsidRPr="00F05405">
        <w:t xml:space="preserve">: </w:t>
      </w:r>
    </w:p>
    <w:p w:rsidR="00000000" w:rsidRPr="00F05405" w:rsidP="00F05405">
      <w:pPr>
        <w:pStyle w:val="BodyText"/>
      </w:pPr>
      <w:r w:rsidRPr="00F05405">
        <w:t xml:space="preserve">relevant Commonwealth/State/Territory legislation which affect organisational operation:   </w:t>
      </w:r>
    </w:p>
    <w:p w:rsidR="00000000" w:rsidRPr="00F05405" w:rsidP="00F05405">
      <w:pPr>
        <w:pStyle w:val="BodyText"/>
      </w:pPr>
      <w:r w:rsidRPr="00F05405">
        <w:t xml:space="preserve">Occupational Health and Safety   </w:t>
      </w:r>
    </w:p>
    <w:p w:rsidR="00000000" w:rsidRPr="00F05405" w:rsidP="00F05405">
      <w:pPr>
        <w:pStyle w:val="BodyText"/>
      </w:pPr>
      <w:r w:rsidRPr="00F05405">
        <w:t xml:space="preserve">environmental issues   </w:t>
      </w:r>
    </w:p>
    <w:p w:rsidR="00000000" w:rsidRPr="00F05405" w:rsidP="00F05405">
      <w:pPr>
        <w:pStyle w:val="BodyText"/>
      </w:pPr>
      <w:r w:rsidRPr="00F05405">
        <w:t xml:space="preserve">equal employment opportunity   </w:t>
      </w:r>
    </w:p>
    <w:p w:rsidR="00000000" w:rsidRPr="00F05405" w:rsidP="00F05405">
      <w:pPr>
        <w:pStyle w:val="BodyText"/>
      </w:pPr>
      <w:r w:rsidRPr="00F05405">
        <w:t>industrial</w:t>
      </w:r>
      <w:r w:rsidRPr="00F05405">
        <w:t xml:space="preserve"> relations   </w:t>
      </w:r>
    </w:p>
    <w:p w:rsidR="00000000" w:rsidRPr="00F05405" w:rsidP="00F05405">
      <w:pPr>
        <w:pStyle w:val="BodyText"/>
      </w:pPr>
      <w:r w:rsidRPr="00F05405">
        <w:t>anti-discrimination and diversity.</w:t>
      </w:r>
    </w:p>
    <w:p w:rsidR="00000000" w:rsidRPr="00F05405" w:rsidP="00F05405">
      <w:pPr>
        <w:pStyle w:val="BodyText"/>
      </w:pPr>
    </w:p>
    <w:p w:rsidR="00000000" w:rsidRPr="00F05405" w:rsidP="00F05405">
      <w:pPr>
        <w:pStyle w:val="BodyText"/>
      </w:pPr>
      <w:r w:rsidRPr="00F05405">
        <w:t xml:space="preserve">licensing arrangements   </w:t>
      </w:r>
    </w:p>
    <w:p w:rsidR="00000000" w:rsidRPr="00F05405" w:rsidP="00F05405">
      <w:pPr>
        <w:pStyle w:val="BodyText"/>
      </w:pPr>
      <w:r w:rsidRPr="00F05405">
        <w:t xml:space="preserve">Australian Standards, quality assurance and certification requirements </w:t>
      </w:r>
    </w:p>
    <w:p w:rsidR="00000000" w:rsidRPr="00F05405" w:rsidP="00F05405">
      <w:pPr>
        <w:pStyle w:val="BodyText"/>
      </w:pPr>
      <w:r w:rsidRPr="00F05405">
        <w:t xml:space="preserve">relevant industry Codes of Practice  </w:t>
      </w:r>
    </w:p>
    <w:p w:rsidR="00000000" w:rsidRPr="00F05405" w:rsidP="00F05405">
      <w:pPr>
        <w:pStyle w:val="BodyText"/>
      </w:pPr>
      <w:r w:rsidRPr="00F05405">
        <w:t xml:space="preserve">trade practices, award and enterprise agreements </w:t>
      </w:r>
    </w:p>
    <w:p w:rsidR="00000000" w:rsidRPr="00F05405" w:rsidP="00F05405">
      <w:pPr>
        <w:pStyle w:val="BodyText"/>
      </w:pPr>
      <w:r w:rsidRPr="00F05405">
        <w:t>privacy related legi</w:t>
      </w:r>
      <w:r w:rsidRPr="00F05405">
        <w:t>slation.</w:t>
      </w:r>
    </w:p>
    <w:p w:rsidR="00000000" w:rsidRPr="00F05405" w:rsidP="00F05405">
      <w:pPr>
        <w:pStyle w:val="BodyText"/>
      </w:pPr>
      <w:r w:rsidRPr="00F05405">
        <w:rPr>
          <w:rStyle w:val="SpecialBold"/>
        </w:rPr>
        <w:t>Information may include</w:t>
      </w:r>
      <w:r w:rsidRPr="00F05405">
        <w:t>:</w:t>
      </w:r>
    </w:p>
    <w:p w:rsidR="00000000" w:rsidRPr="00F05405" w:rsidP="00F05405">
      <w:pPr>
        <w:pStyle w:val="BodyText"/>
      </w:pPr>
      <w:r w:rsidRPr="00F05405">
        <w:t xml:space="preserve">insurance policy agreements </w:t>
      </w:r>
    </w:p>
    <w:p w:rsidR="00000000" w:rsidRPr="00F05405" w:rsidP="00F05405">
      <w:pPr>
        <w:pStyle w:val="BodyText"/>
      </w:pPr>
      <w:r w:rsidRPr="00F05405">
        <w:t xml:space="preserve">special rooms or areas requiring higher level of protection </w:t>
      </w:r>
    </w:p>
    <w:p w:rsidR="00000000" w:rsidRPr="00F05405" w:rsidP="00F05405">
      <w:pPr>
        <w:pStyle w:val="BodyText"/>
      </w:pPr>
      <w:r w:rsidRPr="00F05405">
        <w:t xml:space="preserve">current/proposed operating environments, assets and systems </w:t>
      </w:r>
    </w:p>
    <w:p w:rsidR="00000000" w:rsidRPr="00F05405" w:rsidP="00F05405">
      <w:pPr>
        <w:pStyle w:val="BodyText"/>
      </w:pPr>
      <w:r w:rsidRPr="00F05405">
        <w:t xml:space="preserve">activities and functions </w:t>
      </w:r>
    </w:p>
    <w:p w:rsidR="00000000" w:rsidRPr="00F05405" w:rsidP="00F05405">
      <w:pPr>
        <w:pStyle w:val="BodyText"/>
      </w:pPr>
      <w:r w:rsidRPr="00F05405">
        <w:t xml:space="preserve">existing security systems/equipment </w:t>
      </w:r>
    </w:p>
    <w:p w:rsidR="00000000" w:rsidRPr="00F05405" w:rsidP="00F05405">
      <w:pPr>
        <w:pStyle w:val="BodyText"/>
      </w:pPr>
      <w:r w:rsidRPr="00F05405">
        <w:t xml:space="preserve">existing management strategies </w:t>
      </w:r>
    </w:p>
    <w:p w:rsidR="00000000" w:rsidRPr="00F05405" w:rsidP="00F05405">
      <w:pPr>
        <w:pStyle w:val="BodyText"/>
      </w:pPr>
      <w:r w:rsidRPr="00F05405">
        <w:t xml:space="preserve">business and operational plans </w:t>
      </w:r>
    </w:p>
    <w:p w:rsidR="00000000" w:rsidRPr="00F05405" w:rsidP="00F05405">
      <w:pPr>
        <w:pStyle w:val="BodyText"/>
      </w:pPr>
      <w:r w:rsidRPr="00F05405">
        <w:t>incident history.</w:t>
      </w:r>
    </w:p>
    <w:p w:rsidR="00000000" w:rsidRPr="00F05405" w:rsidP="00F05405">
      <w:pPr>
        <w:pStyle w:val="BodyText"/>
      </w:pPr>
      <w:r w:rsidRPr="00F05405">
        <w:rPr>
          <w:rStyle w:val="SpecialBold"/>
        </w:rPr>
        <w:t>Site assessment may involve</w:t>
      </w:r>
      <w:r w:rsidRPr="00F05405">
        <w:t xml:space="preserve">: </w:t>
      </w:r>
    </w:p>
    <w:p w:rsidR="00000000" w:rsidRPr="00F05405" w:rsidP="00F05405">
      <w:pPr>
        <w:pStyle w:val="BodyText"/>
      </w:pPr>
      <w:r w:rsidRPr="00F05405">
        <w:t xml:space="preserve">type and condition of building structures </w:t>
      </w:r>
    </w:p>
    <w:p w:rsidR="00000000" w:rsidRPr="00F05405" w:rsidP="00F05405">
      <w:pPr>
        <w:pStyle w:val="BodyText"/>
      </w:pPr>
      <w:r w:rsidRPr="00F05405">
        <w:t xml:space="preserve">site restrictions, regulations and requirements </w:t>
      </w:r>
    </w:p>
    <w:p w:rsidR="00000000" w:rsidRPr="00F05405" w:rsidP="00F05405">
      <w:pPr>
        <w:pStyle w:val="BodyText"/>
      </w:pPr>
      <w:r w:rsidRPr="00F05405">
        <w:t xml:space="preserve">access and egress patterns </w:t>
      </w:r>
    </w:p>
    <w:p w:rsidR="00000000" w:rsidRPr="00F05405" w:rsidP="00F05405">
      <w:pPr>
        <w:pStyle w:val="BodyText"/>
      </w:pPr>
      <w:r w:rsidRPr="00F05405">
        <w:t xml:space="preserve">floor plan </w:t>
      </w:r>
    </w:p>
    <w:p w:rsidR="00000000" w:rsidRPr="00F05405" w:rsidP="00F05405">
      <w:pPr>
        <w:pStyle w:val="BodyText"/>
      </w:pPr>
      <w:r w:rsidRPr="00F05405">
        <w:t>existing sec</w:t>
      </w:r>
      <w:r w:rsidRPr="00F05405">
        <w:t>urity equipment/systems.</w:t>
      </w:r>
    </w:p>
    <w:p w:rsidR="00000000" w:rsidRPr="00F05405" w:rsidP="00F05405">
      <w:pPr>
        <w:pStyle w:val="BodyText"/>
      </w:pPr>
      <w:r w:rsidRPr="00F05405">
        <w:rPr>
          <w:rStyle w:val="SpecialBold"/>
        </w:rPr>
        <w:t>Security risks factors may include</w:t>
      </w:r>
      <w:r w:rsidRPr="00F05405">
        <w:t>:</w:t>
      </w:r>
    </w:p>
    <w:p w:rsidR="00000000" w:rsidRPr="00F05405" w:rsidP="00F05405">
      <w:pPr>
        <w:pStyle w:val="BodyText"/>
      </w:pPr>
      <w:r w:rsidRPr="00F05405">
        <w:t xml:space="preserve">vandalism, trespass, break-in, burglary </w:t>
      </w:r>
    </w:p>
    <w:p w:rsidR="00000000" w:rsidRPr="00F05405" w:rsidP="00F05405">
      <w:pPr>
        <w:pStyle w:val="BodyText"/>
      </w:pPr>
      <w:r w:rsidRPr="00F05405">
        <w:t xml:space="preserve">unsecured windows </w:t>
      </w:r>
    </w:p>
    <w:p w:rsidR="00000000" w:rsidRPr="00F05405" w:rsidP="00F05405">
      <w:pPr>
        <w:pStyle w:val="BodyText"/>
      </w:pPr>
      <w:r w:rsidRPr="00F05405">
        <w:t xml:space="preserve">entry points screened from public view </w:t>
      </w:r>
    </w:p>
    <w:p w:rsidR="00000000" w:rsidRPr="00F05405" w:rsidP="00F05405">
      <w:pPr>
        <w:pStyle w:val="BodyText"/>
      </w:pPr>
      <w:r w:rsidRPr="00F05405">
        <w:t xml:space="preserve">external doors without deadlocks or with hinges opening outward </w:t>
      </w:r>
    </w:p>
    <w:p w:rsidR="00000000" w:rsidRPr="00F05405" w:rsidP="00F05405">
      <w:pPr>
        <w:pStyle w:val="BodyText"/>
      </w:pPr>
      <w:r w:rsidRPr="00F05405">
        <w:t xml:space="preserve">flimsy building materials </w:t>
      </w:r>
    </w:p>
    <w:p w:rsidR="00000000" w:rsidRPr="00F05405" w:rsidP="00F05405">
      <w:pPr>
        <w:pStyle w:val="BodyText"/>
      </w:pPr>
      <w:r w:rsidRPr="00F05405">
        <w:t>cli</w:t>
      </w:r>
      <w:r w:rsidRPr="00F05405">
        <w:t xml:space="preserve">ent habits (e.g. doors left unlocked) </w:t>
      </w:r>
    </w:p>
    <w:p w:rsidR="00000000" w:rsidRPr="00F05405" w:rsidP="00F05405">
      <w:pPr>
        <w:pStyle w:val="BodyText"/>
      </w:pPr>
      <w:r w:rsidRPr="00F05405">
        <w:t xml:space="preserve">adequacy of street lighting </w:t>
      </w:r>
    </w:p>
    <w:p w:rsidR="00000000" w:rsidRPr="00F05405" w:rsidP="00F05405">
      <w:pPr>
        <w:pStyle w:val="BodyText"/>
      </w:pPr>
      <w:r w:rsidRPr="00F05405">
        <w:t xml:space="preserve">traffic flow </w:t>
      </w:r>
    </w:p>
    <w:p w:rsidR="00000000" w:rsidRPr="00F05405" w:rsidP="00F05405">
      <w:pPr>
        <w:pStyle w:val="BodyText"/>
      </w:pPr>
      <w:r w:rsidRPr="00F05405">
        <w:t xml:space="preserve">neighbourhood crime rating </w:t>
      </w:r>
    </w:p>
    <w:p w:rsidR="00000000" w:rsidRPr="00F05405" w:rsidP="00F05405">
      <w:pPr>
        <w:pStyle w:val="BodyText"/>
      </w:pPr>
      <w:r w:rsidRPr="00F05405">
        <w:t>proximity of other buildings.</w:t>
      </w:r>
    </w:p>
    <w:p w:rsidR="00000000" w:rsidRPr="00F05405" w:rsidP="00F05405">
      <w:pPr>
        <w:pStyle w:val="BodyText"/>
      </w:pPr>
      <w:r w:rsidRPr="00F05405">
        <w:rPr>
          <w:rStyle w:val="SpecialBold"/>
        </w:rPr>
        <w:t>Business equipment may include</w:t>
      </w:r>
      <w:r w:rsidRPr="00F05405">
        <w:t>:</w:t>
      </w:r>
    </w:p>
    <w:p w:rsidR="00000000" w:rsidRPr="00F05405" w:rsidP="00F05405">
      <w:pPr>
        <w:pStyle w:val="BodyText"/>
      </w:pPr>
      <w:r w:rsidRPr="00F05405">
        <w:t xml:space="preserve">computers, computer applications, modems </w:t>
      </w:r>
    </w:p>
    <w:p w:rsidR="00000000" w:rsidRPr="00F05405" w:rsidP="00F05405">
      <w:pPr>
        <w:pStyle w:val="BodyText"/>
      </w:pPr>
      <w:r w:rsidRPr="00F05405">
        <w:t xml:space="preserve">personal schedulers </w:t>
      </w:r>
    </w:p>
    <w:p w:rsidR="00000000" w:rsidRPr="00F05405" w:rsidP="00F05405">
      <w:pPr>
        <w:pStyle w:val="BodyText"/>
      </w:pPr>
      <w:r w:rsidRPr="00F05405">
        <w:t>e-mail, internet/intr</w:t>
      </w:r>
      <w:r w:rsidRPr="00F05405">
        <w:t xml:space="preserve">anet </w:t>
      </w:r>
    </w:p>
    <w:p w:rsidR="00000000" w:rsidRPr="00F05405" w:rsidP="00F05405">
      <w:pPr>
        <w:pStyle w:val="BodyText"/>
      </w:pPr>
      <w:r w:rsidRPr="00F05405">
        <w:t xml:space="preserve">facsimile machines </w:t>
      </w:r>
    </w:p>
    <w:p w:rsidR="00000000" w:rsidRPr="00F05405" w:rsidP="00F05405">
      <w:pPr>
        <w:pStyle w:val="BodyText"/>
      </w:pPr>
      <w:r w:rsidRPr="00F05405">
        <w:t xml:space="preserve">printers </w:t>
      </w:r>
    </w:p>
    <w:p w:rsidR="00000000" w:rsidRPr="00F05405" w:rsidP="00F05405">
      <w:pPr>
        <w:pStyle w:val="BodyText"/>
      </w:pPr>
      <w:r w:rsidRPr="00F05405">
        <w:t xml:space="preserve">photocopiers </w:t>
      </w:r>
    </w:p>
    <w:p w:rsidR="00000000" w:rsidRPr="00F05405" w:rsidP="00F05405">
      <w:pPr>
        <w:pStyle w:val="BodyText"/>
      </w:pPr>
      <w:r w:rsidRPr="00F05405">
        <w:t>scanners.</w:t>
      </w:r>
    </w:p>
    <w:p w:rsidR="00000000" w:rsidRPr="00F05405" w:rsidP="00F05405">
      <w:pPr>
        <w:pStyle w:val="BodyText"/>
      </w:pPr>
      <w:r w:rsidRPr="00F05405">
        <w:rPr>
          <w:rStyle w:val="SpecialBold"/>
        </w:rPr>
        <w:t>Security equipment and systems may include</w:t>
      </w:r>
      <w:r w:rsidRPr="00F05405">
        <w:t>:</w:t>
      </w:r>
    </w:p>
    <w:p w:rsidR="00000000" w:rsidRPr="00F05405" w:rsidP="00F05405">
      <w:pPr>
        <w:pStyle w:val="BodyText"/>
      </w:pPr>
      <w:r w:rsidRPr="00F05405">
        <w:t xml:space="preserve">detection devices, audible/visual warning devices </w:t>
      </w:r>
    </w:p>
    <w:p w:rsidR="00000000" w:rsidRPr="00F05405" w:rsidP="00F05405">
      <w:pPr>
        <w:pStyle w:val="BodyText"/>
      </w:pPr>
      <w:r w:rsidRPr="00F05405">
        <w:t xml:space="preserve">cameras, monitors and control equipment </w:t>
      </w:r>
    </w:p>
    <w:p w:rsidR="00000000" w:rsidRPr="00F05405" w:rsidP="00F05405">
      <w:pPr>
        <w:pStyle w:val="BodyText"/>
      </w:pPr>
      <w:r w:rsidRPr="00F05405">
        <w:t xml:space="preserve">control panels, intercoms </w:t>
      </w:r>
    </w:p>
    <w:p w:rsidR="00000000" w:rsidRPr="00F05405" w:rsidP="00F05405">
      <w:pPr>
        <w:pStyle w:val="BodyText"/>
      </w:pPr>
      <w:r w:rsidRPr="00F05405">
        <w:t xml:space="preserve">wireless equipment, car alarms </w:t>
      </w:r>
    </w:p>
    <w:p w:rsidR="00000000" w:rsidRPr="00F05405" w:rsidP="00F05405">
      <w:pPr>
        <w:pStyle w:val="BodyText"/>
      </w:pPr>
      <w:r w:rsidRPr="00F05405">
        <w:t xml:space="preserve">electronic readers, electronic recognition controls </w:t>
      </w:r>
    </w:p>
    <w:p w:rsidR="00000000" w:rsidRPr="00F05405" w:rsidP="00F05405">
      <w:pPr>
        <w:pStyle w:val="BodyText"/>
      </w:pPr>
      <w:r w:rsidRPr="00F05405">
        <w:t xml:space="preserve">locks and locking systems </w:t>
      </w:r>
    </w:p>
    <w:p w:rsidR="00000000" w:rsidRPr="00F05405" w:rsidP="00F05405">
      <w:pPr>
        <w:pStyle w:val="BodyText"/>
      </w:pPr>
      <w:r w:rsidRPr="00F05405">
        <w:t xml:space="preserve">grills, lighting, boom gates, turnstiles </w:t>
      </w:r>
    </w:p>
    <w:p w:rsidR="00000000" w:rsidRPr="00F05405" w:rsidP="00F05405">
      <w:pPr>
        <w:pStyle w:val="BodyText"/>
      </w:pPr>
      <w:r w:rsidRPr="00F05405">
        <w:t xml:space="preserve">bank pop-up screens </w:t>
      </w:r>
    </w:p>
    <w:p w:rsidR="00000000" w:rsidRPr="00F05405" w:rsidP="00F05405">
      <w:pPr>
        <w:pStyle w:val="BodyText"/>
      </w:pPr>
      <w:r w:rsidRPr="00F05405">
        <w:t xml:space="preserve">smoke detection devices </w:t>
      </w:r>
    </w:p>
    <w:p w:rsidR="00000000" w:rsidRPr="00F05405" w:rsidP="00F05405">
      <w:pPr>
        <w:pStyle w:val="BodyText"/>
      </w:pPr>
      <w:r w:rsidRPr="00F05405">
        <w:t xml:space="preserve">electric/mechanical fire safety and fire locking systems </w:t>
      </w:r>
    </w:p>
    <w:p w:rsidR="00000000" w:rsidRPr="00F05405" w:rsidP="00F05405">
      <w:pPr>
        <w:pStyle w:val="BodyText"/>
      </w:pPr>
      <w:r w:rsidRPr="00F05405">
        <w:t xml:space="preserve">power supplies, batteries </w:t>
      </w:r>
    </w:p>
    <w:p w:rsidR="00000000" w:rsidRPr="00F05405" w:rsidP="00F05405">
      <w:pPr>
        <w:pStyle w:val="BodyText"/>
      </w:pPr>
      <w:r w:rsidRPr="00F05405">
        <w:t>sec</w:t>
      </w:r>
      <w:r w:rsidRPr="00F05405">
        <w:t>urity doors and door controls.</w:t>
      </w:r>
    </w:p>
    <w:p w:rsidR="00000000" w:rsidRPr="00F05405" w:rsidP="00F05405">
      <w:pPr>
        <w:pStyle w:val="BodyText"/>
      </w:pPr>
      <w:r w:rsidRPr="00F05405">
        <w:rPr>
          <w:rStyle w:val="SpecialBold"/>
        </w:rPr>
        <w:t>Security systems may be</w:t>
      </w:r>
      <w:r w:rsidRPr="00F05405">
        <w:t xml:space="preserve">: </w:t>
      </w:r>
    </w:p>
    <w:p w:rsidR="00000000" w:rsidRPr="00F05405" w:rsidP="00F05405">
      <w:pPr>
        <w:pStyle w:val="BodyText"/>
      </w:pPr>
      <w:r w:rsidRPr="00F05405">
        <w:t xml:space="preserve">electronic </w:t>
      </w:r>
    </w:p>
    <w:p w:rsidR="00000000" w:rsidRPr="00F05405" w:rsidP="00F05405">
      <w:pPr>
        <w:pStyle w:val="BodyText"/>
      </w:pPr>
      <w:r w:rsidRPr="00F05405">
        <w:t xml:space="preserve">mechanical </w:t>
      </w:r>
    </w:p>
    <w:p w:rsidR="00000000" w:rsidRPr="00F05405" w:rsidP="00F05405">
      <w:pPr>
        <w:pStyle w:val="BodyText"/>
      </w:pPr>
      <w:r w:rsidRPr="00F05405">
        <w:t xml:space="preserve">computerised </w:t>
      </w:r>
    </w:p>
    <w:p w:rsidR="00000000" w:rsidRPr="00F05405" w:rsidP="00F05405">
      <w:pPr>
        <w:pStyle w:val="BodyText"/>
      </w:pPr>
      <w:r w:rsidRPr="00F05405">
        <w:t>procedural.</w:t>
      </w:r>
    </w:p>
    <w:p w:rsidR="00000000" w:rsidRPr="00F05405" w:rsidP="00F05405">
      <w:pPr>
        <w:pStyle w:val="BodyText"/>
      </w:pPr>
      <w:r w:rsidRPr="00F05405">
        <w:rPr>
          <w:rStyle w:val="SpecialBold"/>
        </w:rPr>
        <w:t>Documentation may include</w:t>
      </w:r>
      <w:r w:rsidRPr="00F05405">
        <w:t>:</w:t>
      </w:r>
    </w:p>
    <w:p w:rsidR="00000000" w:rsidRPr="00F05405" w:rsidP="00F05405">
      <w:pPr>
        <w:pStyle w:val="BodyText"/>
      </w:pPr>
      <w:r w:rsidRPr="00F05405">
        <w:t xml:space="preserve">checklists </w:t>
      </w:r>
    </w:p>
    <w:p w:rsidR="00000000" w:rsidRPr="00F05405" w:rsidP="00F05405">
      <w:pPr>
        <w:pStyle w:val="BodyText"/>
      </w:pPr>
      <w:r w:rsidRPr="00F05405">
        <w:t xml:space="preserve">reports </w:t>
      </w:r>
    </w:p>
    <w:p w:rsidR="00000000" w:rsidRPr="00F05405" w:rsidP="00F05405">
      <w:pPr>
        <w:pStyle w:val="BodyText"/>
      </w:pPr>
      <w:r w:rsidRPr="00F05405">
        <w:t xml:space="preserve">floor plans </w:t>
      </w:r>
    </w:p>
    <w:p w:rsidR="00000000" w:rsidRPr="00F05405" w:rsidP="00F05405">
      <w:pPr>
        <w:pStyle w:val="BodyText"/>
      </w:pPr>
      <w:r w:rsidRPr="00F05405">
        <w:t xml:space="preserve">client briefs </w:t>
      </w:r>
    </w:p>
    <w:p w:rsidR="00000000" w:rsidRPr="00F05405" w:rsidP="00F05405">
      <w:pPr>
        <w:pStyle w:val="BodyText"/>
      </w:pPr>
      <w:r w:rsidRPr="00F05405">
        <w:t xml:space="preserve">specifications </w:t>
      </w:r>
    </w:p>
    <w:p w:rsidR="00000000" w:rsidRPr="00F05405" w:rsidP="00F05405">
      <w:pPr>
        <w:pStyle w:val="BodyText"/>
      </w:pPr>
      <w:r w:rsidRPr="00F05405">
        <w:t>schedules.</w:t>
      </w:r>
    </w:p>
    <w:p w:rsidR="00000000" w:rsidRPr="00F05405" w:rsidP="00F05405">
      <w:pPr>
        <w:pStyle w:val="BodyText"/>
      </w:pPr>
      <w:r w:rsidRPr="00F05405">
        <w:t>The Range of Variables provides information ab</w:t>
      </w:r>
      <w:r w:rsidRPr="00F05405">
        <w:t>out the context in which the unit of competency is carried out.  It allows for different work practices and work and knowledge requirements as well as for differences between organisations and workplaces.  The following variables may be present for this pa</w:t>
      </w:r>
      <w:r w:rsidRPr="00F05405">
        <w:t>rticular unit:</w:t>
      </w:r>
    </w:p>
    <w:p w:rsidR="00000000" w:rsidRPr="00F05405" w:rsidP="00F05405">
      <w:pPr>
        <w:pStyle w:val="BodyText"/>
      </w:pPr>
      <w:r w:rsidRPr="00F05405">
        <w:rPr>
          <w:rStyle w:val="SpecialBold"/>
        </w:rPr>
        <w:t>Assignment instructions may include</w:t>
      </w:r>
      <w:r w:rsidRPr="00F05405">
        <w:t xml:space="preserve">: </w:t>
      </w:r>
    </w:p>
    <w:p w:rsidR="00000000" w:rsidRPr="00F05405" w:rsidP="00F05405">
      <w:pPr>
        <w:pStyle w:val="BodyText"/>
      </w:pPr>
      <w:r w:rsidRPr="00F05405">
        <w:t xml:space="preserve">instructions from supervisor/management </w:t>
      </w:r>
    </w:p>
    <w:p w:rsidR="00000000" w:rsidRPr="00F05405" w:rsidP="00F05405">
      <w:pPr>
        <w:pStyle w:val="BodyText"/>
      </w:pPr>
      <w:r w:rsidRPr="00F05405">
        <w:t xml:space="preserve">work schedules and completion dates </w:t>
      </w:r>
    </w:p>
    <w:p w:rsidR="00000000" w:rsidRPr="00F05405" w:rsidP="00F05405">
      <w:pPr>
        <w:pStyle w:val="BodyText"/>
      </w:pPr>
      <w:r w:rsidRPr="00F05405">
        <w:t xml:space="preserve">specific client requirements  </w:t>
      </w:r>
    </w:p>
    <w:p w:rsidR="00000000" w:rsidRPr="00F05405" w:rsidP="00F05405">
      <w:pPr>
        <w:pStyle w:val="BodyText"/>
      </w:pPr>
      <w:r w:rsidRPr="00F05405">
        <w:t xml:space="preserve">site requirements, security clearance and access requirements </w:t>
      </w:r>
    </w:p>
    <w:p w:rsidR="00000000" w:rsidRPr="00F05405" w:rsidP="00F05405">
      <w:pPr>
        <w:pStyle w:val="BodyText"/>
      </w:pPr>
      <w:r w:rsidRPr="00F05405">
        <w:t xml:space="preserve">reporting and documentation requirements </w:t>
      </w:r>
    </w:p>
    <w:p w:rsidR="00000000" w:rsidRPr="00F05405" w:rsidP="00F05405">
      <w:pPr>
        <w:pStyle w:val="BodyText"/>
      </w:pPr>
      <w:r w:rsidRPr="00F05405">
        <w:t>budget allocations.</w:t>
      </w:r>
    </w:p>
    <w:p w:rsidR="00000000" w:rsidRPr="00F05405" w:rsidP="00F05405">
      <w:pPr>
        <w:pStyle w:val="BodyText"/>
      </w:pPr>
      <w:r w:rsidRPr="00F05405">
        <w:rPr>
          <w:rStyle w:val="SpecialBold"/>
        </w:rPr>
        <w:t>Appropriate person</w:t>
      </w:r>
      <w:r w:rsidRPr="00F05405">
        <w:t>(</w:t>
      </w:r>
      <w:r w:rsidRPr="00F05405">
        <w:rPr>
          <w:rStyle w:val="SpecialBold"/>
        </w:rPr>
        <w:t>s</w:t>
      </w:r>
      <w:r w:rsidRPr="00F05405">
        <w:t xml:space="preserve">) </w:t>
      </w:r>
      <w:r w:rsidRPr="00F05405">
        <w:rPr>
          <w:rStyle w:val="SpecialBold"/>
        </w:rPr>
        <w:t>may include</w:t>
      </w:r>
      <w:r w:rsidRPr="00F05405">
        <w:t>:</w:t>
      </w:r>
    </w:p>
    <w:p w:rsidR="00000000" w:rsidRPr="00F05405" w:rsidP="00F05405">
      <w:pPr>
        <w:pStyle w:val="BodyText"/>
      </w:pPr>
      <w:r w:rsidRPr="00F05405">
        <w:t xml:space="preserve">clients </w:t>
      </w:r>
    </w:p>
    <w:p w:rsidR="00000000" w:rsidRPr="00F05405" w:rsidP="00F05405">
      <w:pPr>
        <w:pStyle w:val="BodyText"/>
      </w:pPr>
      <w:r w:rsidRPr="00F05405">
        <w:t xml:space="preserve">site managers </w:t>
      </w:r>
    </w:p>
    <w:p w:rsidR="00000000" w:rsidRPr="00F05405" w:rsidP="00F05405">
      <w:pPr>
        <w:pStyle w:val="BodyText"/>
      </w:pPr>
      <w:r w:rsidRPr="00F05405">
        <w:t xml:space="preserve">project managers </w:t>
      </w:r>
    </w:p>
    <w:p w:rsidR="00000000" w:rsidRPr="00F05405" w:rsidP="00F05405">
      <w:pPr>
        <w:pStyle w:val="BodyText"/>
      </w:pPr>
      <w:r w:rsidRPr="00F05405">
        <w:t xml:space="preserve">engineers and technicians </w:t>
      </w:r>
    </w:p>
    <w:p w:rsidR="00000000" w:rsidRPr="00F05405" w:rsidP="00F05405">
      <w:pPr>
        <w:pStyle w:val="BodyText"/>
      </w:pPr>
      <w:r w:rsidRPr="00F05405">
        <w:t xml:space="preserve">technical experts </w:t>
      </w:r>
    </w:p>
    <w:p w:rsidR="00000000" w:rsidRPr="00F05405" w:rsidP="00F05405">
      <w:pPr>
        <w:pStyle w:val="BodyText"/>
      </w:pPr>
      <w:r w:rsidRPr="00F05405">
        <w:t xml:space="preserve">line managers/supervisors </w:t>
      </w:r>
    </w:p>
    <w:p w:rsidR="00000000" w:rsidRPr="00F05405" w:rsidP="00F05405">
      <w:pPr>
        <w:pStyle w:val="BodyText"/>
      </w:pPr>
      <w:r w:rsidRPr="00F05405">
        <w:t xml:space="preserve">colleagues </w:t>
      </w:r>
    </w:p>
    <w:p w:rsidR="00000000" w:rsidRPr="00F05405" w:rsidP="00F05405">
      <w:pPr>
        <w:pStyle w:val="BodyText"/>
      </w:pPr>
      <w:r w:rsidRPr="00F05405">
        <w:t xml:space="preserve">regulatory personnel </w:t>
      </w:r>
    </w:p>
    <w:p w:rsidR="00000000" w:rsidRPr="00F05405" w:rsidP="00F05405">
      <w:pPr>
        <w:pStyle w:val="BodyText"/>
      </w:pPr>
      <w:r w:rsidRPr="00F05405">
        <w:t>security c</w:t>
      </w:r>
      <w:r w:rsidRPr="00F05405">
        <w:t>onsultants.</w:t>
      </w:r>
    </w:p>
    <w:p w:rsidR="00000000" w:rsidRPr="00F05405" w:rsidP="00F05405">
      <w:pPr>
        <w:pStyle w:val="BodyText"/>
      </w:pPr>
      <w:r w:rsidRPr="00F05405">
        <w:rPr>
          <w:rStyle w:val="SpecialBold"/>
        </w:rPr>
        <w:t>Organisational requirements may relate to</w:t>
      </w:r>
      <w:r w:rsidRPr="00F05405">
        <w:t>:</w:t>
      </w:r>
    </w:p>
    <w:p w:rsidR="00000000" w:rsidRPr="00F05405" w:rsidP="00F05405">
      <w:pPr>
        <w:pStyle w:val="BodyText"/>
      </w:pPr>
      <w:r w:rsidRPr="00F05405">
        <w:t xml:space="preserve">legal and organisational operational policies and procedures  </w:t>
      </w:r>
    </w:p>
    <w:p w:rsidR="00000000" w:rsidRPr="00F05405" w:rsidP="00F05405">
      <w:pPr>
        <w:pStyle w:val="BodyText"/>
      </w:pPr>
      <w:r w:rsidRPr="00F05405">
        <w:t xml:space="preserve">operations manuals, induction and training materials </w:t>
      </w:r>
    </w:p>
    <w:p w:rsidR="00000000" w:rsidRPr="00F05405" w:rsidP="00F05405">
      <w:pPr>
        <w:pStyle w:val="BodyText"/>
      </w:pPr>
      <w:r w:rsidRPr="00F05405">
        <w:t xml:space="preserve">insurance policy agreements </w:t>
      </w:r>
    </w:p>
    <w:p w:rsidR="00000000" w:rsidRPr="00F05405" w:rsidP="00F05405">
      <w:pPr>
        <w:pStyle w:val="BodyText"/>
      </w:pPr>
      <w:r w:rsidRPr="00F05405">
        <w:t xml:space="preserve">client and organisational confidentiality requirements </w:t>
      </w:r>
    </w:p>
    <w:p w:rsidR="00000000" w:rsidRPr="00F05405" w:rsidP="00F05405">
      <w:pPr>
        <w:pStyle w:val="BodyText"/>
      </w:pPr>
      <w:r w:rsidRPr="00F05405">
        <w:t xml:space="preserve">organisational goals, objectives, plans, systems and processes </w:t>
      </w:r>
    </w:p>
    <w:p w:rsidR="00000000" w:rsidRPr="00F05405" w:rsidP="00F05405">
      <w:pPr>
        <w:pStyle w:val="BodyText"/>
      </w:pPr>
      <w:r w:rsidRPr="00F05405">
        <w:t xml:space="preserve">employer and employee rights and responsibilities  </w:t>
      </w:r>
    </w:p>
    <w:p w:rsidR="00000000" w:rsidRPr="00F05405" w:rsidP="00F05405">
      <w:pPr>
        <w:pStyle w:val="BodyText"/>
      </w:pPr>
      <w:r w:rsidRPr="00F05405">
        <w:t xml:space="preserve">own role, responsibility and delegation </w:t>
      </w:r>
    </w:p>
    <w:p w:rsidR="00000000" w:rsidRPr="00F05405" w:rsidP="00F05405">
      <w:pPr>
        <w:pStyle w:val="BodyText"/>
      </w:pPr>
      <w:r w:rsidRPr="00F05405">
        <w:t xml:space="preserve">quality and continuous improvement processes and standards </w:t>
      </w:r>
    </w:p>
    <w:p w:rsidR="00000000" w:rsidRPr="00F05405" w:rsidP="00F05405">
      <w:pPr>
        <w:pStyle w:val="BodyText"/>
      </w:pPr>
      <w:r w:rsidRPr="00F05405">
        <w:t xml:space="preserve">client service standards </w:t>
      </w:r>
    </w:p>
    <w:p w:rsidR="00000000" w:rsidRPr="00F05405" w:rsidP="00F05405">
      <w:pPr>
        <w:pStyle w:val="BodyText"/>
      </w:pPr>
      <w:r w:rsidRPr="00F05405">
        <w:t>defined reso</w:t>
      </w:r>
      <w:r w:rsidRPr="00F05405">
        <w:t xml:space="preserve">urce parameters </w:t>
      </w:r>
    </w:p>
    <w:p w:rsidR="00000000" w:rsidRPr="00F05405" w:rsidP="00F05405">
      <w:pPr>
        <w:pStyle w:val="BodyText"/>
      </w:pPr>
      <w:r w:rsidRPr="00F05405">
        <w:t xml:space="preserve">OHS policies, procedures and programs </w:t>
      </w:r>
    </w:p>
    <w:p w:rsidR="00000000" w:rsidRPr="00F05405" w:rsidP="00F05405">
      <w:pPr>
        <w:pStyle w:val="BodyText"/>
      </w:pPr>
      <w:r w:rsidRPr="00F05405">
        <w:t xml:space="preserve">emergency and evacuation procedures </w:t>
      </w:r>
    </w:p>
    <w:p w:rsidR="00000000" w:rsidRPr="00F05405" w:rsidP="00F05405">
      <w:pPr>
        <w:pStyle w:val="BodyText"/>
      </w:pPr>
      <w:r w:rsidRPr="00F05405">
        <w:t xml:space="preserve">duty of care, code of conduct, code of ethics  </w:t>
      </w:r>
    </w:p>
    <w:p w:rsidR="00000000" w:rsidRPr="00F05405" w:rsidP="00F05405">
      <w:pPr>
        <w:pStyle w:val="BodyText"/>
      </w:pPr>
      <w:r w:rsidRPr="00F05405">
        <w:t xml:space="preserve">access and equity policy, principles and practice </w:t>
      </w:r>
    </w:p>
    <w:p w:rsidR="00000000" w:rsidRPr="00F05405" w:rsidP="00F05405">
      <w:pPr>
        <w:pStyle w:val="BodyText"/>
      </w:pPr>
      <w:r w:rsidRPr="00F05405">
        <w:t xml:space="preserve">records and information systems and processes </w:t>
      </w:r>
    </w:p>
    <w:p w:rsidR="00000000" w:rsidRPr="00F05405" w:rsidP="00F05405">
      <w:pPr>
        <w:pStyle w:val="BodyText"/>
      </w:pPr>
      <w:r w:rsidRPr="00F05405">
        <w:t>communicatio</w:t>
      </w:r>
      <w:r w:rsidRPr="00F05405">
        <w:t>n channels and reporting procedures.</w:t>
      </w:r>
    </w:p>
    <w:p w:rsidR="00000000" w:rsidRPr="00F05405" w:rsidP="00F05405">
      <w:pPr>
        <w:pStyle w:val="BodyText"/>
      </w:pPr>
      <w:r w:rsidRPr="00F05405">
        <w:rPr>
          <w:rStyle w:val="SpecialBold"/>
        </w:rPr>
        <w:t>Client may include</w:t>
      </w:r>
      <w:r w:rsidRPr="00F05405">
        <w:t>:</w:t>
      </w:r>
    </w:p>
    <w:p w:rsidR="00000000" w:rsidRPr="00F05405" w:rsidP="00F05405">
      <w:pPr>
        <w:pStyle w:val="BodyText"/>
      </w:pPr>
      <w:r w:rsidRPr="00F05405">
        <w:t xml:space="preserve">owner </w:t>
      </w:r>
    </w:p>
    <w:p w:rsidR="00000000" w:rsidRPr="00F05405" w:rsidP="00F05405">
      <w:pPr>
        <w:pStyle w:val="BodyText"/>
      </w:pPr>
      <w:r w:rsidRPr="00F05405">
        <w:t xml:space="preserve">property agent </w:t>
      </w:r>
    </w:p>
    <w:p w:rsidR="00000000" w:rsidRPr="00F05405" w:rsidP="00F05405">
      <w:pPr>
        <w:pStyle w:val="BodyText"/>
      </w:pPr>
      <w:r w:rsidRPr="00F05405">
        <w:t xml:space="preserve">tenant </w:t>
      </w:r>
    </w:p>
    <w:p w:rsidR="00000000" w:rsidRPr="00F05405" w:rsidP="00F05405">
      <w:pPr>
        <w:pStyle w:val="BodyText"/>
      </w:pPr>
      <w:r w:rsidRPr="00F05405">
        <w:t xml:space="preserve">building supervisor </w:t>
      </w:r>
    </w:p>
    <w:p w:rsidR="00000000" w:rsidRPr="00F05405" w:rsidP="00F05405">
      <w:pPr>
        <w:pStyle w:val="BodyText"/>
      </w:pPr>
      <w:r w:rsidRPr="00F05405">
        <w:t xml:space="preserve">manager </w:t>
      </w:r>
    </w:p>
    <w:p w:rsidR="00000000" w:rsidRPr="00F05405" w:rsidP="00F05405">
      <w:pPr>
        <w:pStyle w:val="BodyText"/>
      </w:pPr>
      <w:r w:rsidRPr="00F05405">
        <w:t xml:space="preserve">project manager </w:t>
      </w:r>
    </w:p>
    <w:p w:rsidR="00000000" w:rsidRPr="00F05405" w:rsidP="00F05405">
      <w:pPr>
        <w:pStyle w:val="BodyText"/>
      </w:pPr>
      <w:r w:rsidRPr="00F05405">
        <w:t xml:space="preserve">agent </w:t>
      </w:r>
    </w:p>
    <w:p w:rsidR="00000000" w:rsidRPr="00F05405" w:rsidP="00F05405">
      <w:pPr>
        <w:pStyle w:val="BodyText"/>
      </w:pPr>
      <w:r w:rsidRPr="00F05405">
        <w:t>government and legal instruments/agencies.</w:t>
      </w:r>
    </w:p>
    <w:p w:rsidR="00000000" w:rsidRPr="00F05405" w:rsidP="00F05405">
      <w:pPr>
        <w:pStyle w:val="BodyText"/>
      </w:pPr>
      <w:r w:rsidRPr="00F05405">
        <w:rPr>
          <w:rStyle w:val="SpecialBold"/>
        </w:rPr>
        <w:t>Scope may include</w:t>
      </w:r>
      <w:r w:rsidRPr="00F05405">
        <w:t>:</w:t>
      </w:r>
    </w:p>
    <w:p w:rsidR="00000000" w:rsidRPr="00F05405" w:rsidP="00F05405">
      <w:pPr>
        <w:pStyle w:val="BodyText"/>
      </w:pPr>
      <w:r w:rsidRPr="00F05405">
        <w:t xml:space="preserve">protection of persons, property or assets </w:t>
      </w:r>
    </w:p>
    <w:p w:rsidR="00000000" w:rsidRPr="00F05405" w:rsidP="00F05405">
      <w:pPr>
        <w:pStyle w:val="BodyText"/>
      </w:pPr>
      <w:r w:rsidRPr="00F05405">
        <w:t>conforman</w:t>
      </w:r>
      <w:r w:rsidRPr="00F05405">
        <w:t xml:space="preserve">ce with insurance </w:t>
      </w:r>
    </w:p>
    <w:p w:rsidR="00000000" w:rsidRPr="00F05405" w:rsidP="00F05405">
      <w:pPr>
        <w:pStyle w:val="BodyText"/>
      </w:pPr>
      <w:r w:rsidRPr="00F05405">
        <w:t>government or other requirements.</w:t>
      </w:r>
    </w:p>
    <w:p w:rsidR="00000000" w:rsidRPr="00F05405" w:rsidP="00F05405">
      <w:pPr>
        <w:pStyle w:val="BodyText"/>
      </w:pPr>
      <w:r w:rsidRPr="00F05405">
        <w:rPr>
          <w:rStyle w:val="SpecialBold"/>
        </w:rPr>
        <w:t>Site access and specific site requirements may relate to</w:t>
      </w:r>
      <w:r w:rsidRPr="00F05405">
        <w:t xml:space="preserve">: </w:t>
      </w:r>
    </w:p>
    <w:p w:rsidR="00000000" w:rsidRPr="00F05405" w:rsidP="00F05405">
      <w:pPr>
        <w:pStyle w:val="BodyText"/>
      </w:pPr>
      <w:r w:rsidRPr="00F05405">
        <w:t xml:space="preserve">access and egress points, time of access </w:t>
      </w:r>
    </w:p>
    <w:p w:rsidR="00000000" w:rsidRPr="00F05405" w:rsidP="00F05405">
      <w:pPr>
        <w:pStyle w:val="BodyText"/>
      </w:pPr>
      <w:r w:rsidRPr="00F05405">
        <w:t xml:space="preserve">access codes, keys, passes, security clearances </w:t>
      </w:r>
    </w:p>
    <w:p w:rsidR="00000000" w:rsidRPr="00F05405" w:rsidP="00F05405">
      <w:pPr>
        <w:pStyle w:val="BodyText"/>
      </w:pPr>
      <w:r w:rsidRPr="00F05405">
        <w:t xml:space="preserve">union requirements </w:t>
      </w:r>
    </w:p>
    <w:p w:rsidR="00000000" w:rsidRPr="00F05405" w:rsidP="00F05405">
      <w:pPr>
        <w:pStyle w:val="BodyText"/>
      </w:pPr>
      <w:r w:rsidRPr="00F05405">
        <w:t xml:space="preserve">OHS requirements </w:t>
      </w:r>
    </w:p>
    <w:p w:rsidR="00000000" w:rsidRPr="00F05405" w:rsidP="00F05405">
      <w:pPr>
        <w:pStyle w:val="BodyText"/>
      </w:pPr>
      <w:r w:rsidRPr="00F05405">
        <w:t xml:space="preserve">building codes </w:t>
      </w:r>
      <w:r w:rsidRPr="00F05405">
        <w:t xml:space="preserve">and regulations </w:t>
      </w:r>
    </w:p>
    <w:p w:rsidR="00000000" w:rsidRPr="00F05405" w:rsidP="00F05405">
      <w:pPr>
        <w:pStyle w:val="BodyText"/>
      </w:pPr>
      <w:r w:rsidRPr="00F05405">
        <w:t xml:space="preserve">heritage listings </w:t>
      </w:r>
    </w:p>
    <w:p w:rsidR="00000000" w:rsidRPr="00F05405" w:rsidP="00F05405">
      <w:pPr>
        <w:pStyle w:val="BodyText"/>
      </w:pPr>
      <w:r w:rsidRPr="00F05405">
        <w:t>noise control.</w:t>
      </w:r>
    </w:p>
    <w:p w:rsidR="00000000" w:rsidRPr="00F05405" w:rsidP="00F05405">
      <w:pPr>
        <w:pStyle w:val="BodyText"/>
      </w:pPr>
      <w:r w:rsidRPr="00F05405">
        <w:rPr>
          <w:rStyle w:val="SpecialBold"/>
        </w:rPr>
        <w:t>Assessment may involve</w:t>
      </w:r>
    </w:p>
    <w:p w:rsidR="00000000" w:rsidRPr="00F05405" w:rsidP="00F05405">
      <w:pPr>
        <w:pStyle w:val="BodyText"/>
      </w:pPr>
      <w:r w:rsidRPr="00F05405">
        <w:t xml:space="preserve">discussions with client </w:t>
      </w:r>
    </w:p>
    <w:p w:rsidR="00000000" w:rsidRPr="00F05405" w:rsidP="00F05405">
      <w:pPr>
        <w:pStyle w:val="BodyText"/>
      </w:pPr>
      <w:r w:rsidRPr="00F05405">
        <w:t xml:space="preserve">visual inspections </w:t>
      </w:r>
    </w:p>
    <w:p w:rsidR="00000000" w:rsidRPr="00F05405" w:rsidP="00F05405">
      <w:pPr>
        <w:pStyle w:val="BodyText"/>
      </w:pPr>
      <w:r w:rsidRPr="00F05405">
        <w:t xml:space="preserve">review of client floor plans and supporting documentation </w:t>
      </w:r>
    </w:p>
    <w:p w:rsidR="00000000" w:rsidRPr="00F05405" w:rsidP="00F05405">
      <w:pPr>
        <w:pStyle w:val="BodyText"/>
      </w:pPr>
      <w:r w:rsidRPr="00F05405">
        <w:t>questioning police, insurance companies and other bodies.</w:t>
      </w:r>
    </w:p>
    <w:p w:rsidR="00000000" w:rsidRPr="00F05405" w:rsidP="00F05405">
      <w:pPr>
        <w:pStyle w:val="BodyText"/>
      </w:pPr>
      <w:r w:rsidRPr="00F05405">
        <w:rPr>
          <w:rStyle w:val="SpecialBold"/>
        </w:rPr>
        <w:t>Applicable legislation</w:t>
      </w:r>
      <w:r w:rsidRPr="00F05405">
        <w:t xml:space="preserve">, </w:t>
      </w:r>
      <w:r w:rsidRPr="00F05405">
        <w:rPr>
          <w:rStyle w:val="SpecialBold"/>
        </w:rPr>
        <w:t>codes and national standards may relate to</w:t>
      </w:r>
      <w:r w:rsidRPr="00F05405">
        <w:t xml:space="preserve">: </w:t>
      </w:r>
    </w:p>
    <w:p w:rsidR="00000000" w:rsidRPr="00F05405" w:rsidP="00F05405">
      <w:pPr>
        <w:pStyle w:val="BodyText"/>
      </w:pPr>
      <w:r w:rsidRPr="00F05405">
        <w:t xml:space="preserve">relevant Commonwealth/State/Territory legislation which affect organisational operation:   </w:t>
      </w:r>
    </w:p>
    <w:p w:rsidR="00000000" w:rsidRPr="00F05405" w:rsidP="00F05405">
      <w:pPr>
        <w:pStyle w:val="BodyText"/>
      </w:pPr>
      <w:r w:rsidRPr="00F05405">
        <w:t xml:space="preserve">Occupational Health and Safety   </w:t>
      </w:r>
    </w:p>
    <w:p w:rsidR="00000000" w:rsidRPr="00F05405" w:rsidP="00F05405">
      <w:pPr>
        <w:pStyle w:val="BodyText"/>
      </w:pPr>
      <w:r w:rsidRPr="00F05405">
        <w:t xml:space="preserve">environmental issues   </w:t>
      </w:r>
    </w:p>
    <w:p w:rsidR="00000000" w:rsidRPr="00F05405" w:rsidP="00F05405">
      <w:pPr>
        <w:pStyle w:val="BodyText"/>
      </w:pPr>
      <w:r w:rsidRPr="00F05405">
        <w:t xml:space="preserve">equal employment opportunity   </w:t>
      </w:r>
    </w:p>
    <w:p w:rsidR="00000000" w:rsidRPr="00F05405" w:rsidP="00F05405">
      <w:pPr>
        <w:pStyle w:val="BodyText"/>
      </w:pPr>
      <w:r w:rsidRPr="00F05405">
        <w:t>indus</w:t>
      </w:r>
      <w:r w:rsidRPr="00F05405">
        <w:t xml:space="preserve">trial relations   </w:t>
      </w:r>
    </w:p>
    <w:p w:rsidR="00000000" w:rsidRPr="00F05405" w:rsidP="00F05405">
      <w:pPr>
        <w:pStyle w:val="BodyText"/>
      </w:pPr>
      <w:r w:rsidRPr="00F05405">
        <w:t>anti-discrimination and diversity.</w:t>
      </w:r>
    </w:p>
    <w:p w:rsidR="00000000" w:rsidRPr="00F05405" w:rsidP="00F05405">
      <w:pPr>
        <w:pStyle w:val="BodyText"/>
      </w:pPr>
    </w:p>
    <w:p w:rsidR="00000000" w:rsidRPr="00F05405" w:rsidP="00F05405">
      <w:pPr>
        <w:pStyle w:val="BodyText"/>
      </w:pPr>
      <w:r w:rsidRPr="00F05405">
        <w:t xml:space="preserve">licensing arrangements   </w:t>
      </w:r>
    </w:p>
    <w:p w:rsidR="00000000" w:rsidRPr="00F05405" w:rsidP="00F05405">
      <w:pPr>
        <w:pStyle w:val="BodyText"/>
      </w:pPr>
      <w:r w:rsidRPr="00F05405">
        <w:t xml:space="preserve">Australian Standards, quality assurance and certification requirements </w:t>
      </w:r>
    </w:p>
    <w:p w:rsidR="00000000" w:rsidRPr="00F05405" w:rsidP="00F05405">
      <w:pPr>
        <w:pStyle w:val="BodyText"/>
      </w:pPr>
      <w:r w:rsidRPr="00F05405">
        <w:t xml:space="preserve">relevant industry Codes of Practice  </w:t>
      </w:r>
    </w:p>
    <w:p w:rsidR="00000000" w:rsidRPr="00F05405" w:rsidP="00F05405">
      <w:pPr>
        <w:pStyle w:val="BodyText"/>
      </w:pPr>
      <w:r w:rsidRPr="00F05405">
        <w:t xml:space="preserve">trade practices, award and enterprise agreements </w:t>
      </w:r>
    </w:p>
    <w:p w:rsidR="00000000" w:rsidRPr="00F05405" w:rsidP="00F05405">
      <w:pPr>
        <w:pStyle w:val="BodyText"/>
      </w:pPr>
      <w:r w:rsidRPr="00F05405">
        <w:t>privacy related</w:t>
      </w:r>
      <w:r w:rsidRPr="00F05405">
        <w:t xml:space="preserve"> legislation.</w:t>
      </w:r>
    </w:p>
    <w:p w:rsidR="00000000" w:rsidRPr="00F05405" w:rsidP="00F05405">
      <w:pPr>
        <w:pStyle w:val="BodyText"/>
      </w:pPr>
      <w:r w:rsidRPr="00F05405">
        <w:rPr>
          <w:rStyle w:val="SpecialBold"/>
        </w:rPr>
        <w:t>Information may include</w:t>
      </w:r>
      <w:r w:rsidRPr="00F05405">
        <w:t>:</w:t>
      </w:r>
    </w:p>
    <w:p w:rsidR="00000000" w:rsidRPr="00F05405" w:rsidP="00F05405">
      <w:pPr>
        <w:pStyle w:val="BodyText"/>
      </w:pPr>
      <w:r w:rsidRPr="00F05405">
        <w:t xml:space="preserve">insurance policy agreements </w:t>
      </w:r>
    </w:p>
    <w:p w:rsidR="00000000" w:rsidRPr="00F05405" w:rsidP="00F05405">
      <w:pPr>
        <w:pStyle w:val="BodyText"/>
      </w:pPr>
      <w:r w:rsidRPr="00F05405">
        <w:t xml:space="preserve">special rooms or areas requiring higher level of protection </w:t>
      </w:r>
    </w:p>
    <w:p w:rsidR="00000000" w:rsidRPr="00F05405" w:rsidP="00F05405">
      <w:pPr>
        <w:pStyle w:val="BodyText"/>
      </w:pPr>
      <w:r w:rsidRPr="00F05405">
        <w:t xml:space="preserve">current/proposed operating environments, assets and systems </w:t>
      </w:r>
    </w:p>
    <w:p w:rsidR="00000000" w:rsidRPr="00F05405" w:rsidP="00F05405">
      <w:pPr>
        <w:pStyle w:val="BodyText"/>
      </w:pPr>
      <w:r w:rsidRPr="00F05405">
        <w:t xml:space="preserve">activities and functions </w:t>
      </w:r>
    </w:p>
    <w:p w:rsidR="00000000" w:rsidRPr="00F05405" w:rsidP="00F05405">
      <w:pPr>
        <w:pStyle w:val="BodyText"/>
      </w:pPr>
      <w:r w:rsidRPr="00F05405">
        <w:t xml:space="preserve">existing security systems/equipment </w:t>
      </w:r>
    </w:p>
    <w:p w:rsidR="00000000" w:rsidRPr="00F05405" w:rsidP="00F05405">
      <w:pPr>
        <w:pStyle w:val="BodyText"/>
      </w:pPr>
      <w:r w:rsidRPr="00F05405">
        <w:t>exi</w:t>
      </w:r>
      <w:r w:rsidRPr="00F05405">
        <w:t xml:space="preserve">sting management strategies </w:t>
      </w:r>
    </w:p>
    <w:p w:rsidR="00000000" w:rsidRPr="00F05405" w:rsidP="00F05405">
      <w:pPr>
        <w:pStyle w:val="BodyText"/>
      </w:pPr>
      <w:r w:rsidRPr="00F05405">
        <w:t xml:space="preserve">business and operational plans </w:t>
      </w:r>
    </w:p>
    <w:p w:rsidR="00000000" w:rsidRPr="00F05405" w:rsidP="00F05405">
      <w:pPr>
        <w:pStyle w:val="BodyText"/>
      </w:pPr>
      <w:r w:rsidRPr="00F05405">
        <w:t>incident history.</w:t>
      </w:r>
    </w:p>
    <w:p w:rsidR="00000000" w:rsidRPr="00F05405" w:rsidP="00F05405">
      <w:pPr>
        <w:pStyle w:val="BodyText"/>
      </w:pPr>
      <w:r w:rsidRPr="00F05405">
        <w:rPr>
          <w:rStyle w:val="SpecialBold"/>
        </w:rPr>
        <w:t>Site assessment may involve</w:t>
      </w:r>
      <w:r w:rsidRPr="00F05405">
        <w:t xml:space="preserve">: </w:t>
      </w:r>
    </w:p>
    <w:p w:rsidR="00000000" w:rsidRPr="00F05405" w:rsidP="00F05405">
      <w:pPr>
        <w:pStyle w:val="BodyText"/>
      </w:pPr>
      <w:r w:rsidRPr="00F05405">
        <w:t xml:space="preserve">type and condition of building structures </w:t>
      </w:r>
    </w:p>
    <w:p w:rsidR="00000000" w:rsidRPr="00F05405" w:rsidP="00F05405">
      <w:pPr>
        <w:pStyle w:val="BodyText"/>
      </w:pPr>
      <w:r w:rsidRPr="00F05405">
        <w:t xml:space="preserve">site restrictions, regulations and requirements </w:t>
      </w:r>
    </w:p>
    <w:p w:rsidR="00000000" w:rsidRPr="00F05405" w:rsidP="00F05405">
      <w:pPr>
        <w:pStyle w:val="BodyText"/>
      </w:pPr>
      <w:r w:rsidRPr="00F05405">
        <w:t xml:space="preserve">access and egress patterns </w:t>
      </w:r>
    </w:p>
    <w:p w:rsidR="00000000" w:rsidRPr="00F05405" w:rsidP="00F05405">
      <w:pPr>
        <w:pStyle w:val="BodyText"/>
      </w:pPr>
      <w:r w:rsidRPr="00F05405">
        <w:t xml:space="preserve">floor plan </w:t>
      </w:r>
    </w:p>
    <w:p w:rsidR="00000000" w:rsidRPr="00F05405" w:rsidP="00F05405">
      <w:pPr>
        <w:pStyle w:val="BodyText"/>
      </w:pPr>
      <w:r w:rsidRPr="00F05405">
        <w:t>existing securi</w:t>
      </w:r>
      <w:r w:rsidRPr="00F05405">
        <w:t>ty equipment/systems.</w:t>
      </w:r>
    </w:p>
    <w:p w:rsidR="00000000" w:rsidRPr="00F05405" w:rsidP="00F05405">
      <w:pPr>
        <w:pStyle w:val="BodyText"/>
      </w:pPr>
      <w:r w:rsidRPr="00F05405">
        <w:rPr>
          <w:rStyle w:val="SpecialBold"/>
        </w:rPr>
        <w:t>Security risks factors may include</w:t>
      </w:r>
      <w:r w:rsidRPr="00F05405">
        <w:t>:</w:t>
      </w:r>
    </w:p>
    <w:p w:rsidR="00000000" w:rsidRPr="00F05405" w:rsidP="00F05405">
      <w:pPr>
        <w:pStyle w:val="BodyText"/>
      </w:pPr>
      <w:r w:rsidRPr="00F05405">
        <w:t xml:space="preserve">vandalism, trespass, break-in, burglary </w:t>
      </w:r>
    </w:p>
    <w:p w:rsidR="00000000" w:rsidRPr="00F05405" w:rsidP="00F05405">
      <w:pPr>
        <w:pStyle w:val="BodyText"/>
      </w:pPr>
      <w:r w:rsidRPr="00F05405">
        <w:t xml:space="preserve">unsecured windows </w:t>
      </w:r>
    </w:p>
    <w:p w:rsidR="00000000" w:rsidRPr="00F05405" w:rsidP="00F05405">
      <w:pPr>
        <w:pStyle w:val="BodyText"/>
      </w:pPr>
      <w:r w:rsidRPr="00F05405">
        <w:t xml:space="preserve">entry points screened from public view </w:t>
      </w:r>
    </w:p>
    <w:p w:rsidR="00000000" w:rsidRPr="00F05405" w:rsidP="00F05405">
      <w:pPr>
        <w:pStyle w:val="BodyText"/>
      </w:pPr>
      <w:r w:rsidRPr="00F05405">
        <w:t xml:space="preserve">external doors without deadlocks or with hinges opening outward </w:t>
      </w:r>
    </w:p>
    <w:p w:rsidR="00000000" w:rsidRPr="00F05405" w:rsidP="00F05405">
      <w:pPr>
        <w:pStyle w:val="BodyText"/>
      </w:pPr>
      <w:r w:rsidRPr="00F05405">
        <w:t xml:space="preserve">flimsy building materials </w:t>
      </w:r>
    </w:p>
    <w:p w:rsidR="00000000" w:rsidRPr="00F05405" w:rsidP="00F05405">
      <w:pPr>
        <w:pStyle w:val="BodyText"/>
      </w:pPr>
      <w:r w:rsidRPr="00F05405">
        <w:t xml:space="preserve">client habits (e.g. doors left unlocked) </w:t>
      </w:r>
    </w:p>
    <w:p w:rsidR="00000000" w:rsidRPr="00F05405" w:rsidP="00F05405">
      <w:pPr>
        <w:pStyle w:val="BodyText"/>
      </w:pPr>
      <w:r w:rsidRPr="00F05405">
        <w:t xml:space="preserve">adequacy of street lighting </w:t>
      </w:r>
    </w:p>
    <w:p w:rsidR="00000000" w:rsidRPr="00F05405" w:rsidP="00F05405">
      <w:pPr>
        <w:pStyle w:val="BodyText"/>
      </w:pPr>
      <w:r w:rsidRPr="00F05405">
        <w:t xml:space="preserve">traffic flow </w:t>
      </w:r>
    </w:p>
    <w:p w:rsidR="00000000" w:rsidRPr="00F05405" w:rsidP="00F05405">
      <w:pPr>
        <w:pStyle w:val="BodyText"/>
      </w:pPr>
      <w:r w:rsidRPr="00F05405">
        <w:t xml:space="preserve">neighbourhood crime rating </w:t>
      </w:r>
    </w:p>
    <w:p w:rsidR="00000000" w:rsidRPr="00F05405" w:rsidP="00F05405">
      <w:pPr>
        <w:pStyle w:val="BodyText"/>
      </w:pPr>
      <w:r w:rsidRPr="00F05405">
        <w:t>proximity of other buildings.</w:t>
      </w:r>
    </w:p>
    <w:p w:rsidR="00000000" w:rsidRPr="00F05405" w:rsidP="00F05405">
      <w:pPr>
        <w:pStyle w:val="BodyText"/>
      </w:pPr>
      <w:r w:rsidRPr="00F05405">
        <w:rPr>
          <w:rStyle w:val="SpecialBold"/>
        </w:rPr>
        <w:t>Business equipment may include</w:t>
      </w:r>
      <w:r w:rsidRPr="00F05405">
        <w:t>:</w:t>
      </w:r>
    </w:p>
    <w:p w:rsidR="00000000" w:rsidRPr="00F05405" w:rsidP="00F05405">
      <w:pPr>
        <w:pStyle w:val="BodyText"/>
      </w:pPr>
      <w:r w:rsidRPr="00F05405">
        <w:t xml:space="preserve">computers, computer applications, modems </w:t>
      </w:r>
    </w:p>
    <w:p w:rsidR="00000000" w:rsidRPr="00F05405" w:rsidP="00F05405">
      <w:pPr>
        <w:pStyle w:val="BodyText"/>
      </w:pPr>
      <w:r w:rsidRPr="00F05405">
        <w:t xml:space="preserve">personal schedulers </w:t>
      </w:r>
    </w:p>
    <w:p w:rsidR="00000000" w:rsidRPr="00F05405" w:rsidP="00F05405">
      <w:pPr>
        <w:pStyle w:val="BodyText"/>
      </w:pPr>
      <w:r w:rsidRPr="00F05405">
        <w:t>e-mail, internet/i</w:t>
      </w:r>
      <w:r w:rsidRPr="00F05405">
        <w:t xml:space="preserve">ntranet </w:t>
      </w:r>
    </w:p>
    <w:p w:rsidR="00000000" w:rsidRPr="00F05405" w:rsidP="00F05405">
      <w:pPr>
        <w:pStyle w:val="BodyText"/>
      </w:pPr>
      <w:r w:rsidRPr="00F05405">
        <w:t xml:space="preserve">facsimile machines </w:t>
      </w:r>
    </w:p>
    <w:p w:rsidR="00000000" w:rsidRPr="00F05405" w:rsidP="00F05405">
      <w:pPr>
        <w:pStyle w:val="BodyText"/>
      </w:pPr>
      <w:r w:rsidRPr="00F05405">
        <w:t xml:space="preserve">printers </w:t>
      </w:r>
    </w:p>
    <w:p w:rsidR="00000000" w:rsidRPr="00F05405" w:rsidP="00F05405">
      <w:pPr>
        <w:pStyle w:val="BodyText"/>
      </w:pPr>
      <w:r w:rsidRPr="00F05405">
        <w:t xml:space="preserve">photocopiers </w:t>
      </w:r>
    </w:p>
    <w:p w:rsidR="00000000" w:rsidRPr="00F05405" w:rsidP="00F05405">
      <w:pPr>
        <w:pStyle w:val="BodyText"/>
      </w:pPr>
      <w:r w:rsidRPr="00F05405">
        <w:t>scanners.</w:t>
      </w:r>
    </w:p>
    <w:p w:rsidR="00000000" w:rsidRPr="00F05405" w:rsidP="00F05405">
      <w:pPr>
        <w:pStyle w:val="BodyText"/>
      </w:pPr>
      <w:r w:rsidRPr="00F05405">
        <w:rPr>
          <w:rStyle w:val="SpecialBold"/>
        </w:rPr>
        <w:t>Security equipment and systems may include</w:t>
      </w:r>
      <w:r w:rsidRPr="00F05405">
        <w:t>:</w:t>
      </w:r>
    </w:p>
    <w:p w:rsidR="00000000" w:rsidRPr="00F05405" w:rsidP="00F05405">
      <w:pPr>
        <w:pStyle w:val="BodyText"/>
      </w:pPr>
      <w:r w:rsidRPr="00F05405">
        <w:t xml:space="preserve">detection devices, audible/visual warning devices </w:t>
      </w:r>
    </w:p>
    <w:p w:rsidR="00000000" w:rsidRPr="00F05405" w:rsidP="00F05405">
      <w:pPr>
        <w:pStyle w:val="BodyText"/>
      </w:pPr>
      <w:r w:rsidRPr="00F05405">
        <w:t xml:space="preserve">cameras, monitors and control equipment </w:t>
      </w:r>
    </w:p>
    <w:p w:rsidR="00000000" w:rsidRPr="00F05405" w:rsidP="00F05405">
      <w:pPr>
        <w:pStyle w:val="BodyText"/>
      </w:pPr>
      <w:r w:rsidRPr="00F05405">
        <w:t xml:space="preserve">control panels, intercoms </w:t>
      </w:r>
    </w:p>
    <w:p w:rsidR="00000000" w:rsidRPr="00F05405" w:rsidP="00F05405">
      <w:pPr>
        <w:pStyle w:val="BodyText"/>
      </w:pPr>
      <w:r w:rsidRPr="00F05405">
        <w:t>wireless equipment, car alarms</w:t>
      </w:r>
      <w:r w:rsidRPr="00F05405">
        <w:t xml:space="preserve"> </w:t>
      </w:r>
    </w:p>
    <w:p w:rsidR="00000000" w:rsidRPr="00F05405" w:rsidP="00F05405">
      <w:pPr>
        <w:pStyle w:val="BodyText"/>
      </w:pPr>
      <w:r w:rsidRPr="00F05405">
        <w:t xml:space="preserve">electronic readers, electronic recognition controls </w:t>
      </w:r>
    </w:p>
    <w:p w:rsidR="00000000" w:rsidRPr="00F05405" w:rsidP="00F05405">
      <w:pPr>
        <w:pStyle w:val="BodyText"/>
      </w:pPr>
      <w:r w:rsidRPr="00F05405">
        <w:t xml:space="preserve">locks and locking systems </w:t>
      </w:r>
    </w:p>
    <w:p w:rsidR="00000000" w:rsidRPr="00F05405" w:rsidP="00F05405">
      <w:pPr>
        <w:pStyle w:val="BodyText"/>
      </w:pPr>
      <w:r w:rsidRPr="00F05405">
        <w:t xml:space="preserve">grills, lighting, boom gates, turnstiles </w:t>
      </w:r>
    </w:p>
    <w:p w:rsidR="00000000" w:rsidRPr="00F05405" w:rsidP="00F05405">
      <w:pPr>
        <w:pStyle w:val="BodyText"/>
      </w:pPr>
      <w:r w:rsidRPr="00F05405">
        <w:t xml:space="preserve">bank pop-up screens </w:t>
      </w:r>
    </w:p>
    <w:p w:rsidR="00000000" w:rsidRPr="00F05405" w:rsidP="00F05405">
      <w:pPr>
        <w:pStyle w:val="BodyText"/>
      </w:pPr>
      <w:r w:rsidRPr="00F05405">
        <w:t xml:space="preserve">smoke detection devices </w:t>
      </w:r>
    </w:p>
    <w:p w:rsidR="00000000" w:rsidRPr="00F05405" w:rsidP="00F05405">
      <w:pPr>
        <w:pStyle w:val="BodyText"/>
      </w:pPr>
      <w:r w:rsidRPr="00F05405">
        <w:t xml:space="preserve">electric/mechanical fire safety and fire locking systems </w:t>
      </w:r>
    </w:p>
    <w:p w:rsidR="00000000" w:rsidRPr="00F05405" w:rsidP="00F05405">
      <w:pPr>
        <w:pStyle w:val="BodyText"/>
      </w:pPr>
      <w:r w:rsidRPr="00F05405">
        <w:t xml:space="preserve">power supplies, batteries </w:t>
      </w:r>
    </w:p>
    <w:p w:rsidR="00000000" w:rsidRPr="00F05405" w:rsidP="00F05405">
      <w:pPr>
        <w:pStyle w:val="BodyText"/>
      </w:pPr>
      <w:r w:rsidRPr="00F05405">
        <w:t>security doors and door controls.</w:t>
      </w:r>
    </w:p>
    <w:p w:rsidR="00000000" w:rsidRPr="00F05405" w:rsidP="00F05405">
      <w:pPr>
        <w:pStyle w:val="BodyText"/>
      </w:pPr>
      <w:r w:rsidRPr="00F05405">
        <w:rPr>
          <w:rStyle w:val="SpecialBold"/>
        </w:rPr>
        <w:t>Security systems may be</w:t>
      </w:r>
      <w:r w:rsidRPr="00F05405">
        <w:t xml:space="preserve">: </w:t>
      </w:r>
    </w:p>
    <w:p w:rsidR="00000000" w:rsidRPr="00F05405" w:rsidP="00F05405">
      <w:pPr>
        <w:pStyle w:val="BodyText"/>
      </w:pPr>
      <w:r w:rsidRPr="00F05405">
        <w:t xml:space="preserve">electronic </w:t>
      </w:r>
    </w:p>
    <w:p w:rsidR="00000000" w:rsidRPr="00F05405" w:rsidP="00F05405">
      <w:pPr>
        <w:pStyle w:val="BodyText"/>
      </w:pPr>
      <w:r w:rsidRPr="00F05405">
        <w:t xml:space="preserve">mechanical </w:t>
      </w:r>
    </w:p>
    <w:p w:rsidR="00000000" w:rsidRPr="00F05405" w:rsidP="00F05405">
      <w:pPr>
        <w:pStyle w:val="BodyText"/>
      </w:pPr>
      <w:r w:rsidRPr="00F05405">
        <w:t xml:space="preserve">computerised </w:t>
      </w:r>
    </w:p>
    <w:p w:rsidR="00000000" w:rsidRPr="00F05405" w:rsidP="00F05405">
      <w:pPr>
        <w:pStyle w:val="BodyText"/>
      </w:pPr>
      <w:r w:rsidRPr="00F05405">
        <w:t>procedural.</w:t>
      </w:r>
    </w:p>
    <w:p w:rsidR="00000000" w:rsidRPr="00F05405" w:rsidP="00F05405">
      <w:pPr>
        <w:pStyle w:val="BodyText"/>
      </w:pPr>
      <w:r w:rsidRPr="00F05405">
        <w:rPr>
          <w:rStyle w:val="SpecialBold"/>
        </w:rPr>
        <w:t>Documentation may include</w:t>
      </w:r>
      <w:r w:rsidRPr="00F05405">
        <w:t>:</w:t>
      </w:r>
    </w:p>
    <w:p w:rsidR="00000000" w:rsidRPr="00F05405" w:rsidP="00F05405">
      <w:pPr>
        <w:pStyle w:val="BodyText"/>
      </w:pPr>
      <w:r w:rsidRPr="00F05405">
        <w:t xml:space="preserve">checklists </w:t>
      </w:r>
    </w:p>
    <w:p w:rsidR="00000000" w:rsidRPr="00F05405" w:rsidP="00F05405">
      <w:pPr>
        <w:pStyle w:val="BodyText"/>
      </w:pPr>
      <w:r w:rsidRPr="00F05405">
        <w:t xml:space="preserve">reports </w:t>
      </w:r>
    </w:p>
    <w:p w:rsidR="00000000" w:rsidRPr="00F05405" w:rsidP="00F05405">
      <w:pPr>
        <w:pStyle w:val="BodyText"/>
      </w:pPr>
      <w:r w:rsidRPr="00F05405">
        <w:t xml:space="preserve">floor plans </w:t>
      </w:r>
    </w:p>
    <w:p w:rsidR="00000000" w:rsidRPr="00F05405" w:rsidP="00F05405">
      <w:pPr>
        <w:pStyle w:val="BodyText"/>
      </w:pPr>
      <w:r w:rsidRPr="00F05405">
        <w:t xml:space="preserve">client briefs </w:t>
      </w:r>
    </w:p>
    <w:p w:rsidR="00000000" w:rsidRPr="00F05405" w:rsidP="00F05405">
      <w:pPr>
        <w:pStyle w:val="BodyText"/>
      </w:pPr>
      <w:r w:rsidRPr="00F05405">
        <w:t xml:space="preserve">specifications </w:t>
      </w:r>
    </w:p>
    <w:p w:rsidR="00000000" w:rsidRPr="00F05405" w:rsidP="00F05405">
      <w:pPr>
        <w:pStyle w:val="BodyText"/>
      </w:pPr>
      <w:r w:rsidRPr="00F05405">
        <w:t>schedules.</w:t>
      </w:r>
    </w:p>
    <w:p w:rsidR="00000000" w:rsidRPr="00F05405" w:rsidP="00F05405">
      <w:pPr>
        <w:pStyle w:val="AllowPageBreak"/>
      </w:pPr>
    </w:p>
    <w:p w:rsidR="00000000" w:rsidRPr="00F05405" w:rsidP="00F05405">
      <w:pPr>
        <w:pStyle w:val="Heading1"/>
      </w:pPr>
      <w:bookmarkStart w:id="12" w:name="O_325303"/>
      <w:bookmarkEnd w:id="12"/>
      <w:r w:rsidRPr="00F05405">
        <w:t>Unit Sector(s)</w:t>
      </w:r>
    </w:p>
    <w:p w:rsidR="00000000" w:rsidRPr="00F05405" w:rsidP="00F05405">
      <w:pPr>
        <w:pStyle w:val="BodyText"/>
      </w:pPr>
      <w:r w:rsidRPr="00F05405">
        <w:t>Not applicable.</w:t>
      </w:r>
    </w:p>
    <w:p w:rsidR="00000000" w:rsidRPr="00F05405" w:rsidP="00F05405"/>
    <w:sectPr w:rsidSect="00F05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32B" w:rsidP="001A4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2B" w:rsidP="00F05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A432B" w:rsidP="00F054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A432B" w:rsidP="00F054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32B" w:rsidP="001A43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2B" w:rsidP="00F05405">
    <w:pPr>
      <w:pStyle w:val="Header"/>
      <w:framePr w:wrap="around"/>
    </w:pPr>
    <w:r>
      <w:fldChar w:fldCharType="begin"/>
    </w:r>
    <w:r>
      <w:instrText xml:space="preserve"> TITLE   \* MERGEFORMAT </w:instrText>
    </w:r>
    <w:r>
      <w:fldChar w:fldCharType="separate"/>
    </w:r>
    <w:r>
      <w:t>PRSTS301A Identify technical security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432B" w:rsidP="00F054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4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5405"/>
    <w:pPr>
      <w:spacing w:before="360" w:after="60"/>
      <w:outlineLvl w:val="0"/>
    </w:pPr>
    <w:rPr>
      <w:sz w:val="32"/>
    </w:rPr>
  </w:style>
  <w:style w:type="paragraph" w:styleId="Heading2">
    <w:name w:val="heading 2"/>
    <w:basedOn w:val="HeadingBase"/>
    <w:next w:val="BodyText"/>
    <w:link w:val="Heading2Char"/>
    <w:qFormat/>
    <w:rsid w:val="00F05405"/>
    <w:pPr>
      <w:keepLines/>
      <w:spacing w:before="240" w:after="120"/>
      <w:outlineLvl w:val="1"/>
    </w:pPr>
    <w:rPr>
      <w:sz w:val="28"/>
      <w:szCs w:val="40"/>
    </w:rPr>
  </w:style>
  <w:style w:type="paragraph" w:styleId="Heading3">
    <w:name w:val="heading 3"/>
    <w:basedOn w:val="HeadingBase"/>
    <w:next w:val="BodyText"/>
    <w:link w:val="Heading3Char"/>
    <w:qFormat/>
    <w:rsid w:val="00F05405"/>
    <w:pPr>
      <w:spacing w:before="180" w:after="120"/>
      <w:outlineLvl w:val="2"/>
    </w:pPr>
    <w:rPr>
      <w:spacing w:val="-10"/>
      <w:kern w:val="32"/>
    </w:rPr>
  </w:style>
  <w:style w:type="paragraph" w:styleId="Heading4">
    <w:name w:val="heading 4"/>
    <w:basedOn w:val="HeadingBase"/>
    <w:next w:val="BodyText"/>
    <w:link w:val="Heading4Char"/>
    <w:qFormat/>
    <w:rsid w:val="00F05405"/>
    <w:pPr>
      <w:spacing w:before="160" w:after="120"/>
      <w:outlineLvl w:val="3"/>
    </w:pPr>
    <w:rPr>
      <w:sz w:val="22"/>
    </w:rPr>
  </w:style>
  <w:style w:type="paragraph" w:styleId="Heading5">
    <w:name w:val="heading 5"/>
    <w:basedOn w:val="HeadingBase"/>
    <w:next w:val="Normal"/>
    <w:link w:val="Heading5Char"/>
    <w:qFormat/>
    <w:rsid w:val="00F05405"/>
    <w:pPr>
      <w:spacing w:before="80"/>
      <w:outlineLvl w:val="4"/>
    </w:pPr>
    <w:rPr>
      <w:color w:val="918585"/>
      <w:sz w:val="20"/>
    </w:rPr>
  </w:style>
  <w:style w:type="paragraph" w:styleId="Heading6">
    <w:name w:val="heading 6"/>
    <w:basedOn w:val="HeadingBase"/>
    <w:next w:val="Normal"/>
    <w:link w:val="Heading6Char"/>
    <w:qFormat/>
    <w:rsid w:val="00F05405"/>
    <w:pPr>
      <w:spacing w:before="60"/>
      <w:outlineLvl w:val="5"/>
    </w:pPr>
    <w:rPr>
      <w:color w:val="918585"/>
      <w:sz w:val="20"/>
    </w:rPr>
  </w:style>
  <w:style w:type="paragraph" w:styleId="Heading7">
    <w:name w:val="heading 7"/>
    <w:basedOn w:val="Normal"/>
    <w:next w:val="Normal"/>
    <w:link w:val="Heading7Char"/>
    <w:qFormat/>
    <w:rsid w:val="00F05405"/>
    <w:pPr>
      <w:ind w:left="720"/>
      <w:outlineLvl w:val="6"/>
    </w:pPr>
    <w:rPr>
      <w:i/>
    </w:rPr>
  </w:style>
  <w:style w:type="paragraph" w:styleId="Heading8">
    <w:name w:val="heading 8"/>
    <w:basedOn w:val="Normal"/>
    <w:next w:val="Normal"/>
    <w:link w:val="Heading8Char"/>
    <w:qFormat/>
    <w:rsid w:val="00F05405"/>
    <w:pPr>
      <w:ind w:left="720"/>
      <w:outlineLvl w:val="7"/>
    </w:pPr>
    <w:rPr>
      <w:i/>
    </w:rPr>
  </w:style>
  <w:style w:type="paragraph" w:styleId="Heading9">
    <w:name w:val="heading 9"/>
    <w:basedOn w:val="Normal"/>
    <w:next w:val="Normal"/>
    <w:link w:val="Heading9Char"/>
    <w:qFormat/>
    <w:rsid w:val="00F05405"/>
    <w:pPr>
      <w:ind w:left="720"/>
      <w:outlineLvl w:val="8"/>
    </w:pPr>
    <w:rPr>
      <w:i/>
    </w:rPr>
  </w:style>
  <w:style w:type="character" w:default="1" w:styleId="DefaultParagraphFont">
    <w:name w:val="Default Paragraph Font"/>
    <w:uiPriority w:val="1"/>
    <w:unhideWhenUsed/>
    <w:rsid w:val="00F05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405"/>
  </w:style>
  <w:style w:type="character" w:customStyle="1" w:styleId="Heading1Char">
    <w:name w:val="Heading 1 Char"/>
    <w:basedOn w:val="DefaultParagraphFont"/>
    <w:link w:val="Heading1"/>
    <w:rsid w:val="00F05405"/>
    <w:rPr>
      <w:rFonts w:ascii="Times New Roman" w:eastAsia="Times New Roman" w:hAnsi="Times New Roman" w:cs="Times New Roman"/>
      <w:b/>
      <w:sz w:val="32"/>
      <w:szCs w:val="20"/>
      <w:lang w:eastAsia="en-US"/>
    </w:rPr>
  </w:style>
  <w:style w:type="paragraph" w:styleId="BodyText">
    <w:name w:val="Body Text"/>
    <w:basedOn w:val="Normal"/>
    <w:link w:val="BodyTextChar"/>
    <w:rsid w:val="00F05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405"/>
    <w:rPr>
      <w:rFonts w:ascii="Times New Roman" w:eastAsia="Times New Roman" w:hAnsi="Times New Roman" w:cs="Times New Roman"/>
      <w:sz w:val="24"/>
      <w:lang w:val="en-US" w:eastAsia="en-US"/>
    </w:rPr>
  </w:style>
  <w:style w:type="paragraph" w:styleId="Footer">
    <w:name w:val="footer"/>
    <w:basedOn w:val="Normal"/>
    <w:link w:val="FooterChar"/>
    <w:rsid w:val="00F05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40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05405"/>
    <w:rPr>
      <w:b/>
      <w:spacing w:val="0"/>
    </w:rPr>
  </w:style>
  <w:style w:type="paragraph" w:styleId="Header">
    <w:name w:val="header"/>
    <w:basedOn w:val="Normal"/>
    <w:link w:val="HeaderChar"/>
    <w:rsid w:val="00F05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4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5405"/>
    <w:pPr>
      <w:spacing w:before="240" w:after="120"/>
      <w:outlineLvl w:val="0"/>
    </w:pPr>
    <w:rPr>
      <w:rFonts w:ascii="Times New Roman" w:hAnsi="Times New Roman"/>
      <w:b/>
      <w:sz w:val="28"/>
    </w:rPr>
  </w:style>
  <w:style w:type="paragraph" w:customStyle="1" w:styleId="AllowPageBreak">
    <w:name w:val="AllowPageBreak"/>
    <w:rsid w:val="00F05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4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54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5405"/>
    <w:rPr>
      <w:rFonts w:ascii="Courier New" w:eastAsia="Times New Roman" w:hAnsi="Courier New" w:cs="Times New Roman"/>
      <w:i/>
      <w:szCs w:val="20"/>
      <w:lang w:val="en-US" w:eastAsia="en-US"/>
    </w:rPr>
  </w:style>
  <w:style w:type="paragraph" w:customStyle="1" w:styleId="HeadingBase">
    <w:name w:val="Heading Base"/>
    <w:rsid w:val="00F05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405"/>
    <w:pPr>
      <w:tabs>
        <w:tab w:val="right" w:leader="dot" w:pos="9072"/>
      </w:tabs>
      <w:ind w:left="567"/>
    </w:pPr>
    <w:rPr>
      <w:szCs w:val="22"/>
    </w:rPr>
  </w:style>
  <w:style w:type="paragraph" w:customStyle="1" w:styleId="TOCBase">
    <w:name w:val="TOC Base"/>
    <w:rsid w:val="00F05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405"/>
    <w:pPr>
      <w:tabs>
        <w:tab w:val="right" w:leader="dot" w:pos="9072"/>
      </w:tabs>
      <w:spacing w:before="40" w:after="40"/>
      <w:ind w:left="284"/>
    </w:pPr>
    <w:rPr>
      <w:rFonts w:ascii="Times New Roman" w:hAnsi="Times New Roman"/>
    </w:rPr>
  </w:style>
  <w:style w:type="paragraph" w:styleId="TOC1">
    <w:name w:val="toc 1"/>
    <w:basedOn w:val="TOCBase"/>
    <w:next w:val="Normal"/>
    <w:rsid w:val="00F054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405"/>
    <w:pPr>
      <w:spacing w:before="5040"/>
      <w:jc w:val="center"/>
    </w:pPr>
    <w:rPr>
      <w:sz w:val="48"/>
      <w:szCs w:val="72"/>
      <w:lang w:val="en-US"/>
    </w:rPr>
  </w:style>
  <w:style w:type="character" w:customStyle="1" w:styleId="TitleChar">
    <w:name w:val="Title Char"/>
    <w:basedOn w:val="DefaultParagraphFont"/>
    <w:link w:val="Title"/>
    <w:rsid w:val="00F05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405"/>
    <w:pPr>
      <w:tabs>
        <w:tab w:val="left" w:pos="3600"/>
        <w:tab w:val="left" w:pos="3958"/>
      </w:tabs>
    </w:pPr>
  </w:style>
  <w:style w:type="paragraph" w:styleId="List">
    <w:name w:val="List"/>
    <w:basedOn w:val="BodyText"/>
    <w:next w:val="BodyText"/>
    <w:rsid w:val="00F05405"/>
    <w:pPr>
      <w:tabs>
        <w:tab w:val="left" w:pos="340"/>
      </w:tabs>
      <w:spacing w:before="60" w:after="60"/>
      <w:ind w:left="340" w:hanging="340"/>
    </w:pPr>
  </w:style>
  <w:style w:type="paragraph" w:styleId="ListBullet">
    <w:name w:val="List Bullet"/>
    <w:basedOn w:val="List"/>
    <w:rsid w:val="00F05405"/>
    <w:pPr>
      <w:numPr>
        <w:numId w:val="11"/>
      </w:numPr>
      <w:tabs>
        <w:tab w:val="clear" w:pos="340"/>
      </w:tabs>
      <w:spacing w:before="40" w:after="40"/>
    </w:pPr>
  </w:style>
  <w:style w:type="paragraph" w:customStyle="1" w:styleId="Note">
    <w:name w:val="Note"/>
    <w:basedOn w:val="BodyText"/>
    <w:rsid w:val="00F05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405"/>
    <w:pPr>
      <w:framePr w:wrap="auto" w:hAnchor="text" w:y="6049"/>
    </w:pPr>
    <w:rPr>
      <w:color w:val="000000"/>
      <w:sz w:val="40"/>
    </w:rPr>
  </w:style>
  <w:style w:type="paragraph" w:customStyle="1" w:styleId="TOCTitle">
    <w:name w:val="TOCTitle"/>
    <w:basedOn w:val="Heading1"/>
    <w:rsid w:val="00F05405"/>
    <w:pPr>
      <w:spacing w:after="240"/>
      <w:jc w:val="center"/>
      <w:outlineLvl w:val="9"/>
    </w:pPr>
    <w:rPr>
      <w:caps/>
    </w:rPr>
  </w:style>
  <w:style w:type="paragraph" w:customStyle="1" w:styleId="Version">
    <w:name w:val="Version"/>
    <w:rsid w:val="00F05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405"/>
    <w:pPr>
      <w:numPr>
        <w:numId w:val="12"/>
      </w:numPr>
      <w:tabs>
        <w:tab w:val="clear" w:pos="680"/>
      </w:tabs>
    </w:pPr>
  </w:style>
  <w:style w:type="paragraph" w:styleId="Index1">
    <w:name w:val="index 1"/>
    <w:basedOn w:val="Normal"/>
    <w:next w:val="Normal"/>
    <w:semiHidden/>
    <w:rsid w:val="00F05405"/>
    <w:pPr>
      <w:keepNext w:val="0"/>
      <w:tabs>
        <w:tab w:val="right" w:pos="4176"/>
      </w:tabs>
      <w:ind w:left="198" w:hanging="198"/>
    </w:pPr>
    <w:rPr>
      <w:rFonts w:ascii="Garamond" w:hAnsi="Garamond"/>
    </w:rPr>
  </w:style>
  <w:style w:type="paragraph" w:styleId="IndexHeading">
    <w:name w:val="index heading"/>
    <w:basedOn w:val="Normal"/>
    <w:next w:val="Index1"/>
    <w:semiHidden/>
    <w:rsid w:val="00F05405"/>
    <w:pPr>
      <w:spacing w:before="120" w:after="120"/>
    </w:pPr>
    <w:rPr>
      <w:rFonts w:ascii="Arial" w:hAnsi="Arial"/>
      <w:b/>
      <w:color w:val="918585"/>
      <w:sz w:val="24"/>
    </w:rPr>
  </w:style>
  <w:style w:type="paragraph" w:customStyle="1" w:styleId="Chapter">
    <w:name w:val="Chapter"/>
    <w:basedOn w:val="Normal"/>
    <w:rsid w:val="00F05405"/>
    <w:pPr>
      <w:spacing w:before="240"/>
    </w:pPr>
    <w:rPr>
      <w:rFonts w:ascii="Times New Roman" w:hAnsi="Times New Roman"/>
      <w:smallCaps/>
      <w:spacing w:val="80"/>
      <w:sz w:val="28"/>
    </w:rPr>
  </w:style>
  <w:style w:type="paragraph" w:customStyle="1" w:styleId="InChapter">
    <w:name w:val="InChapter"/>
    <w:basedOn w:val="Heading3"/>
    <w:rsid w:val="00F05405"/>
    <w:pPr>
      <w:spacing w:after="240"/>
      <w:outlineLvl w:val="9"/>
    </w:pPr>
    <w:rPr>
      <w:noProof/>
    </w:rPr>
  </w:style>
  <w:style w:type="paragraph" w:styleId="Index2">
    <w:name w:val="index 2"/>
    <w:basedOn w:val="Normal"/>
    <w:next w:val="Normal"/>
    <w:semiHidden/>
    <w:rsid w:val="00F05405"/>
    <w:pPr>
      <w:tabs>
        <w:tab w:val="right" w:pos="4176"/>
      </w:tabs>
      <w:ind w:left="568" w:hanging="284"/>
    </w:pPr>
    <w:rPr>
      <w:rFonts w:ascii="Garamond" w:hAnsi="Garamond"/>
    </w:rPr>
  </w:style>
  <w:style w:type="paragraph" w:customStyle="1" w:styleId="Byline">
    <w:name w:val="Byline"/>
    <w:rsid w:val="00F05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405"/>
    <w:pPr>
      <w:tabs>
        <w:tab w:val="clear" w:pos="3600"/>
        <w:tab w:val="clear" w:pos="3958"/>
      </w:tabs>
      <w:jc w:val="right"/>
    </w:pPr>
  </w:style>
  <w:style w:type="character" w:styleId="Emphasis">
    <w:name w:val="Emphasis"/>
    <w:basedOn w:val="DefaultParagraphFont"/>
    <w:qFormat/>
    <w:rsid w:val="00F05405"/>
    <w:rPr>
      <w:i/>
    </w:rPr>
  </w:style>
  <w:style w:type="paragraph" w:styleId="Caption">
    <w:name w:val="caption"/>
    <w:basedOn w:val="BodyText"/>
    <w:next w:val="Normal"/>
    <w:qFormat/>
    <w:rsid w:val="00F05405"/>
    <w:pPr>
      <w:framePr w:w="2268" w:hSpace="181" w:vSpace="181" w:wrap="around" w:vAnchor="text" w:hAnchor="page" w:x="1135" w:y="285" w:anchorLock="1"/>
    </w:pPr>
    <w:rPr>
      <w:i/>
    </w:rPr>
  </w:style>
  <w:style w:type="paragraph" w:customStyle="1" w:styleId="MiniTOCTitle">
    <w:name w:val="MiniTOCTitle"/>
    <w:basedOn w:val="Heading4"/>
    <w:rsid w:val="00F05405"/>
    <w:pPr>
      <w:spacing w:before="240"/>
      <w:outlineLvl w:val="9"/>
    </w:pPr>
    <w:rPr>
      <w:noProof/>
      <w:sz w:val="24"/>
    </w:rPr>
  </w:style>
  <w:style w:type="paragraph" w:customStyle="1" w:styleId="MiniTOCItem">
    <w:name w:val="MiniTOCItem"/>
    <w:basedOn w:val="ListBullet"/>
    <w:rsid w:val="00F05405"/>
    <w:pPr>
      <w:numPr>
        <w:numId w:val="0"/>
      </w:numPr>
      <w:tabs>
        <w:tab w:val="right" w:leader="dot" w:pos="6521"/>
      </w:tabs>
      <w:spacing w:before="0" w:after="0"/>
    </w:pPr>
  </w:style>
  <w:style w:type="paragraph" w:customStyle="1" w:styleId="TOFTitle">
    <w:name w:val="TOFTitle"/>
    <w:basedOn w:val="TOCTitle"/>
    <w:rsid w:val="00F05405"/>
  </w:style>
  <w:style w:type="paragraph" w:styleId="TableofFigures">
    <w:name w:val="table of figures"/>
    <w:basedOn w:val="Normal"/>
    <w:next w:val="Normal"/>
    <w:semiHidden/>
    <w:rsid w:val="00F05405"/>
    <w:pPr>
      <w:tabs>
        <w:tab w:val="right" w:leader="dot" w:pos="9072"/>
      </w:tabs>
      <w:ind w:left="970" w:hanging="403"/>
    </w:pPr>
    <w:rPr>
      <w:rFonts w:ascii="Times New Roman" w:hAnsi="Times New Roman"/>
      <w:b/>
    </w:rPr>
  </w:style>
  <w:style w:type="paragraph" w:styleId="ListNumber">
    <w:name w:val="List Number"/>
    <w:basedOn w:val="List"/>
    <w:rsid w:val="00F05405"/>
    <w:pPr>
      <w:numPr>
        <w:numId w:val="9"/>
      </w:numPr>
    </w:pPr>
  </w:style>
  <w:style w:type="character" w:customStyle="1" w:styleId="WingdingSymbols">
    <w:name w:val="Wingding Symbols"/>
    <w:rsid w:val="00F05405"/>
    <w:rPr>
      <w:rFonts w:ascii="Wingdings" w:hAnsi="Wingdings"/>
    </w:rPr>
  </w:style>
  <w:style w:type="paragraph" w:customStyle="1" w:styleId="TableHeading">
    <w:name w:val="Table Heading"/>
    <w:basedOn w:val="HeadingBase"/>
    <w:rsid w:val="00F05405"/>
    <w:pPr>
      <w:keepLines/>
      <w:pBdr>
        <w:bottom w:val="single" w:sz="6" w:space="1" w:color="918585"/>
      </w:pBdr>
      <w:spacing w:before="240"/>
    </w:pPr>
  </w:style>
  <w:style w:type="character" w:customStyle="1" w:styleId="HotSpot">
    <w:name w:val="HotSpot"/>
    <w:rsid w:val="00F05405"/>
    <w:rPr>
      <w:color w:val="0033CC"/>
      <w:u w:val="none"/>
    </w:rPr>
  </w:style>
  <w:style w:type="paragraph" w:customStyle="1" w:styleId="BodyTextRight">
    <w:name w:val="Body Text Right"/>
    <w:basedOn w:val="BodyText"/>
    <w:rsid w:val="00F05405"/>
    <w:pPr>
      <w:spacing w:before="0" w:after="0"/>
      <w:jc w:val="right"/>
    </w:pPr>
  </w:style>
  <w:style w:type="paragraph" w:styleId="Index3">
    <w:name w:val="index 3"/>
    <w:basedOn w:val="ListNumber2"/>
    <w:next w:val="Normal"/>
    <w:semiHidden/>
    <w:rsid w:val="00F05405"/>
    <w:pPr>
      <w:numPr>
        <w:numId w:val="0"/>
      </w:numPr>
      <w:tabs>
        <w:tab w:val="right" w:leader="dot" w:pos="4176"/>
      </w:tabs>
    </w:pPr>
  </w:style>
  <w:style w:type="paragraph" w:styleId="ListNumber2">
    <w:name w:val="List Number 2"/>
    <w:basedOn w:val="List2"/>
    <w:rsid w:val="00F05405"/>
    <w:pPr>
      <w:numPr>
        <w:numId w:val="8"/>
      </w:numPr>
      <w:tabs>
        <w:tab w:val="clear" w:pos="1060"/>
      </w:tabs>
    </w:pPr>
  </w:style>
  <w:style w:type="paragraph" w:customStyle="1" w:styleId="MarginNote">
    <w:name w:val="Margin Note"/>
    <w:basedOn w:val="BodyText"/>
    <w:rsid w:val="00F05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4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5405"/>
    <w:rPr>
      <w:sz w:val="32"/>
    </w:rPr>
  </w:style>
  <w:style w:type="paragraph" w:customStyle="1" w:styleId="HeadingProcedure">
    <w:name w:val="Heading Procedure"/>
    <w:basedOn w:val="HeadingBase"/>
    <w:next w:val="Normal"/>
    <w:rsid w:val="00F05405"/>
    <w:pPr>
      <w:tabs>
        <w:tab w:val="left" w:pos="0"/>
      </w:tabs>
      <w:spacing w:before="120" w:after="60"/>
    </w:pPr>
    <w:rPr>
      <w:i/>
      <w:color w:val="918585"/>
      <w:sz w:val="22"/>
    </w:rPr>
  </w:style>
  <w:style w:type="paragraph" w:customStyle="1" w:styleId="TableBodyText">
    <w:name w:val="Table Body Text"/>
    <w:basedOn w:val="BodyText"/>
    <w:rsid w:val="00F05405"/>
    <w:pPr>
      <w:spacing w:before="60" w:after="60"/>
    </w:pPr>
  </w:style>
  <w:style w:type="paragraph" w:styleId="ListContinue">
    <w:name w:val="List Continue"/>
    <w:basedOn w:val="List"/>
    <w:rsid w:val="00F05405"/>
    <w:pPr>
      <w:ind w:firstLine="0"/>
    </w:pPr>
  </w:style>
  <w:style w:type="paragraph" w:customStyle="1" w:styleId="ListNote">
    <w:name w:val="List Note"/>
    <w:basedOn w:val="List"/>
    <w:rsid w:val="00F05405"/>
    <w:pPr>
      <w:pBdr>
        <w:top w:val="single" w:sz="6" w:space="2" w:color="918585"/>
        <w:bottom w:val="single" w:sz="6" w:space="2" w:color="918585"/>
      </w:pBdr>
      <w:tabs>
        <w:tab w:val="left" w:pos="1021"/>
      </w:tabs>
      <w:ind w:firstLine="0"/>
    </w:pPr>
  </w:style>
  <w:style w:type="paragraph" w:customStyle="1" w:styleId="Warning">
    <w:name w:val="Warning"/>
    <w:basedOn w:val="BodyText"/>
    <w:rsid w:val="00F05405"/>
    <w:pPr>
      <w:shd w:val="clear" w:color="auto" w:fill="D9D9D9"/>
      <w:tabs>
        <w:tab w:val="left" w:pos="992"/>
      </w:tabs>
      <w:ind w:left="119" w:right="119"/>
    </w:pPr>
    <w:rPr>
      <w:sz w:val="20"/>
    </w:rPr>
  </w:style>
  <w:style w:type="paragraph" w:customStyle="1" w:styleId="MarginIcons">
    <w:name w:val="Margin Icons"/>
    <w:basedOn w:val="BodyText"/>
    <w:rsid w:val="00F05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405"/>
    <w:rPr>
      <w:rFonts w:ascii="Courier New" w:hAnsi="Courier New"/>
    </w:rPr>
  </w:style>
  <w:style w:type="paragraph" w:customStyle="1" w:styleId="NoteBullet">
    <w:name w:val="Note Bullet"/>
    <w:basedOn w:val="Note"/>
    <w:rsid w:val="00F05405"/>
    <w:pPr>
      <w:tabs>
        <w:tab w:val="clear" w:pos="680"/>
      </w:tabs>
      <w:spacing w:before="60" w:after="60"/>
    </w:pPr>
  </w:style>
  <w:style w:type="paragraph" w:customStyle="1" w:styleId="SubHeading2">
    <w:name w:val="SubHeading2"/>
    <w:basedOn w:val="HeadingBase"/>
    <w:rsid w:val="00F05405"/>
    <w:pPr>
      <w:spacing w:before="240" w:after="60"/>
    </w:pPr>
    <w:rPr>
      <w:sz w:val="20"/>
    </w:rPr>
  </w:style>
  <w:style w:type="paragraph" w:customStyle="1" w:styleId="SubHeading1">
    <w:name w:val="SubHeading1"/>
    <w:basedOn w:val="HeadingBase"/>
    <w:rsid w:val="00F05405"/>
    <w:pPr>
      <w:spacing w:before="240" w:after="60"/>
    </w:pPr>
    <w:rPr>
      <w:color w:val="918585"/>
      <w:sz w:val="22"/>
    </w:rPr>
  </w:style>
  <w:style w:type="paragraph" w:customStyle="1" w:styleId="SideHeading">
    <w:name w:val="Side Heading"/>
    <w:basedOn w:val="HeadingBase"/>
    <w:rsid w:val="00F05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405"/>
    <w:pPr>
      <w:numPr>
        <w:numId w:val="10"/>
      </w:numPr>
    </w:pPr>
  </w:style>
  <w:style w:type="paragraph" w:styleId="PlainText">
    <w:name w:val="Plain Text"/>
    <w:basedOn w:val="Normal"/>
    <w:link w:val="PlainTextChar"/>
    <w:rsid w:val="00F05405"/>
    <w:rPr>
      <w:sz w:val="20"/>
    </w:rPr>
  </w:style>
  <w:style w:type="character" w:customStyle="1" w:styleId="PlainTextChar">
    <w:name w:val="Plain Text Char"/>
    <w:basedOn w:val="DefaultParagraphFont"/>
    <w:link w:val="PlainText"/>
    <w:rsid w:val="00F054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5405"/>
    <w:rPr>
      <w:b/>
      <w:smallCaps/>
    </w:rPr>
  </w:style>
  <w:style w:type="paragraph" w:customStyle="1" w:styleId="TableListNumber">
    <w:name w:val="Table List Number"/>
    <w:basedOn w:val="ListNumber"/>
    <w:rsid w:val="00F05405"/>
    <w:pPr>
      <w:numPr>
        <w:numId w:val="0"/>
      </w:numPr>
    </w:pPr>
  </w:style>
  <w:style w:type="paragraph" w:styleId="TOC4">
    <w:name w:val="toc 4"/>
    <w:basedOn w:val="TOCBase"/>
    <w:next w:val="Normal"/>
    <w:semiHidden/>
    <w:rsid w:val="00F05405"/>
    <w:pPr>
      <w:tabs>
        <w:tab w:val="right" w:leader="dot" w:pos="9071"/>
      </w:tabs>
      <w:ind w:left="1701"/>
    </w:pPr>
  </w:style>
  <w:style w:type="paragraph" w:customStyle="1" w:styleId="ListAlpha">
    <w:name w:val="List Alpha"/>
    <w:basedOn w:val="List"/>
    <w:rsid w:val="00F05405"/>
    <w:pPr>
      <w:numPr>
        <w:numId w:val="7"/>
      </w:numPr>
    </w:pPr>
  </w:style>
  <w:style w:type="paragraph" w:customStyle="1" w:styleId="ListAlpha2">
    <w:name w:val="List Alpha 2"/>
    <w:basedOn w:val="List2"/>
    <w:rsid w:val="00F05405"/>
    <w:pPr>
      <w:numPr>
        <w:numId w:val="6"/>
      </w:numPr>
    </w:pPr>
  </w:style>
  <w:style w:type="paragraph" w:styleId="List2">
    <w:name w:val="List 2"/>
    <w:basedOn w:val="BodyText"/>
    <w:rsid w:val="00F05405"/>
    <w:pPr>
      <w:tabs>
        <w:tab w:val="left" w:pos="680"/>
      </w:tabs>
      <w:spacing w:before="60" w:after="60"/>
      <w:ind w:left="680" w:hanging="340"/>
    </w:pPr>
  </w:style>
  <w:style w:type="paragraph" w:styleId="List3">
    <w:name w:val="List 3"/>
    <w:basedOn w:val="BodyText"/>
    <w:rsid w:val="00F05405"/>
    <w:pPr>
      <w:tabs>
        <w:tab w:val="left" w:pos="1021"/>
      </w:tabs>
      <w:spacing w:before="60" w:after="60"/>
      <w:ind w:left="1020" w:hanging="340"/>
    </w:pPr>
  </w:style>
  <w:style w:type="paragraph" w:styleId="List4">
    <w:name w:val="List 4"/>
    <w:basedOn w:val="BodyText"/>
    <w:rsid w:val="00F05405"/>
    <w:pPr>
      <w:tabs>
        <w:tab w:val="left" w:pos="1361"/>
      </w:tabs>
      <w:spacing w:before="60" w:after="60"/>
      <w:ind w:left="1361" w:hanging="340"/>
    </w:pPr>
  </w:style>
  <w:style w:type="paragraph" w:styleId="List5">
    <w:name w:val="List 5"/>
    <w:basedOn w:val="BodyText"/>
    <w:rsid w:val="00F05405"/>
    <w:pPr>
      <w:tabs>
        <w:tab w:val="left" w:pos="1701"/>
      </w:tabs>
      <w:spacing w:before="60" w:after="60"/>
      <w:ind w:left="1701" w:hanging="340"/>
    </w:pPr>
  </w:style>
  <w:style w:type="paragraph" w:styleId="ListBullet3">
    <w:name w:val="List Bullet 3"/>
    <w:basedOn w:val="List3"/>
    <w:rsid w:val="00F05405"/>
    <w:pPr>
      <w:numPr>
        <w:numId w:val="13"/>
      </w:numPr>
      <w:tabs>
        <w:tab w:val="clear" w:pos="1021"/>
      </w:tabs>
      <w:ind w:left="1037" w:hanging="357"/>
    </w:pPr>
  </w:style>
  <w:style w:type="paragraph" w:styleId="ListBullet4">
    <w:name w:val="List Bullet 4"/>
    <w:basedOn w:val="List4"/>
    <w:rsid w:val="00F05405"/>
    <w:pPr>
      <w:numPr>
        <w:numId w:val="1"/>
      </w:numPr>
    </w:pPr>
  </w:style>
  <w:style w:type="paragraph" w:styleId="ListBullet5">
    <w:name w:val="List Bullet 5"/>
    <w:basedOn w:val="List5"/>
    <w:rsid w:val="00F05405"/>
    <w:pPr>
      <w:numPr>
        <w:numId w:val="2"/>
      </w:numPr>
    </w:pPr>
  </w:style>
  <w:style w:type="paragraph" w:styleId="ListContinue2">
    <w:name w:val="List Continue 2"/>
    <w:basedOn w:val="List2"/>
    <w:rsid w:val="00F05405"/>
    <w:pPr>
      <w:ind w:firstLine="0"/>
    </w:pPr>
  </w:style>
  <w:style w:type="paragraph" w:styleId="ListContinue3">
    <w:name w:val="List Continue 3"/>
    <w:basedOn w:val="List3"/>
    <w:rsid w:val="00F05405"/>
    <w:pPr>
      <w:ind w:left="1021" w:firstLine="0"/>
    </w:pPr>
  </w:style>
  <w:style w:type="paragraph" w:styleId="ListContinue4">
    <w:name w:val="List Continue 4"/>
    <w:basedOn w:val="List4"/>
    <w:rsid w:val="00F05405"/>
    <w:pPr>
      <w:ind w:firstLine="0"/>
    </w:pPr>
  </w:style>
  <w:style w:type="paragraph" w:styleId="ListContinue5">
    <w:name w:val="List Continue 5"/>
    <w:basedOn w:val="List5"/>
    <w:rsid w:val="00F05405"/>
    <w:pPr>
      <w:ind w:firstLine="0"/>
    </w:pPr>
  </w:style>
  <w:style w:type="paragraph" w:styleId="ListNumber3">
    <w:name w:val="List Number 3"/>
    <w:basedOn w:val="List3"/>
    <w:rsid w:val="00F05405"/>
    <w:pPr>
      <w:numPr>
        <w:numId w:val="3"/>
      </w:numPr>
    </w:pPr>
  </w:style>
  <w:style w:type="paragraph" w:styleId="ListNumber4">
    <w:name w:val="List Number 4"/>
    <w:basedOn w:val="List4"/>
    <w:rsid w:val="00F05405"/>
    <w:pPr>
      <w:numPr>
        <w:numId w:val="4"/>
      </w:numPr>
    </w:pPr>
  </w:style>
  <w:style w:type="paragraph" w:styleId="ListNumber5">
    <w:name w:val="List Number 5"/>
    <w:basedOn w:val="List5"/>
    <w:rsid w:val="00F05405"/>
    <w:pPr>
      <w:numPr>
        <w:numId w:val="5"/>
      </w:numPr>
    </w:pPr>
  </w:style>
  <w:style w:type="paragraph" w:styleId="BlockText">
    <w:name w:val="Block Text"/>
    <w:basedOn w:val="Normal"/>
    <w:rsid w:val="00F05405"/>
    <w:pPr>
      <w:spacing w:after="120"/>
      <w:ind w:left="1440" w:right="1440"/>
    </w:pPr>
  </w:style>
  <w:style w:type="character" w:customStyle="1" w:styleId="Subscript">
    <w:name w:val="Subscript"/>
    <w:basedOn w:val="DefaultParagraphFont"/>
    <w:rsid w:val="00F05405"/>
    <w:rPr>
      <w:sz w:val="16"/>
      <w:vertAlign w:val="subscript"/>
    </w:rPr>
  </w:style>
  <w:style w:type="character" w:customStyle="1" w:styleId="Superscript">
    <w:name w:val="Superscript"/>
    <w:basedOn w:val="DefaultParagraphFont"/>
    <w:rsid w:val="00F05405"/>
    <w:rPr>
      <w:sz w:val="16"/>
      <w:vertAlign w:val="superscript"/>
    </w:rPr>
  </w:style>
  <w:style w:type="character" w:customStyle="1" w:styleId="Symbols">
    <w:name w:val="Symbols"/>
    <w:basedOn w:val="DefaultParagraphFont"/>
    <w:rsid w:val="00F05405"/>
    <w:rPr>
      <w:rFonts w:ascii="Symbol" w:hAnsi="Symbol"/>
    </w:rPr>
  </w:style>
  <w:style w:type="character" w:customStyle="1" w:styleId="MenuOptions">
    <w:name w:val="Menu Options"/>
    <w:basedOn w:val="DefaultParagraphFont"/>
    <w:rsid w:val="00F05405"/>
    <w:rPr>
      <w:rFonts w:ascii="Arial Narrow" w:hAnsi="Arial Narrow"/>
      <w:smallCaps/>
    </w:rPr>
  </w:style>
  <w:style w:type="character" w:customStyle="1" w:styleId="Buttons">
    <w:name w:val="Buttons"/>
    <w:basedOn w:val="DefaultParagraphFont"/>
    <w:rsid w:val="00F05405"/>
    <w:rPr>
      <w:b/>
    </w:rPr>
  </w:style>
  <w:style w:type="character" w:customStyle="1" w:styleId="Underlined">
    <w:name w:val="Underlined"/>
    <w:basedOn w:val="DefaultParagraphFont"/>
    <w:rsid w:val="00F05405"/>
    <w:rPr>
      <w:u w:val="single"/>
    </w:rPr>
  </w:style>
  <w:style w:type="paragraph" w:customStyle="1" w:styleId="TableBodyTextRight">
    <w:name w:val="Table Body Text Right"/>
    <w:basedOn w:val="TableBodyText"/>
    <w:rsid w:val="00F05405"/>
    <w:pPr>
      <w:widowControl w:val="0"/>
      <w:autoSpaceDE w:val="0"/>
      <w:autoSpaceDN w:val="0"/>
      <w:adjustRightInd w:val="0"/>
      <w:jc w:val="right"/>
    </w:pPr>
    <w:rPr>
      <w:rFonts w:cs="Arial"/>
      <w:szCs w:val="18"/>
    </w:rPr>
  </w:style>
  <w:style w:type="paragraph" w:customStyle="1" w:styleId="CopyrightText">
    <w:name w:val="Copyright Text"/>
    <w:basedOn w:val="BodyText"/>
    <w:rsid w:val="00F05405"/>
    <w:rPr>
      <w:sz w:val="18"/>
    </w:rPr>
  </w:style>
  <w:style w:type="paragraph" w:customStyle="1" w:styleId="BodySmallRight">
    <w:name w:val="Body Small Right"/>
    <w:basedOn w:val="BodyTextRight"/>
    <w:rsid w:val="00F05405"/>
    <w:rPr>
      <w:sz w:val="18"/>
      <w:szCs w:val="18"/>
    </w:rPr>
  </w:style>
  <w:style w:type="paragraph" w:customStyle="1" w:styleId="MarginEdition">
    <w:name w:val="Margin Edition"/>
    <w:basedOn w:val="MarginNote"/>
    <w:rsid w:val="00F05405"/>
    <w:pPr>
      <w:spacing w:before="0" w:after="0"/>
    </w:pPr>
    <w:rPr>
      <w:rFonts w:ascii="Times New Roman" w:hAnsi="Times New Roman"/>
      <w:color w:val="999999"/>
    </w:rPr>
  </w:style>
  <w:style w:type="paragraph" w:customStyle="1" w:styleId="Spacer">
    <w:name w:val="Spacer"/>
    <w:basedOn w:val="Normal"/>
    <w:rsid w:val="00F05405"/>
    <w:rPr>
      <w:sz w:val="2"/>
      <w:szCs w:val="2"/>
    </w:rPr>
  </w:style>
  <w:style w:type="character" w:customStyle="1" w:styleId="Small">
    <w:name w:val="Small"/>
    <w:basedOn w:val="DefaultParagraphFont"/>
    <w:rsid w:val="00F05405"/>
    <w:rPr>
      <w:sz w:val="16"/>
    </w:rPr>
  </w:style>
  <w:style w:type="paragraph" w:customStyle="1" w:styleId="WideTable">
    <w:name w:val="Wide Table"/>
    <w:basedOn w:val="Normal"/>
    <w:rsid w:val="00F05405"/>
    <w:pPr>
      <w:ind w:left="-1418"/>
    </w:pPr>
    <w:rPr>
      <w:sz w:val="2"/>
      <w:szCs w:val="2"/>
    </w:rPr>
  </w:style>
  <w:style w:type="character" w:styleId="PageNumber">
    <w:name w:val="page number"/>
    <w:basedOn w:val="DefaultParagraphFont"/>
    <w:rsid w:val="00F05405"/>
  </w:style>
  <w:style w:type="paragraph" w:styleId="Quote">
    <w:name w:val="Quote"/>
    <w:basedOn w:val="Heading1"/>
    <w:link w:val="QuoteChar"/>
    <w:qFormat/>
    <w:rsid w:val="00F05405"/>
    <w:rPr>
      <w:b w:val="0"/>
      <w:sz w:val="72"/>
      <w:szCs w:val="72"/>
      <w:lang w:val="en-NZ"/>
    </w:rPr>
  </w:style>
  <w:style w:type="character" w:customStyle="1" w:styleId="QuoteChar">
    <w:name w:val="Quote Char"/>
    <w:basedOn w:val="DefaultParagraphFont"/>
    <w:link w:val="Quote"/>
    <w:rsid w:val="00F05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405"/>
    <w:pPr>
      <w:pageBreakBefore/>
    </w:pPr>
  </w:style>
  <w:style w:type="paragraph" w:customStyle="1" w:styleId="Border">
    <w:name w:val="Border"/>
    <w:basedOn w:val="Normal"/>
    <w:qFormat/>
    <w:rsid w:val="00F05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405"/>
    <w:rPr>
      <w:b/>
      <w:bCs/>
      <w:i/>
      <w:iCs/>
      <w:color w:val="auto"/>
    </w:rPr>
  </w:style>
  <w:style w:type="paragraph" w:styleId="IntenseQuote">
    <w:name w:val="Intense Quote"/>
    <w:basedOn w:val="Normal"/>
    <w:next w:val="Normal"/>
    <w:link w:val="IntenseQuoteChar"/>
    <w:uiPriority w:val="30"/>
    <w:qFormat/>
    <w:rsid w:val="00F05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4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5405"/>
    <w:rPr>
      <w:smallCaps/>
      <w:color w:val="auto"/>
      <w:u w:val="single"/>
    </w:rPr>
  </w:style>
  <w:style w:type="character" w:styleId="IntenseReference">
    <w:name w:val="Intense Reference"/>
    <w:basedOn w:val="DefaultParagraphFont"/>
    <w:uiPriority w:val="32"/>
    <w:qFormat/>
    <w:rsid w:val="00F05405"/>
    <w:rPr>
      <w:b/>
      <w:bCs/>
      <w:smallCaps/>
      <w:color w:val="auto"/>
      <w:spacing w:val="5"/>
      <w:u w:val="single"/>
    </w:rPr>
  </w:style>
  <w:style w:type="paragraph" w:customStyle="1" w:styleId="2ColumnHeading">
    <w:name w:val="2Column Heading"/>
    <w:basedOn w:val="BodyText"/>
    <w:qFormat/>
    <w:rsid w:val="00F05405"/>
    <w:pPr>
      <w:spacing w:after="60"/>
      <w:ind w:left="-2268"/>
    </w:pPr>
    <w:rPr>
      <w:b/>
    </w:rPr>
  </w:style>
  <w:style w:type="paragraph" w:customStyle="1" w:styleId="Heading1TOC">
    <w:name w:val="Heading1 TOC"/>
    <w:basedOn w:val="Normal"/>
    <w:qFormat/>
    <w:rsid w:val="00F05405"/>
    <w:pPr>
      <w:spacing w:before="240" w:after="120"/>
    </w:pPr>
    <w:rPr>
      <w:rFonts w:ascii="Times New Roman" w:hAnsi="Times New Roman"/>
      <w:b/>
      <w:sz w:val="32"/>
    </w:rPr>
  </w:style>
  <w:style w:type="paragraph" w:customStyle="1" w:styleId="Heading2TOC">
    <w:name w:val="Heading2 TOC"/>
    <w:basedOn w:val="Normal"/>
    <w:qFormat/>
    <w:rsid w:val="00F05405"/>
    <w:pPr>
      <w:spacing w:before="240" w:after="60"/>
    </w:pPr>
    <w:rPr>
      <w:rFonts w:ascii="Times New Roman" w:hAnsi="Times New Roman"/>
      <w:b/>
      <w:sz w:val="28"/>
    </w:rPr>
  </w:style>
  <w:style w:type="character" w:customStyle="1" w:styleId="Underline">
    <w:name w:val="Underline"/>
    <w:basedOn w:val="DefaultParagraphFont"/>
    <w:qFormat/>
    <w:rsid w:val="00F05405"/>
    <w:rPr>
      <w:u w:val="single"/>
    </w:rPr>
  </w:style>
  <w:style w:type="character" w:customStyle="1" w:styleId="BoldandItalics">
    <w:name w:val="Bold and Italics"/>
    <w:qFormat/>
    <w:rsid w:val="00F05405"/>
    <w:rPr>
      <w:b/>
      <w:i/>
      <w:u w:val="none"/>
    </w:rPr>
  </w:style>
  <w:style w:type="paragraph" w:styleId="BalloonText">
    <w:name w:val="Balloon Text"/>
    <w:basedOn w:val="Normal"/>
    <w:link w:val="BalloonTextChar"/>
    <w:rsid w:val="00F05405"/>
    <w:rPr>
      <w:rFonts w:ascii="Tahoma" w:hAnsi="Tahoma" w:cs="Tahoma"/>
      <w:sz w:val="16"/>
      <w:szCs w:val="16"/>
    </w:rPr>
  </w:style>
  <w:style w:type="character" w:customStyle="1" w:styleId="BalloonTextChar">
    <w:name w:val="Balloon Text Char"/>
    <w:basedOn w:val="DefaultParagraphFont"/>
    <w:link w:val="BalloonText"/>
    <w:rsid w:val="00F054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5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4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3059</Words>
  <Characters>20169</Characters>
  <Application>Microsoft Office Word</Application>
  <DocSecurity>0</DocSecurity>
  <Lines>586</Lines>
  <Paragraphs>450</Paragraphs>
  <ScaleCrop>false</ScaleCrop>
  <Company>Author-it Software Corporation Ltd.</Company>
  <LinksUpToDate>false</LinksUpToDate>
  <CharactersWithSpaces>23153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PRSTS301A Identify technical security requirements</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2012-05-27T02:54:00Z</dcterms:created>
  <dcterms:modified xsi:type="dcterms:W3CDTF">2012-05-27T02:55:00Z</dcterms:modified>
</cp:coreProperties>
</file>