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80C" w:rsidP="0016280C">
      <w:pPr>
        <w:pStyle w:val="Title"/>
      </w:pPr>
      <w:r>
        <w:fldChar w:fldCharType="begin"/>
      </w:r>
      <w:r>
        <w:instrText xml:space="preserve"> TITLE   \* MERGEFORMAT </w:instrText>
      </w:r>
      <w:r>
        <w:fldChar w:fldCharType="separate"/>
      </w:r>
      <w:r>
        <w:t>PRMWM45B Develop site safety plan</w:t>
      </w:r>
      <w:r>
        <w:fldChar w:fldCharType="end"/>
      </w:r>
    </w:p>
    <w:p w:rsidR="0016280C" w:rsidP="0016280C">
      <w:pPr>
        <w:pStyle w:val="Version"/>
        <w:sectPr w:rsidSect="007F6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7CC" w:rsidP="007F67CC">
      <w:pPr>
        <w:pStyle w:val="SuperHeading"/>
      </w:pPr>
      <w:r w:rsidRPr="007F67CC">
        <w:t>PRMWM45B Develop site safety plan</w:t>
      </w:r>
    </w:p>
    <w:p w:rsidR="00000000" w:rsidRPr="007F67CC" w:rsidP="007F67CC">
      <w:pPr>
        <w:pStyle w:val="Heading1"/>
      </w:pPr>
      <w:bookmarkStart w:id="1" w:name="O_272997"/>
      <w:bookmarkEnd w:id="1"/>
      <w:r w:rsidRPr="007F67CC">
        <w:t>Modification History</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2" w:name="O_216554"/>
      <w:bookmarkEnd w:id="2"/>
      <w:r w:rsidRPr="007F67CC">
        <w:t>Unit Descriptor</w:t>
      </w:r>
    </w:p>
    <w:p w:rsidR="00000000" w:rsidRPr="007F67CC" w:rsidP="007F67CC">
      <w:pPr>
        <w:pStyle w:val="BodyText"/>
      </w:pPr>
      <w:r w:rsidRPr="007F67CC">
        <w:rPr>
          <w:rStyle w:val="SpecialBold"/>
        </w:rPr>
        <w:t>Unit descriptor</w:t>
      </w:r>
    </w:p>
    <w:p w:rsidR="0016280C" w:rsidP="007F67CC">
      <w:pPr>
        <w:pStyle w:val="BodyText"/>
      </w:pPr>
      <w:r w:rsidRPr="007F67CC">
        <w:t>This unit of competency describes the development of a site safety plan for a waste management environment.</w:t>
      </w:r>
    </w:p>
    <w:p w:rsidR="0016280C" w:rsidP="007F67CC">
      <w:pPr>
        <w:pStyle w:val="BodyText"/>
      </w:pPr>
    </w:p>
    <w:p w:rsidR="00000000" w:rsidRPr="007F67CC" w:rsidP="007F67CC">
      <w:pPr>
        <w:pStyle w:val="Heading1"/>
      </w:pPr>
      <w:bookmarkStart w:id="3" w:name="O_275832"/>
      <w:bookmarkEnd w:id="3"/>
      <w:r w:rsidRPr="007F67CC">
        <w:t>Application of the Unit</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4" w:name="O_281257"/>
      <w:bookmarkEnd w:id="4"/>
      <w:r w:rsidRPr="007F67CC">
        <w:t>Licensing/Regulatory Information</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5" w:name="O_284557"/>
      <w:bookmarkEnd w:id="5"/>
      <w:r w:rsidRPr="007F67CC">
        <w:t>Pre-Requisites</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6" w:name="O_285307"/>
      <w:bookmarkEnd w:id="6"/>
      <w:r w:rsidRPr="007F67CC">
        <w:t>Employability Skills Information</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7" w:name="O_291043"/>
      <w:bookmarkEnd w:id="7"/>
      <w:r w:rsidRPr="007F67CC">
        <w:t>Elements and Performance Criteria Pre-Content</w:t>
      </w:r>
    </w:p>
    <w:p w:rsidR="00000000" w:rsidRPr="007F67CC" w:rsidP="007F67CC">
      <w:pPr>
        <w:pStyle w:val="BodyText"/>
      </w:pPr>
      <w:r w:rsidRPr="007F67CC">
        <w:t>Not Applicable</w:t>
      </w:r>
    </w:p>
    <w:p w:rsidR="00000000" w:rsidRPr="007F67CC" w:rsidP="007F67CC">
      <w:pPr>
        <w:pStyle w:val="AllowPageBreak"/>
      </w:pPr>
    </w:p>
    <w:p w:rsidR="00000000" w:rsidRPr="007F67CC" w:rsidP="007F67CC">
      <w:pPr>
        <w:pStyle w:val="Heading1"/>
      </w:pPr>
      <w:bookmarkStart w:id="8" w:name="O_237711"/>
      <w:bookmarkEnd w:id="8"/>
      <w:r w:rsidRPr="007F67C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6280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F67CC" w:rsidP="007F67CC">
            <w:pPr>
              <w:pStyle w:val="List"/>
            </w:pPr>
            <w:r w:rsidRPr="007F67C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F67CC">
            <w:pPr>
              <w:pStyle w:val="List"/>
              <w:rPr>
                <w:lang w:val="en-NZ"/>
              </w:rPr>
            </w:pPr>
            <w:r w:rsidRPr="007F67CC">
              <w:rPr>
                <w:rStyle w:val="SpecialBold"/>
              </w:rPr>
              <w:t>PERFORMANCE CRITERIA</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F67CC">
            <w:pPr>
              <w:pStyle w:val="List"/>
              <w:rPr>
                <w:lang w:val="en-NZ"/>
              </w:rPr>
            </w:pPr>
            <w:r w:rsidRPr="007F67CC">
              <w:t>1</w:t>
            </w:r>
            <w:r w:rsidRPr="007F67CC">
              <w:tab/>
              <w:t>Review site safety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7F67CC" w:rsidP="007F67CC">
            <w:pPr>
              <w:pStyle w:val="List"/>
            </w:pPr>
            <w:r w:rsidRPr="007F67CC">
              <w:t>1.1</w:t>
            </w:r>
            <w:r w:rsidRPr="007F67CC">
              <w:tab/>
              <w:t xml:space="preserve">Obtain and review all </w:t>
            </w:r>
            <w:r w:rsidRPr="007F67CC">
              <w:rPr>
                <w:rStyle w:val="Emphasis"/>
              </w:rPr>
              <w:t>details of site and site requirements</w:t>
            </w:r>
            <w:r w:rsidRPr="007F67CC">
              <w:t xml:space="preserve"> to determine spe</w:t>
            </w:r>
            <w:r w:rsidRPr="007F67CC">
              <w:t>cific safety requirements</w:t>
            </w:r>
          </w:p>
          <w:p w:rsidR="00000000" w:rsidP="007F67CC">
            <w:pPr>
              <w:pStyle w:val="List"/>
              <w:rPr>
                <w:lang w:val="en-NZ"/>
              </w:rPr>
            </w:pPr>
            <w:r w:rsidRPr="007F67CC">
              <w:t>1.2</w:t>
            </w:r>
            <w:r w:rsidRPr="007F67CC">
              <w:tab/>
              <w:t xml:space="preserve">Identify all </w:t>
            </w:r>
            <w:r w:rsidRPr="007F67CC">
              <w:rPr>
                <w:rStyle w:val="Emphasis"/>
              </w:rPr>
              <w:t>site safety requirements</w:t>
            </w:r>
            <w:r w:rsidRPr="007F67CC">
              <w:t xml:space="preserve"> in accordance with </w:t>
            </w:r>
            <w:r w:rsidRPr="007F67CC">
              <w:rPr>
                <w:rStyle w:val="Emphasis"/>
              </w:rPr>
              <w:t>company</w:t>
            </w:r>
            <w:r w:rsidRPr="007F67CC">
              <w:t xml:space="preserve">, OHS and </w:t>
            </w:r>
            <w:r w:rsidRPr="007F67CC">
              <w:rPr>
                <w:rStyle w:val="Emphasis"/>
              </w:rPr>
              <w:t>relevant legislative requirements</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F67CC">
            <w:pPr>
              <w:pStyle w:val="List"/>
              <w:rPr>
                <w:lang w:val="en-NZ"/>
              </w:rPr>
            </w:pPr>
            <w:r w:rsidRPr="007F67CC">
              <w:t>2</w:t>
            </w:r>
            <w:r w:rsidRPr="007F67CC">
              <w:tab/>
              <w:t>Develop site safely plan</w:t>
            </w:r>
          </w:p>
        </w:tc>
        <w:tc>
          <w:tcPr>
            <w:tcW w:w="5010" w:type="dxa"/>
            <w:gridSpan w:val="2"/>
            <w:tcBorders>
              <w:top w:val="nil"/>
              <w:left w:val="nil"/>
              <w:bottom w:val="nil"/>
              <w:right w:val="nil"/>
            </w:tcBorders>
            <w:tcMar>
              <w:top w:w="0" w:type="dxa"/>
              <w:left w:w="62" w:type="dxa"/>
              <w:bottom w:w="0" w:type="dxa"/>
              <w:right w:w="62" w:type="dxa"/>
            </w:tcMar>
          </w:tcPr>
          <w:p w:rsidR="00000000" w:rsidRPr="007F67CC" w:rsidP="007F67CC">
            <w:pPr>
              <w:pStyle w:val="List"/>
            </w:pPr>
            <w:r w:rsidRPr="007F67CC">
              <w:t>2.1</w:t>
            </w:r>
            <w:r w:rsidRPr="007F67CC">
              <w:tab/>
            </w:r>
            <w:r w:rsidRPr="007F67CC">
              <w:t>Include on-site safety plan all safety information necessary to ensure the safety of all personnel and the general public</w:t>
            </w:r>
          </w:p>
          <w:p w:rsidR="00000000" w:rsidRPr="007F67CC" w:rsidP="007F67CC">
            <w:pPr>
              <w:pStyle w:val="List"/>
            </w:pPr>
            <w:r w:rsidRPr="007F67CC">
              <w:t>2.2</w:t>
            </w:r>
            <w:r w:rsidRPr="007F67CC">
              <w:tab/>
              <w:t xml:space="preserve">Ensure safety plan clearly classifies and identifies all </w:t>
            </w:r>
            <w:r w:rsidRPr="007F67CC">
              <w:rPr>
                <w:rStyle w:val="Emphasis"/>
              </w:rPr>
              <w:t>site areas</w:t>
            </w:r>
            <w:r w:rsidRPr="007F67CC">
              <w:t xml:space="preserve"> (e.g. evacuation area, First Aid, restricted areas and level o</w:t>
            </w:r>
            <w:r w:rsidRPr="007F67CC">
              <w:t>f danger)</w:t>
            </w:r>
          </w:p>
          <w:p w:rsidR="00000000" w:rsidRPr="007F67CC" w:rsidP="007F67CC">
            <w:pPr>
              <w:pStyle w:val="List"/>
            </w:pPr>
            <w:r w:rsidRPr="007F67CC">
              <w:t>2.3</w:t>
            </w:r>
            <w:r w:rsidRPr="007F67CC">
              <w:tab/>
              <w:t>Identify exact locations of all First Aid and emergency facilities (e.g. eye baths, fire extinguishers, breathing apparatus, First Aid kits) on-site safety plan</w:t>
            </w:r>
          </w:p>
          <w:p w:rsidR="00000000" w:rsidRPr="007F67CC" w:rsidP="007F67CC">
            <w:pPr>
              <w:pStyle w:val="List"/>
            </w:pPr>
            <w:r w:rsidRPr="007F67CC">
              <w:t>2.4</w:t>
            </w:r>
            <w:r w:rsidRPr="007F67CC">
              <w:tab/>
              <w:t>Ensure that all wastes on site (including dangerous and hazardous wastes) are</w:t>
            </w:r>
            <w:r w:rsidRPr="007F67CC">
              <w:t xml:space="preserve"> clearly identified on-site safety plan by location and type</w:t>
            </w:r>
          </w:p>
          <w:p w:rsidR="00000000" w:rsidP="007F67CC">
            <w:pPr>
              <w:pStyle w:val="List"/>
              <w:rPr>
                <w:lang w:val="en-NZ"/>
              </w:rPr>
            </w:pPr>
            <w:r w:rsidRPr="007F67CC">
              <w:t>2.5</w:t>
            </w:r>
            <w:r w:rsidRPr="007F67CC">
              <w:tab/>
              <w:t xml:space="preserve">Identify all necessary </w:t>
            </w:r>
            <w:r w:rsidRPr="007F67CC">
              <w:rPr>
                <w:rStyle w:val="Emphasis"/>
              </w:rPr>
              <w:t>personal protective equipment</w:t>
            </w:r>
            <w:r w:rsidRPr="007F67CC">
              <w:t xml:space="preserve"> (PPE) requirements (e.g. hard hat, hearing protection, gloves) for specific site areas in site safety plan</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F67CC">
            <w:pPr>
              <w:pStyle w:val="List"/>
              <w:rPr>
                <w:lang w:val="en-NZ"/>
              </w:rPr>
            </w:pPr>
            <w:r w:rsidRPr="007F67CC">
              <w:t>3</w:t>
            </w:r>
            <w:r w:rsidRPr="007F67CC">
              <w:tab/>
              <w:t>Communicate site safety plan</w:t>
            </w:r>
            <w:r w:rsidRPr="007F67CC">
              <w:t xml:space="preserve"> to personnel</w:t>
            </w:r>
          </w:p>
        </w:tc>
        <w:tc>
          <w:tcPr>
            <w:tcW w:w="5010" w:type="dxa"/>
            <w:gridSpan w:val="2"/>
            <w:tcBorders>
              <w:top w:val="nil"/>
              <w:left w:val="nil"/>
              <w:bottom w:val="nil"/>
              <w:right w:val="nil"/>
            </w:tcBorders>
            <w:tcMar>
              <w:top w:w="0" w:type="dxa"/>
              <w:left w:w="62" w:type="dxa"/>
              <w:bottom w:w="0" w:type="dxa"/>
              <w:right w:w="62" w:type="dxa"/>
            </w:tcMar>
          </w:tcPr>
          <w:p w:rsidR="00000000" w:rsidRPr="007F67CC" w:rsidP="007F67CC">
            <w:pPr>
              <w:pStyle w:val="List"/>
            </w:pPr>
            <w:r w:rsidRPr="007F67CC">
              <w:t>3.1</w:t>
            </w:r>
            <w:r w:rsidRPr="007F67CC">
              <w:tab/>
              <w:t>Communicate site safety plan promptly and clearly to all relevant personnel in accordance with company, OHS and other legislative requirements</w:t>
            </w:r>
          </w:p>
          <w:p w:rsidR="00000000" w:rsidP="007F67CC">
            <w:pPr>
              <w:pStyle w:val="List"/>
              <w:rPr>
                <w:lang w:val="en-NZ"/>
              </w:rPr>
            </w:pPr>
            <w:r w:rsidRPr="007F67CC">
              <w:t>3.2</w:t>
            </w:r>
            <w:r w:rsidRPr="007F67CC">
              <w:tab/>
              <w:t>Confirm personnel's understanding of all aspects of the site safety plan through questionin</w:t>
            </w:r>
            <w:r w:rsidRPr="007F67CC">
              <w:t>g and observation</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F67CC">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7F67CC">
            <w:pPr>
              <w:pStyle w:val="List"/>
              <w:rPr>
                <w:lang w:val="en-NZ"/>
              </w:rPr>
            </w:pPr>
            <w:r w:rsidRPr="007F67CC">
              <w:t>3.3</w:t>
            </w:r>
            <w:r w:rsidRPr="007F67CC">
              <w:tab/>
              <w:t>Provide opportunities for personnel to ask questions or obtain clarification on-site safety plan</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F67C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7F67CC">
            <w:pPr>
              <w:pStyle w:val="List"/>
              <w:rPr>
                <w:lang w:val="en-NZ"/>
              </w:rPr>
            </w:pPr>
            <w:r w:rsidRPr="007F67CC">
              <w:t>3.4</w:t>
            </w:r>
            <w:r w:rsidRPr="007F67CC">
              <w:tab/>
              <w:t>Display site safety plan in personnel work areas to ensure availability for immediate referral</w:t>
            </w:r>
          </w:p>
        </w:tc>
      </w:tr>
      <w:tr w:rsidTr="0016280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F67CC">
            <w:pPr>
              <w:pStyle w:val="List"/>
              <w:rPr>
                <w:lang w:val="en-NZ"/>
              </w:rPr>
            </w:pPr>
            <w:r w:rsidRPr="007F67CC">
              <w:t>4</w:t>
            </w:r>
            <w:r w:rsidRPr="007F67CC">
              <w:tab/>
              <w:t>Document site safety plan</w:t>
            </w:r>
          </w:p>
        </w:tc>
        <w:tc>
          <w:tcPr>
            <w:tcW w:w="5010" w:type="dxa"/>
            <w:gridSpan w:val="2"/>
            <w:tcBorders>
              <w:top w:val="nil"/>
              <w:left w:val="nil"/>
              <w:bottom w:val="nil"/>
              <w:right w:val="nil"/>
            </w:tcBorders>
            <w:tcMar>
              <w:top w:w="0" w:type="dxa"/>
              <w:left w:w="62" w:type="dxa"/>
              <w:bottom w:w="0" w:type="dxa"/>
              <w:right w:w="62" w:type="dxa"/>
            </w:tcMar>
          </w:tcPr>
          <w:p w:rsidR="00000000" w:rsidRPr="007F67CC" w:rsidP="007F67CC">
            <w:pPr>
              <w:pStyle w:val="List"/>
            </w:pPr>
            <w:r w:rsidRPr="007F67CC">
              <w:t>4.1</w:t>
            </w:r>
            <w:r w:rsidRPr="007F67CC">
              <w:tab/>
            </w:r>
            <w:r w:rsidRPr="007F67CC">
              <w:t>Document site safety plan in accordance with company, OHS and other legislative requirements and in a format understandable to all personnel</w:t>
            </w:r>
          </w:p>
        </w:tc>
      </w:tr>
    </w:tbl>
    <w:p w:rsidR="0016280C" w:rsidP="007F67CC">
      <w:pPr>
        <w:pStyle w:val="BodyText"/>
      </w:pPr>
    </w:p>
    <w:p w:rsidR="0016280C" w:rsidP="007F67CC">
      <w:pPr>
        <w:pStyle w:val="BodyText"/>
      </w:pPr>
    </w:p>
    <w:p w:rsidR="00000000" w:rsidRPr="007F67CC" w:rsidP="007F67CC">
      <w:pPr>
        <w:pStyle w:val="Heading1"/>
      </w:pPr>
      <w:bookmarkStart w:id="9" w:name="O_293789"/>
      <w:bookmarkEnd w:id="9"/>
      <w:r w:rsidRPr="007F67CC">
        <w:t>Required Skills and Knowledge</w:t>
      </w:r>
    </w:p>
    <w:p w:rsidR="00000000" w:rsidRPr="007F67CC" w:rsidP="007F67CC">
      <w:pPr>
        <w:pStyle w:val="BodyText"/>
      </w:pPr>
      <w:r w:rsidRPr="007F67CC">
        <w:t>Refer to Evidence Guide</w:t>
      </w:r>
    </w:p>
    <w:p w:rsidR="00000000" w:rsidRPr="007F67CC" w:rsidP="007F67CC">
      <w:pPr>
        <w:pStyle w:val="AllowPageBreak"/>
      </w:pPr>
    </w:p>
    <w:p w:rsidR="00000000" w:rsidRPr="007F67CC" w:rsidP="007F67CC">
      <w:pPr>
        <w:pStyle w:val="Heading1"/>
      </w:pPr>
      <w:bookmarkStart w:id="10" w:name="O_245695"/>
      <w:bookmarkEnd w:id="10"/>
      <w:r w:rsidRPr="007F67CC">
        <w:t>Evidence Guide</w:t>
      </w:r>
    </w:p>
    <w:p w:rsidR="00000000" w:rsidRPr="007F67CC" w:rsidP="007F67CC">
      <w:pPr>
        <w:pStyle w:val="BodyText"/>
      </w:pPr>
      <w:r w:rsidRPr="007F67CC">
        <w:rPr>
          <w:rStyle w:val="SpecialBold"/>
        </w:rPr>
        <w:t>EVIDENCE GUIDE</w:t>
      </w:r>
    </w:p>
    <w:p w:rsidR="00000000" w:rsidRPr="007F67CC" w:rsidP="007F67CC">
      <w:pPr>
        <w:pStyle w:val="BodyText"/>
      </w:pPr>
      <w:r w:rsidRPr="007F67CC">
        <w:rPr>
          <w:rStyle w:val="SpecialBold"/>
        </w:rPr>
        <w:t>Critical aspects of competency</w:t>
      </w:r>
    </w:p>
    <w:p w:rsidR="00000000" w:rsidRPr="007F67CC" w:rsidP="007F67CC">
      <w:pPr>
        <w:pStyle w:val="ListBullet"/>
      </w:pPr>
      <w:r w:rsidRPr="007F67CC">
        <w:t>Correct identification of all site safety requirements.</w:t>
      </w:r>
    </w:p>
    <w:p w:rsidR="00000000" w:rsidRPr="007F67CC" w:rsidP="007F67CC">
      <w:pPr>
        <w:pStyle w:val="ListBullet"/>
      </w:pPr>
      <w:r w:rsidRPr="007F67CC">
        <w:t>Accurate classification of all site areas (including evacuation area, First Aid, restricted areas and level of danger).</w:t>
      </w:r>
    </w:p>
    <w:p w:rsidR="00000000" w:rsidRPr="007F67CC" w:rsidP="007F67CC">
      <w:pPr>
        <w:pStyle w:val="ListBullet"/>
      </w:pPr>
      <w:r w:rsidRPr="007F67CC">
        <w:t xml:space="preserve">Ability to specify all necessary </w:t>
      </w:r>
      <w:r w:rsidRPr="007F67CC">
        <w:t>PPE required to undertake work safely in each site area.</w:t>
      </w:r>
    </w:p>
    <w:p w:rsidR="00000000" w:rsidRPr="007F67CC" w:rsidP="007F67CC">
      <w:pPr>
        <w:pStyle w:val="ListBullet"/>
      </w:pPr>
      <w:r w:rsidRPr="007F67CC">
        <w:t>Understanding of all relevant OHS requirement and duty of care to provide safe environment for personnel and general public.</w:t>
      </w:r>
    </w:p>
    <w:p w:rsidR="00000000" w:rsidRPr="007F67CC" w:rsidP="007F67CC">
      <w:pPr>
        <w:pStyle w:val="BodyText"/>
      </w:pPr>
      <w:r w:rsidRPr="007F67CC">
        <w:rPr>
          <w:rStyle w:val="SpecialBold"/>
        </w:rPr>
        <w:t>Knowledge needed to achieve the performance criteria</w:t>
      </w:r>
    </w:p>
    <w:p w:rsidR="00000000" w:rsidRPr="007F67CC" w:rsidP="007F67CC">
      <w:pPr>
        <w:pStyle w:val="BodyText"/>
      </w:pPr>
      <w:r w:rsidRPr="007F67CC">
        <w:t>Knowledge and underst</w:t>
      </w:r>
      <w:r w:rsidRPr="007F67CC">
        <w:t>anding are essential to apply this unit in the workplace, to transfer the skills to other contexts, and to deal with unplanned events. The knowledge requirements for this unit are listed below.</w:t>
      </w:r>
    </w:p>
    <w:p w:rsidR="00000000" w:rsidRPr="007F67CC" w:rsidP="007F67CC">
      <w:pPr>
        <w:pStyle w:val="ListBullet"/>
      </w:pPr>
      <w:r w:rsidRPr="007F67CC">
        <w:t>OHS requirements.</w:t>
      </w:r>
    </w:p>
    <w:p w:rsidR="00000000" w:rsidRPr="007F67CC" w:rsidP="007F67CC">
      <w:pPr>
        <w:pStyle w:val="ListBullet"/>
      </w:pPr>
      <w:r w:rsidRPr="007F67CC">
        <w:t>Site safety plan requirements.</w:t>
      </w:r>
    </w:p>
    <w:p w:rsidR="00000000" w:rsidRPr="007F67CC" w:rsidP="007F67CC">
      <w:pPr>
        <w:pStyle w:val="ListBullet"/>
      </w:pPr>
      <w:r w:rsidRPr="007F67CC">
        <w:t xml:space="preserve">Components, </w:t>
      </w:r>
      <w:r w:rsidRPr="007F67CC">
        <w:t>features and layout of a site safety plan.</w:t>
      </w:r>
    </w:p>
    <w:p w:rsidR="00000000" w:rsidRPr="007F67CC" w:rsidP="007F67CC">
      <w:pPr>
        <w:pStyle w:val="ListBullet"/>
      </w:pPr>
      <w:r w:rsidRPr="007F67CC">
        <w:t>Standard symbols, terms and abbreviations used in site safety plans.</w:t>
      </w:r>
    </w:p>
    <w:p w:rsidR="00000000" w:rsidRPr="007F67CC" w:rsidP="007F67CC">
      <w:pPr>
        <w:pStyle w:val="ListBullet"/>
      </w:pPr>
      <w:r w:rsidRPr="007F67CC">
        <w:t>Company policy and procedures in relation to safety.</w:t>
      </w:r>
    </w:p>
    <w:p w:rsidR="00000000" w:rsidRPr="007F67CC" w:rsidP="007F67CC">
      <w:pPr>
        <w:pStyle w:val="ListBullet"/>
      </w:pPr>
      <w:r w:rsidRPr="007F67CC">
        <w:t>Site environment.</w:t>
      </w:r>
    </w:p>
    <w:p w:rsidR="00000000" w:rsidRPr="007F67CC" w:rsidP="007F67CC">
      <w:pPr>
        <w:pStyle w:val="ListBullet"/>
      </w:pPr>
      <w:r w:rsidRPr="007F67CC">
        <w:t>Personnel work requirements and company site operations.</w:t>
      </w:r>
    </w:p>
    <w:p w:rsidR="00000000" w:rsidRPr="007F67CC" w:rsidP="007F67CC">
      <w:pPr>
        <w:pStyle w:val="ListBullet"/>
      </w:pPr>
      <w:r w:rsidRPr="007F67CC">
        <w:t>Duty of care to personnel and general public.</w:t>
      </w:r>
    </w:p>
    <w:p w:rsidR="00000000" w:rsidRPr="007F67CC" w:rsidP="007F67CC">
      <w:pPr>
        <w:pStyle w:val="ListBullet"/>
      </w:pPr>
      <w:r w:rsidRPr="007F67CC">
        <w:t>Personal protective equipment types and uses.</w:t>
      </w:r>
    </w:p>
    <w:p w:rsidR="00000000" w:rsidRPr="007F67CC" w:rsidP="007F67CC">
      <w:pPr>
        <w:pStyle w:val="ListBullet"/>
      </w:pPr>
      <w:r w:rsidRPr="007F67CC">
        <w:t>OHS hierarchy of control.</w:t>
      </w:r>
    </w:p>
    <w:p w:rsidR="00000000" w:rsidRPr="007F67CC" w:rsidP="007F67CC">
      <w:pPr>
        <w:pStyle w:val="BodyText"/>
      </w:pPr>
      <w:r w:rsidRPr="007F67CC">
        <w:rPr>
          <w:rStyle w:val="SpecialBold"/>
        </w:rPr>
        <w:t>Specific skills needed to achieve the performance criteria</w:t>
      </w:r>
    </w:p>
    <w:p w:rsidR="00000000" w:rsidRPr="007F67CC" w:rsidP="007F67CC">
      <w:pPr>
        <w:pStyle w:val="BodyText"/>
      </w:pPr>
      <w:r w:rsidRPr="007F67CC">
        <w:t>To achieve the performance criteria, some complementary skills are required. Th</w:t>
      </w:r>
      <w:r w:rsidRPr="007F67CC">
        <w:t>ese are:</w:t>
      </w:r>
    </w:p>
    <w:p w:rsidR="00000000" w:rsidRPr="007F67CC" w:rsidP="007F67CC">
      <w:pPr>
        <w:pStyle w:val="ListBullet"/>
      </w:pPr>
      <w:r w:rsidRPr="007F67CC">
        <w:t>communication including listening, questioning, giving clear instructions, answering questions, obtaining feedback</w:t>
      </w:r>
    </w:p>
    <w:p w:rsidR="00000000" w:rsidRPr="007F67CC" w:rsidP="007F67CC">
      <w:pPr>
        <w:pStyle w:val="ListBullet"/>
      </w:pPr>
      <w:r w:rsidRPr="007F67CC">
        <w:t>reading and interpreting work requirements</w:t>
      </w:r>
    </w:p>
    <w:p w:rsidR="00000000" w:rsidRPr="007F67CC" w:rsidP="007F67CC">
      <w:pPr>
        <w:pStyle w:val="ListBullet"/>
      </w:pPr>
      <w:r w:rsidRPr="007F67CC">
        <w:t>preparing a clear, detailed and accurate site safety plan (including drawing simple site</w:t>
      </w:r>
      <w:r w:rsidRPr="007F67CC">
        <w:t xml:space="preserve"> maps)</w:t>
      </w:r>
    </w:p>
    <w:p w:rsidR="00000000" w:rsidRPr="007F67CC" w:rsidP="007F67CC">
      <w:pPr>
        <w:pStyle w:val="ListBullet"/>
      </w:pPr>
      <w:r w:rsidRPr="007F67CC">
        <w:t>identification of waste types and level of associated danger</w:t>
      </w:r>
    </w:p>
    <w:p w:rsidR="00000000" w:rsidRPr="007F67CC" w:rsidP="007F67CC">
      <w:pPr>
        <w:pStyle w:val="ListBullet"/>
      </w:pPr>
      <w:r w:rsidRPr="007F67CC">
        <w:t>identification of potential risks and hazards in the work environment</w:t>
      </w:r>
    </w:p>
    <w:p w:rsidR="00000000" w:rsidRPr="007F67CC" w:rsidP="007F67CC">
      <w:pPr>
        <w:pStyle w:val="ListBullet"/>
      </w:pPr>
      <w:r w:rsidRPr="007F67CC">
        <w:t>communicating and explaining site safety plan to personnel.</w:t>
      </w:r>
    </w:p>
    <w:p w:rsidR="00000000" w:rsidRPr="007F67CC" w:rsidP="007F67CC">
      <w:pPr>
        <w:pStyle w:val="BodyText"/>
      </w:pPr>
      <w:r w:rsidRPr="007F67CC">
        <w:rPr>
          <w:rStyle w:val="SpecialBold"/>
        </w:rPr>
        <w:t>Other units of competency that could be assessed with this</w:t>
      </w:r>
      <w:r w:rsidRPr="007F67CC">
        <w:rPr>
          <w:rStyle w:val="SpecialBold"/>
        </w:rPr>
        <w:t xml:space="preserve"> unit</w:t>
      </w:r>
    </w:p>
    <w:p w:rsidR="00000000" w:rsidRPr="007F67CC" w:rsidP="007F67CC">
      <w:pPr>
        <w:pStyle w:val="BodyText"/>
      </w:pPr>
      <w:r w:rsidRPr="007F67CC">
        <w:t>This unit could be assessed on its own or in combination with other competencies relevant to the job function, for example PRMCMN301A Contribute to workplace safety arrangements.</w:t>
      </w:r>
    </w:p>
    <w:p w:rsidR="00000000" w:rsidRPr="007F67CC" w:rsidP="007F67CC">
      <w:pPr>
        <w:pStyle w:val="BodyText"/>
      </w:pPr>
      <w:r w:rsidRPr="007F67CC">
        <w:rPr>
          <w:rStyle w:val="SpecialBold"/>
        </w:rPr>
        <w:t>Resources required to assess this unit</w:t>
      </w:r>
    </w:p>
    <w:p w:rsidR="00000000" w:rsidRPr="007F67CC" w:rsidP="007F67CC">
      <w:pPr>
        <w:pStyle w:val="BodyText"/>
      </w:pPr>
      <w:r w:rsidRPr="007F67CC">
        <w:t>The following resources should b</w:t>
      </w:r>
      <w:r w:rsidRPr="007F67CC">
        <w:t>e available:</w:t>
      </w:r>
    </w:p>
    <w:p w:rsidR="00000000" w:rsidRPr="007F67CC" w:rsidP="007F67CC">
      <w:pPr>
        <w:pStyle w:val="ListBullet"/>
      </w:pPr>
      <w:r w:rsidRPr="007F67CC">
        <w:t>range of waste types/streams for identification</w:t>
      </w:r>
    </w:p>
    <w:p w:rsidR="00000000" w:rsidRPr="007F67CC" w:rsidP="007F67CC">
      <w:pPr>
        <w:pStyle w:val="ListBullet"/>
      </w:pPr>
      <w:r w:rsidRPr="007F67CC">
        <w:t>OHS requirements</w:t>
      </w:r>
    </w:p>
    <w:p w:rsidR="00000000" w:rsidRPr="007F67CC" w:rsidP="007F67CC">
      <w:pPr>
        <w:pStyle w:val="ListBullet"/>
      </w:pPr>
      <w:r w:rsidRPr="007F67CC">
        <w:t>work environment in which to identify range of potential risks and hazards.</w:t>
      </w:r>
    </w:p>
    <w:p w:rsidR="00000000" w:rsidRPr="007F67CC" w:rsidP="007F67CC">
      <w:pPr>
        <w:pStyle w:val="BodyText"/>
      </w:pPr>
      <w:r w:rsidRPr="007F67CC">
        <w:rPr>
          <w:rStyle w:val="SpecialBold"/>
        </w:rPr>
        <w:t>Gaining evidence to assess this unit</w:t>
      </w:r>
    </w:p>
    <w:p w:rsidR="00000000" w:rsidRPr="007F67CC" w:rsidP="007F67CC">
      <w:pPr>
        <w:pStyle w:val="BodyText"/>
      </w:pPr>
      <w:r w:rsidRPr="007F67CC">
        <w:t>For valid and reliable assessment of this unit, the competency s</w:t>
      </w:r>
      <w:r w:rsidRPr="007F67CC">
        <w:t>hould be demonstrated over a period of time and be observed by the assessor (or assessment team working together to conduct the assessment). The competency is to be demonstrated in a range of situations, which may include customer/workplace interruptions a</w:t>
      </w:r>
      <w:r w:rsidRPr="007F67CC">
        <w:t>nd involvement in related activities normally experienced in the workplace.</w:t>
      </w:r>
    </w:p>
    <w:p w:rsidR="00000000" w:rsidRPr="007F67CC" w:rsidP="007F67CC">
      <w:pPr>
        <w:pStyle w:val="BodyText"/>
      </w:pPr>
      <w:r w:rsidRPr="007F67CC">
        <w:t>Evidence of competency is best obtained by observing activities in the field and reviewing the development of a site safety plan. If this is not practicable, observations in realis</w:t>
      </w:r>
      <w:r w:rsidRPr="007F67CC">
        <w:t>tic simulated environments may be substituted.</w:t>
      </w:r>
    </w:p>
    <w:p w:rsidR="00000000" w:rsidRPr="007F67CC" w:rsidP="007F67CC">
      <w:pPr>
        <w:pStyle w:val="BodyText"/>
      </w:pPr>
      <w:r w:rsidRPr="007F67CC">
        <w:rPr>
          <w:rStyle w:val="SpecialBold"/>
        </w:rPr>
        <w:t>Consistency in performance</w:t>
      </w:r>
    </w:p>
    <w:p w:rsidR="00000000" w:rsidRPr="007F67CC" w:rsidP="007F67CC">
      <w:pPr>
        <w:pStyle w:val="BodyText"/>
      </w:pPr>
      <w:r w:rsidRPr="007F67CC">
        <w:t>Assessment requires that strategies meet the objectives of clients and comply with industry expectations in the particular client environment. If the environment is narrowly defined or is not representative of industry needs, it will be necessary to assess</w:t>
      </w:r>
      <w:r w:rsidRPr="007F67CC">
        <w:t xml:space="preserve"> the unit within a variety of waste management environments or different client needs to assess competency in the development of a site safety plan.</w:t>
      </w:r>
    </w:p>
    <w:p w:rsidR="00000000" w:rsidRPr="007F67CC" w:rsidP="007F67CC">
      <w:pPr>
        <w:pStyle w:val="BodyText"/>
      </w:pPr>
      <w:r w:rsidRPr="007F67CC">
        <w:t>Oral questioning or written assessment and hypothetical situations (scenarios) may be used to assess underp</w:t>
      </w:r>
      <w:r w:rsidRPr="007F67CC">
        <w:t>inning knowledge. (In assessment situations where the candidate is offered a preference between oral questioning and written audit, questions are to be identical.)</w:t>
      </w:r>
    </w:p>
    <w:p w:rsidR="00000000" w:rsidRPr="007F67CC" w:rsidP="007F67CC">
      <w:pPr>
        <w:pStyle w:val="BodyText"/>
      </w:pPr>
      <w:r w:rsidRPr="007F67CC">
        <w:t>Supplementary evidence may be obtained from relevant authenticated correspondence from exist</w:t>
      </w:r>
      <w:r w:rsidRPr="007F67CC">
        <w:t>ing supervisors, team leaders or specialist training staff.</w:t>
      </w:r>
    </w:p>
    <w:p w:rsidR="00000000" w:rsidRPr="007F67CC" w:rsidP="007F67CC">
      <w:pPr>
        <w:pStyle w:val="BodyText"/>
      </w:pPr>
      <w:r w:rsidRPr="007F67CC">
        <w:t>Note:</w:t>
      </w:r>
      <w:r w:rsidRPr="007F67CC">
        <w:tab/>
        <w:t>All practical demonstrations must adhere to the safety and environmental regulations relevant to each state or territory.</w:t>
      </w:r>
    </w:p>
    <w:p w:rsidR="00000000" w:rsidRPr="007F67CC" w:rsidP="007F67CC">
      <w:pPr>
        <w:pStyle w:val="BodyText"/>
      </w:pPr>
      <w:r w:rsidRPr="007F67CC">
        <w:rPr>
          <w:rStyle w:val="SpecialBold"/>
        </w:rPr>
        <w:t>Key competency levels</w:t>
      </w:r>
    </w:p>
    <w:p w:rsidR="00000000" w:rsidRPr="007F67CC" w:rsidP="007F67CC">
      <w:pPr>
        <w:pStyle w:val="BodyText"/>
      </w:pPr>
      <w:r w:rsidRPr="007F67CC">
        <w:t>There are a number of processes that are learn</w:t>
      </w:r>
      <w:r w:rsidRPr="007F67CC">
        <w:t>t throughout work and life that are required in all jobs. They are fundamental processes and generally transferable to other work functions. Some of these are covered by the key competencies, although others may be added.</w:t>
      </w:r>
    </w:p>
    <w:p w:rsidR="00000000" w:rsidRPr="007F67CC" w:rsidP="007F67CC">
      <w:pPr>
        <w:pStyle w:val="BodyText"/>
      </w:pPr>
      <w:r w:rsidRPr="007F67CC">
        <w:t>Information below highlights how t</w:t>
      </w:r>
      <w:r w:rsidRPr="007F67CC">
        <w: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6280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7F67CC">
            <w:pPr>
              <w:pStyle w:val="BodyText"/>
              <w:rPr>
                <w:lang w:val="en-NZ"/>
              </w:rPr>
            </w:pPr>
            <w:r w:rsidRPr="007F67C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F67CC" w:rsidP="007F67CC">
            <w:pPr>
              <w:pStyle w:val="BodyText"/>
            </w:pPr>
            <w:r w:rsidRPr="007F67CC">
              <w:t>Perform the process</w:t>
            </w:r>
          </w:p>
        </w:tc>
        <w:tc>
          <w:tcPr>
            <w:tcW w:w="435" w:type="dxa"/>
            <w:tcBorders>
              <w:top w:val="nil"/>
              <w:left w:val="nil"/>
              <w:bottom w:val="nil"/>
              <w:right w:val="nil"/>
            </w:tcBorders>
            <w:tcMar>
              <w:top w:w="0" w:type="dxa"/>
              <w:left w:w="62" w:type="dxa"/>
              <w:bottom w:w="0" w:type="dxa"/>
              <w:right w:w="62" w:type="dxa"/>
            </w:tcMar>
          </w:tcPr>
          <w:p w:rsidR="00000000" w:rsidP="007F67CC">
            <w:pPr>
              <w:pStyle w:val="BodyText"/>
              <w:rPr>
                <w:lang w:val="en-NZ"/>
              </w:rPr>
            </w:pPr>
            <w:r w:rsidRPr="007F67C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7F67CC" w:rsidP="007F67CC">
            <w:pPr>
              <w:pStyle w:val="BodyText"/>
            </w:pPr>
            <w:r w:rsidRPr="007F67C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7F67CC">
            <w:pPr>
              <w:pStyle w:val="BodyText"/>
              <w:rPr>
                <w:lang w:val="en-NZ"/>
              </w:rPr>
            </w:pPr>
            <w:r w:rsidRPr="007F67C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7F67CC">
            <w:pPr>
              <w:pStyle w:val="BodyText"/>
              <w:rPr>
                <w:lang w:val="en-NZ"/>
              </w:rPr>
            </w:pPr>
            <w:r w:rsidRPr="007F67CC">
              <w:t>Perform, administer and design the process</w:t>
            </w:r>
          </w:p>
        </w:tc>
      </w:tr>
      <w:tr w:rsidTr="0016280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7F67CC">
            <w:pPr>
              <w:pStyle w:val="BodyText"/>
              <w:rPr>
                <w:lang w:val="en-NZ"/>
              </w:rPr>
            </w:pP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w:t>
            </w:r>
            <w:r w:rsidRPr="007F67CC">
              <w:rPr>
                <w:rStyle w:val="SpecialBold"/>
              </w:rPr>
              <w:t>communication of ideas and information</w:t>
            </w:r>
            <w:r w:rsidRPr="007F67C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Discuss with colleagues, clients and relevant personnel all aspects of site safety plan.</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w:t>
            </w:r>
            <w:r w:rsidRPr="007F67CC">
              <w:rPr>
                <w:rStyle w:val="SpecialBold"/>
              </w:rPr>
              <w:t>information be collected</w:t>
            </w:r>
            <w:r w:rsidRPr="007F67CC">
              <w:t xml:space="preserve">, </w:t>
            </w:r>
            <w:r w:rsidRPr="007F67CC">
              <w:rPr>
                <w:rStyle w:val="SpecialBold"/>
              </w:rPr>
              <w:t>analysed and organised</w:t>
            </w:r>
            <w:r w:rsidRPr="007F67C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Gather, analyse and organise information from a number of s</w:t>
            </w:r>
            <w:r w:rsidRPr="007F67CC">
              <w:t>ources (including relevant legislation and company requirements) to determine priorities utilising existing practices and recommend action.</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are </w:t>
            </w:r>
            <w:r w:rsidRPr="007F67CC">
              <w:rPr>
                <w:rStyle w:val="SpecialBold"/>
              </w:rPr>
              <w:t>activities planned and organised</w:t>
            </w:r>
            <w:r w:rsidRPr="007F67C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Plan and organise meetings and communicate opportunities with relev</w:t>
            </w:r>
            <w:r w:rsidRPr="007F67CC">
              <w:t>ant personnel to discuss site safety plan.</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w:t>
            </w:r>
            <w:r w:rsidRPr="007F67CC">
              <w:rPr>
                <w:rStyle w:val="SpecialBold"/>
              </w:rPr>
              <w:t>teamwork</w:t>
            </w:r>
            <w:r w:rsidRPr="007F67C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Work cooperatively with colleagues or in project teams to develop site safety plan.</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the use of </w:t>
            </w:r>
            <w:r w:rsidRPr="007F67CC">
              <w:rPr>
                <w:rStyle w:val="SpecialBold"/>
              </w:rPr>
              <w:t>mathematical ideas and techniques</w:t>
            </w:r>
            <w:r w:rsidRPr="007F67C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Use relevant numerical calculations accurately.</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w:t>
            </w:r>
            <w:r w:rsidRPr="007F67CC">
              <w:rPr>
                <w:rStyle w:val="SpecialBold"/>
              </w:rPr>
              <w:t>problem-solving skills</w:t>
            </w:r>
            <w:r w:rsidRPr="007F67C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t>Identify and solve risk elements in the development of a site safety plan.</w:t>
            </w:r>
          </w:p>
        </w:tc>
      </w:tr>
      <w:tr w:rsidTr="0016280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 xml:space="preserve">How can the </w:t>
            </w:r>
            <w:r w:rsidRPr="007F67CC">
              <w:rPr>
                <w:rStyle w:val="SpecialBold"/>
              </w:rPr>
              <w:t>use of technology</w:t>
            </w:r>
            <w:r w:rsidRPr="007F67C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F67CC">
            <w:pPr>
              <w:pStyle w:val="BodyText"/>
              <w:rPr>
                <w:lang w:val="en-NZ"/>
              </w:rPr>
            </w:pPr>
            <w:r w:rsidRPr="007F67C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F67CC" w:rsidP="007F67CC">
            <w:pPr>
              <w:pStyle w:val="BodyText"/>
            </w:pPr>
            <w:r w:rsidRPr="007F67CC">
              <w:t>Demonstrate understanding of technological principles and physical skills to use appropriate equipment.</w:t>
            </w:r>
          </w:p>
        </w:tc>
      </w:tr>
    </w:tbl>
    <w:p w:rsidR="0016280C" w:rsidP="007F67CC">
      <w:pPr>
        <w:pStyle w:val="BodyText"/>
      </w:pPr>
    </w:p>
    <w:p w:rsidR="0016280C" w:rsidP="007F67CC">
      <w:pPr>
        <w:pStyle w:val="BodyText"/>
      </w:pPr>
    </w:p>
    <w:p w:rsidR="00000000" w:rsidRPr="007F67CC" w:rsidP="007F67CC">
      <w:pPr>
        <w:pStyle w:val="Heading1"/>
      </w:pPr>
      <w:bookmarkStart w:id="11" w:name="O_253678"/>
      <w:bookmarkEnd w:id="11"/>
      <w:r w:rsidRPr="007F67CC">
        <w:t>Range Statement</w:t>
      </w:r>
    </w:p>
    <w:p w:rsidR="00000000" w:rsidRPr="007F67CC" w:rsidP="007F67CC">
      <w:pPr>
        <w:pStyle w:val="BodyText"/>
      </w:pPr>
      <w:r w:rsidRPr="007F67CC">
        <w:rPr>
          <w:rStyle w:val="SpecialBold"/>
        </w:rPr>
        <w:t>RANGE STATEMENT</w:t>
      </w:r>
    </w:p>
    <w:p w:rsidR="00000000" w:rsidRPr="007F67CC" w:rsidP="007F67CC">
      <w:pPr>
        <w:pStyle w:val="BodyText"/>
      </w:pPr>
      <w:r w:rsidRPr="007F67CC">
        <w:t>The range statement links the required knowledge and organisational and technical requirements t</w:t>
      </w:r>
      <w:r w:rsidRPr="007F67CC">
        <w:t>o the workplace context. It describes any contextual variables that will be used or encountered when applying the competency in work situations. It allows for different work practices and work and knowledge requirements as well as for differences between o</w:t>
      </w:r>
      <w:r w:rsidRPr="007F67CC">
        <w:t>rganisations and workplaces. The following variables may be present for this particular unit.</w:t>
      </w:r>
    </w:p>
    <w:p w:rsidR="00000000" w:rsidRPr="007F67CC" w:rsidP="007F67CC">
      <w:pPr>
        <w:pStyle w:val="BodyText"/>
      </w:pPr>
      <w:r w:rsidRPr="007F67CC">
        <w:rPr>
          <w:rStyle w:val="SpecialBold"/>
        </w:rPr>
        <w:t>Company requirements</w:t>
      </w:r>
      <w:r w:rsidRPr="007F67CC">
        <w:t xml:space="preserve"> are found in briefing documents, letters, quality assurance documents, tender/contract documents and verbal or written instructions.</w:t>
      </w:r>
    </w:p>
    <w:p w:rsidR="00000000" w:rsidRPr="007F67CC" w:rsidP="007F67CC">
      <w:pPr>
        <w:pStyle w:val="BodyText"/>
      </w:pPr>
      <w:r w:rsidRPr="007F67CC">
        <w:rPr>
          <w:rStyle w:val="SpecialBold"/>
        </w:rPr>
        <w:t>Details of site and site requirements</w:t>
      </w:r>
      <w:r w:rsidRPr="007F67CC">
        <w:t xml:space="preserve"> will include all necessary detail to ascertain safety requirements. Such information may include:</w:t>
      </w:r>
    </w:p>
    <w:p w:rsidR="00000000" w:rsidRPr="007F67CC" w:rsidP="007F67CC">
      <w:pPr>
        <w:pStyle w:val="ListBullet"/>
      </w:pPr>
      <w:r w:rsidRPr="007F67CC">
        <w:t>areas allowing access to general public</w:t>
      </w:r>
    </w:p>
    <w:p w:rsidR="00000000" w:rsidRPr="007F67CC" w:rsidP="007F67CC">
      <w:pPr>
        <w:pStyle w:val="ListBullet"/>
      </w:pPr>
      <w:r w:rsidRPr="007F67CC">
        <w:t>company and site OHS requirements</w:t>
      </w:r>
    </w:p>
    <w:p w:rsidR="00000000" w:rsidRPr="007F67CC" w:rsidP="007F67CC">
      <w:pPr>
        <w:pStyle w:val="ListBullet"/>
      </w:pPr>
      <w:r w:rsidRPr="007F67CC">
        <w:t>number of personnel on site</w:t>
      </w:r>
    </w:p>
    <w:p w:rsidR="00000000" w:rsidRPr="007F67CC" w:rsidP="007F67CC">
      <w:pPr>
        <w:pStyle w:val="ListBullet"/>
      </w:pPr>
      <w:r w:rsidRPr="007F67CC">
        <w:t>potential risks a</w:t>
      </w:r>
      <w:r w:rsidRPr="007F67CC">
        <w:t>nd hazards/level of risk</w:t>
      </w:r>
    </w:p>
    <w:p w:rsidR="00000000" w:rsidRPr="007F67CC" w:rsidP="007F67CC">
      <w:pPr>
        <w:pStyle w:val="ListBullet"/>
      </w:pPr>
      <w:r w:rsidRPr="007F67CC">
        <w:t>wastes incoming/present at the site</w:t>
      </w:r>
    </w:p>
    <w:p w:rsidR="00000000" w:rsidRPr="007F67CC" w:rsidP="007F67CC">
      <w:pPr>
        <w:pStyle w:val="ListBullet"/>
      </w:pPr>
      <w:r w:rsidRPr="007F67CC">
        <w:t>work schedule.</w:t>
      </w:r>
    </w:p>
    <w:p w:rsidR="00000000" w:rsidRPr="007F67CC" w:rsidP="007F67CC">
      <w:pPr>
        <w:pStyle w:val="BodyText"/>
      </w:pPr>
      <w:r w:rsidRPr="007F67CC">
        <w:rPr>
          <w:rStyle w:val="SpecialBold"/>
        </w:rPr>
        <w:t>Emergency and PPE</w:t>
      </w:r>
      <w:r w:rsidRPr="007F67CC">
        <w:t xml:space="preserve"> must include:</w:t>
      </w:r>
    </w:p>
    <w:p w:rsidR="00000000" w:rsidRPr="007F67CC" w:rsidP="007F67CC">
      <w:pPr>
        <w:pStyle w:val="ListBullet"/>
      </w:pPr>
      <w:r w:rsidRPr="007F67CC">
        <w:t>appropriate footwear</w:t>
      </w:r>
    </w:p>
    <w:p w:rsidR="00000000" w:rsidRPr="007F67CC" w:rsidP="007F67CC">
      <w:pPr>
        <w:pStyle w:val="ListBullet"/>
      </w:pPr>
      <w:r w:rsidRPr="007F67CC">
        <w:t>communications equipment</w:t>
      </w:r>
    </w:p>
    <w:p w:rsidR="00000000" w:rsidRPr="007F67CC" w:rsidP="007F67CC">
      <w:pPr>
        <w:pStyle w:val="ListBullet"/>
      </w:pPr>
      <w:r w:rsidRPr="007F67CC">
        <w:t>eye protection</w:t>
      </w:r>
    </w:p>
    <w:p w:rsidR="00000000" w:rsidRPr="007F67CC" w:rsidP="007F67CC">
      <w:pPr>
        <w:pStyle w:val="ListBullet"/>
      </w:pPr>
      <w:r w:rsidRPr="007F67CC">
        <w:t>eyewash kit</w:t>
      </w:r>
    </w:p>
    <w:p w:rsidR="00000000" w:rsidRPr="007F67CC" w:rsidP="007F67CC">
      <w:pPr>
        <w:pStyle w:val="ListBullet"/>
      </w:pPr>
      <w:r w:rsidRPr="007F67CC">
        <w:t>fire extinguishers</w:t>
      </w:r>
    </w:p>
    <w:p w:rsidR="00000000" w:rsidRPr="007F67CC" w:rsidP="007F67CC">
      <w:pPr>
        <w:pStyle w:val="ListBullet"/>
      </w:pPr>
      <w:r w:rsidRPr="007F67CC">
        <w:t>First Aid kit</w:t>
      </w:r>
    </w:p>
    <w:p w:rsidR="00000000" w:rsidRPr="007F67CC" w:rsidP="007F67CC">
      <w:pPr>
        <w:pStyle w:val="ListBullet"/>
      </w:pPr>
      <w:r w:rsidRPr="007F67CC">
        <w:t>gloves</w:t>
      </w:r>
    </w:p>
    <w:p w:rsidR="00000000" w:rsidRPr="007F67CC" w:rsidP="007F67CC">
      <w:pPr>
        <w:pStyle w:val="ListBullet"/>
      </w:pPr>
      <w:r w:rsidRPr="007F67CC">
        <w:t>overalls and protective clothing.</w:t>
      </w:r>
    </w:p>
    <w:p w:rsidR="00000000" w:rsidRPr="007F67CC" w:rsidP="007F67CC">
      <w:pPr>
        <w:pStyle w:val="BodyText"/>
      </w:pPr>
      <w:r w:rsidRPr="007F67CC">
        <w:rPr>
          <w:rStyle w:val="SpecialBold"/>
        </w:rPr>
        <w:t>Emergency and PPE</w:t>
      </w:r>
      <w:r w:rsidRPr="007F67CC">
        <w:t xml:space="preserve"> could also include:</w:t>
      </w:r>
    </w:p>
    <w:p w:rsidR="00000000" w:rsidRPr="007F67CC" w:rsidP="007F67CC">
      <w:pPr>
        <w:pStyle w:val="ListBullet"/>
      </w:pPr>
      <w:r w:rsidRPr="007F67CC">
        <w:t>breathing apparatus</w:t>
      </w:r>
    </w:p>
    <w:p w:rsidR="00000000" w:rsidRPr="007F67CC" w:rsidP="007F67CC">
      <w:pPr>
        <w:pStyle w:val="ListBullet"/>
      </w:pPr>
      <w:r w:rsidRPr="007F67CC">
        <w:t>emergency procedure guides</w:t>
      </w:r>
    </w:p>
    <w:p w:rsidR="00000000" w:rsidRPr="007F67CC" w:rsidP="007F67CC">
      <w:pPr>
        <w:pStyle w:val="ListBullet"/>
      </w:pPr>
      <w:r w:rsidRPr="007F67CC">
        <w:t>face shield/mask</w:t>
      </w:r>
    </w:p>
    <w:p w:rsidR="00000000" w:rsidRPr="007F67CC" w:rsidP="007F67CC">
      <w:pPr>
        <w:pStyle w:val="ListBullet"/>
      </w:pPr>
      <w:r w:rsidRPr="007F67CC">
        <w:t>hard hat</w:t>
      </w:r>
    </w:p>
    <w:p w:rsidR="00000000" w:rsidRPr="007F67CC" w:rsidP="007F67CC">
      <w:pPr>
        <w:pStyle w:val="ListBullet"/>
      </w:pPr>
      <w:r w:rsidRPr="007F67CC">
        <w:t>hearing protection</w:t>
      </w:r>
    </w:p>
    <w:p w:rsidR="00000000" w:rsidRPr="007F67CC" w:rsidP="007F67CC">
      <w:pPr>
        <w:pStyle w:val="ListBullet"/>
      </w:pPr>
      <w:r w:rsidRPr="007F67CC">
        <w:t>material safety data sheets (MSDS)</w:t>
      </w:r>
    </w:p>
    <w:p w:rsidR="00000000" w:rsidRPr="007F67CC" w:rsidP="007F67CC">
      <w:pPr>
        <w:pStyle w:val="ListBullet"/>
      </w:pPr>
      <w:r w:rsidRPr="007F67CC">
        <w:t>spill kit.</w:t>
      </w:r>
    </w:p>
    <w:p w:rsidR="00000000" w:rsidRPr="007F67CC" w:rsidP="007F67CC">
      <w:pPr>
        <w:pStyle w:val="BodyText"/>
      </w:pPr>
      <w:r w:rsidRPr="007F67CC">
        <w:rPr>
          <w:rStyle w:val="SpecialBold"/>
        </w:rPr>
        <w:t>Performance of this unit</w:t>
      </w:r>
      <w:r w:rsidRPr="007F67CC">
        <w:t xml:space="preserve"> is carried out in accordance with relevant requirements of the following:</w:t>
      </w:r>
    </w:p>
    <w:p w:rsidR="00000000" w:rsidRPr="007F67CC" w:rsidP="007F67CC">
      <w:pPr>
        <w:pStyle w:val="ListBullet"/>
      </w:pPr>
      <w:r w:rsidRPr="007F67CC">
        <w:t>Australian Standards</w:t>
      </w:r>
    </w:p>
    <w:p w:rsidR="00000000" w:rsidRPr="007F67CC" w:rsidP="007F67CC">
      <w:pPr>
        <w:pStyle w:val="ListBullet"/>
      </w:pPr>
      <w:r w:rsidRPr="007F67CC">
        <w:t>environmental regulations</w:t>
      </w:r>
    </w:p>
    <w:p w:rsidR="00000000" w:rsidRPr="007F67CC" w:rsidP="007F67CC">
      <w:pPr>
        <w:pStyle w:val="ListBullet"/>
      </w:pPr>
      <w:r w:rsidRPr="007F67CC">
        <w:t>legislative requirements</w:t>
      </w:r>
    </w:p>
    <w:p w:rsidR="00000000" w:rsidRPr="007F67CC" w:rsidP="007F67CC">
      <w:pPr>
        <w:pStyle w:val="ListBullet"/>
      </w:pPr>
      <w:r w:rsidRPr="007F67CC">
        <w:t>manufacturers' specifications</w:t>
      </w:r>
    </w:p>
    <w:p w:rsidR="00000000" w:rsidRPr="007F67CC" w:rsidP="007F67CC">
      <w:pPr>
        <w:pStyle w:val="ListBullet"/>
      </w:pPr>
      <w:r w:rsidRPr="007F67CC">
        <w:t>organisational procedures</w:t>
      </w:r>
    </w:p>
    <w:p w:rsidR="00000000" w:rsidRPr="007F67CC" w:rsidP="007F67CC">
      <w:pPr>
        <w:pStyle w:val="ListBullet"/>
      </w:pPr>
      <w:r w:rsidRPr="007F67CC">
        <w:t>relevant state/territory regulations.</w:t>
      </w:r>
    </w:p>
    <w:p w:rsidR="00000000" w:rsidRPr="007F67CC" w:rsidP="007F67CC">
      <w:pPr>
        <w:pStyle w:val="BodyText"/>
      </w:pPr>
      <w:r w:rsidRPr="007F67CC">
        <w:rPr>
          <w:rStyle w:val="SpecialBold"/>
        </w:rPr>
        <w:t>Relevant legis</w:t>
      </w:r>
      <w:r w:rsidRPr="007F67CC">
        <w:rPr>
          <w:rStyle w:val="SpecialBold"/>
        </w:rPr>
        <w:t>lation and codes</w:t>
      </w:r>
      <w:r w:rsidRPr="007F67CC">
        <w:t xml:space="preserve"> cover state and federal industry codes of conduct, occupational health and safety legislation, Australian Standards and environmental protection legislation.</w:t>
      </w:r>
    </w:p>
    <w:p w:rsidR="00000000" w:rsidRPr="007F67CC" w:rsidP="007F67CC">
      <w:pPr>
        <w:pStyle w:val="BodyText"/>
      </w:pPr>
      <w:r w:rsidRPr="007F67CC">
        <w:rPr>
          <w:rStyle w:val="SpecialBold"/>
        </w:rPr>
        <w:t>Site areas</w:t>
      </w:r>
      <w:r w:rsidRPr="007F67CC">
        <w:t xml:space="preserve"> may include evacuation area, First Aid bay, general public access area</w:t>
      </w:r>
      <w:r w:rsidRPr="007F67CC">
        <w:t>s and restricted areas.</w:t>
      </w:r>
    </w:p>
    <w:p w:rsidR="00000000" w:rsidRPr="007F67CC" w:rsidP="007F67CC">
      <w:pPr>
        <w:pStyle w:val="BodyText"/>
      </w:pPr>
      <w:r w:rsidRPr="007F67CC">
        <w:rPr>
          <w:rStyle w:val="SpecialBold"/>
        </w:rPr>
        <w:t>Site safety requirements</w:t>
      </w:r>
      <w:r w:rsidRPr="007F67CC">
        <w:t xml:space="preserve"> will include all necessary requirements to ensure the safety of all personnel, equipment, structures, environment and general public. Site safety requirements could also include:</w:t>
      </w:r>
    </w:p>
    <w:p w:rsidR="00000000" w:rsidRPr="007F67CC" w:rsidP="007F67CC">
      <w:pPr>
        <w:pStyle w:val="ListBullet"/>
      </w:pPr>
      <w:r w:rsidRPr="007F67CC">
        <w:t>awareness of potential risk</w:t>
      </w:r>
      <w:r w:rsidRPr="007F67CC">
        <w:t>s and hazards</w:t>
      </w:r>
    </w:p>
    <w:p w:rsidR="00000000" w:rsidRPr="007F67CC" w:rsidP="007F67CC">
      <w:pPr>
        <w:pStyle w:val="ListBullet"/>
      </w:pPr>
      <w:r w:rsidRPr="007F67CC">
        <w:t>communications requirement</w:t>
      </w:r>
    </w:p>
    <w:p w:rsidR="00000000" w:rsidRPr="007F67CC" w:rsidP="007F67CC">
      <w:pPr>
        <w:pStyle w:val="ListBullet"/>
      </w:pPr>
      <w:r w:rsidRPr="007F67CC">
        <w:t>confined spaces awareness</w:t>
      </w:r>
    </w:p>
    <w:p w:rsidR="00000000" w:rsidRPr="007F67CC" w:rsidP="007F67CC">
      <w:pPr>
        <w:pStyle w:val="ListBullet"/>
      </w:pPr>
      <w:r w:rsidRPr="007F67CC">
        <w:t>emergency procedure guides</w:t>
      </w:r>
    </w:p>
    <w:p w:rsidR="00000000" w:rsidRPr="007F67CC" w:rsidP="007F67CC">
      <w:pPr>
        <w:pStyle w:val="ListBullet"/>
      </w:pPr>
      <w:r w:rsidRPr="007F67CC">
        <w:t>emergency response equipment (e.g. First Aid kit, fire fighting equipment)</w:t>
      </w:r>
    </w:p>
    <w:p w:rsidR="00000000" w:rsidRPr="007F67CC" w:rsidP="007F67CC">
      <w:pPr>
        <w:pStyle w:val="ListBullet"/>
      </w:pPr>
      <w:r w:rsidRPr="007F67CC">
        <w:t>emergency shut-down and lock-out procedures</w:t>
      </w:r>
    </w:p>
    <w:p w:rsidR="00000000" w:rsidRPr="007F67CC" w:rsidP="007F67CC">
      <w:pPr>
        <w:pStyle w:val="ListBullet"/>
      </w:pPr>
      <w:r w:rsidRPr="007F67CC">
        <w:t>evacuation area</w:t>
      </w:r>
    </w:p>
    <w:p w:rsidR="00000000" w:rsidRPr="007F67CC" w:rsidP="007F67CC">
      <w:pPr>
        <w:pStyle w:val="ListBullet"/>
      </w:pPr>
      <w:r w:rsidRPr="007F67CC">
        <w:t>First Aid</w:t>
      </w:r>
    </w:p>
    <w:p w:rsidR="00000000" w:rsidRPr="007F67CC" w:rsidP="007F67CC">
      <w:pPr>
        <w:pStyle w:val="ListBullet"/>
      </w:pPr>
      <w:r w:rsidRPr="007F67CC">
        <w:t>induction</w:t>
      </w:r>
    </w:p>
    <w:p w:rsidR="00000000" w:rsidRPr="007F67CC" w:rsidP="007F67CC">
      <w:pPr>
        <w:pStyle w:val="ListBullet"/>
      </w:pPr>
      <w:r w:rsidRPr="007F67CC">
        <w:t>PPE requirements</w:t>
      </w:r>
    </w:p>
    <w:p w:rsidR="00000000" w:rsidRPr="007F67CC" w:rsidP="007F67CC">
      <w:pPr>
        <w:pStyle w:val="ListBullet"/>
      </w:pPr>
      <w:r w:rsidRPr="007F67CC">
        <w:t>site security</w:t>
      </w:r>
    </w:p>
    <w:p w:rsidR="00000000" w:rsidRPr="007F67CC" w:rsidP="007F67CC">
      <w:pPr>
        <w:pStyle w:val="ListBullet"/>
      </w:pPr>
      <w:r w:rsidRPr="007F67CC">
        <w:t>training</w:t>
      </w:r>
    </w:p>
    <w:p w:rsidR="0016280C" w:rsidP="007F67CC">
      <w:pPr>
        <w:pStyle w:val="ListBullet"/>
      </w:pPr>
      <w:r w:rsidRPr="007F67CC">
        <w:t>warning signs and barriers.</w:t>
      </w:r>
    </w:p>
    <w:p w:rsidR="0016280C" w:rsidP="007F67CC">
      <w:pPr>
        <w:pStyle w:val="ListBullet"/>
      </w:pPr>
    </w:p>
    <w:p w:rsidR="00000000" w:rsidRPr="007F67CC" w:rsidP="007F67CC">
      <w:pPr>
        <w:pStyle w:val="Heading1"/>
      </w:pPr>
      <w:bookmarkStart w:id="12" w:name="O_295540"/>
      <w:bookmarkEnd w:id="12"/>
      <w:r w:rsidRPr="007F67CC">
        <w:t>Unit Sector(s)</w:t>
      </w:r>
    </w:p>
    <w:p w:rsidR="00000000" w:rsidRPr="007F67CC" w:rsidP="007F67CC">
      <w:pPr>
        <w:pStyle w:val="BodyText"/>
      </w:pPr>
      <w:r w:rsidRPr="007F67CC">
        <w:t>Not Applicable</w:t>
      </w:r>
    </w:p>
    <w:p w:rsidR="00000000" w:rsidRPr="007F67CC" w:rsidP="007F67CC"/>
    <w:sectPr w:rsidSect="007F6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80C" w:rsidP="00162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0C" w:rsidP="007F6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280C" w:rsidP="007F6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6280C" w:rsidP="007F6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80C" w:rsidP="001628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0C" w:rsidP="007F67CC">
    <w:pPr>
      <w:pStyle w:val="Header"/>
      <w:framePr w:wrap="around"/>
    </w:pPr>
    <w:r>
      <w:fldChar w:fldCharType="begin"/>
    </w:r>
    <w:r>
      <w:instrText xml:space="preserve"> TITLE   \* MERGEFORMAT </w:instrText>
    </w:r>
    <w:r>
      <w:fldChar w:fldCharType="separate"/>
    </w:r>
    <w:r>
      <w:t>PRMWM45B Develop site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80C" w:rsidP="007F6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8EF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E4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7CC"/>
    <w:pPr>
      <w:spacing w:before="360" w:after="60"/>
      <w:outlineLvl w:val="0"/>
    </w:pPr>
    <w:rPr>
      <w:sz w:val="32"/>
    </w:rPr>
  </w:style>
  <w:style w:type="paragraph" w:styleId="Heading2">
    <w:name w:val="heading 2"/>
    <w:basedOn w:val="HeadingBase"/>
    <w:next w:val="BodyText"/>
    <w:link w:val="Heading2Char"/>
    <w:qFormat/>
    <w:rsid w:val="007F67CC"/>
    <w:pPr>
      <w:keepLines/>
      <w:spacing w:before="240" w:after="120"/>
      <w:outlineLvl w:val="1"/>
    </w:pPr>
    <w:rPr>
      <w:sz w:val="28"/>
      <w:szCs w:val="40"/>
    </w:rPr>
  </w:style>
  <w:style w:type="paragraph" w:styleId="Heading3">
    <w:name w:val="heading 3"/>
    <w:basedOn w:val="HeadingBase"/>
    <w:next w:val="BodyText"/>
    <w:link w:val="Heading3Char"/>
    <w:qFormat/>
    <w:rsid w:val="007F67CC"/>
    <w:pPr>
      <w:spacing w:before="180" w:after="120"/>
      <w:outlineLvl w:val="2"/>
    </w:pPr>
    <w:rPr>
      <w:spacing w:val="-10"/>
      <w:kern w:val="32"/>
    </w:rPr>
  </w:style>
  <w:style w:type="paragraph" w:styleId="Heading4">
    <w:name w:val="heading 4"/>
    <w:basedOn w:val="HeadingBase"/>
    <w:next w:val="BodyText"/>
    <w:link w:val="Heading4Char"/>
    <w:qFormat/>
    <w:rsid w:val="007F67CC"/>
    <w:pPr>
      <w:spacing w:before="160" w:after="120"/>
      <w:outlineLvl w:val="3"/>
    </w:pPr>
    <w:rPr>
      <w:sz w:val="22"/>
    </w:rPr>
  </w:style>
  <w:style w:type="paragraph" w:styleId="Heading5">
    <w:name w:val="heading 5"/>
    <w:basedOn w:val="HeadingBase"/>
    <w:next w:val="Normal"/>
    <w:link w:val="Heading5Char"/>
    <w:qFormat/>
    <w:rsid w:val="007F67CC"/>
    <w:pPr>
      <w:spacing w:before="80"/>
      <w:outlineLvl w:val="4"/>
    </w:pPr>
    <w:rPr>
      <w:color w:val="918585"/>
      <w:sz w:val="20"/>
    </w:rPr>
  </w:style>
  <w:style w:type="paragraph" w:styleId="Heading6">
    <w:name w:val="heading 6"/>
    <w:basedOn w:val="HeadingBase"/>
    <w:next w:val="Normal"/>
    <w:link w:val="Heading6Char"/>
    <w:qFormat/>
    <w:rsid w:val="007F67CC"/>
    <w:pPr>
      <w:spacing w:before="60"/>
      <w:outlineLvl w:val="5"/>
    </w:pPr>
    <w:rPr>
      <w:color w:val="918585"/>
      <w:sz w:val="20"/>
    </w:rPr>
  </w:style>
  <w:style w:type="paragraph" w:styleId="Heading7">
    <w:name w:val="heading 7"/>
    <w:basedOn w:val="Normal"/>
    <w:next w:val="Normal"/>
    <w:link w:val="Heading7Char"/>
    <w:qFormat/>
    <w:rsid w:val="007F67CC"/>
    <w:pPr>
      <w:ind w:left="720"/>
      <w:outlineLvl w:val="6"/>
    </w:pPr>
    <w:rPr>
      <w:i/>
    </w:rPr>
  </w:style>
  <w:style w:type="paragraph" w:styleId="Heading8">
    <w:name w:val="heading 8"/>
    <w:basedOn w:val="Normal"/>
    <w:next w:val="Normal"/>
    <w:link w:val="Heading8Char"/>
    <w:qFormat/>
    <w:rsid w:val="007F67CC"/>
    <w:pPr>
      <w:ind w:left="720"/>
      <w:outlineLvl w:val="7"/>
    </w:pPr>
    <w:rPr>
      <w:i/>
    </w:rPr>
  </w:style>
  <w:style w:type="paragraph" w:styleId="Heading9">
    <w:name w:val="heading 9"/>
    <w:basedOn w:val="Normal"/>
    <w:next w:val="Normal"/>
    <w:link w:val="Heading9Char"/>
    <w:qFormat/>
    <w:rsid w:val="007F67CC"/>
    <w:pPr>
      <w:ind w:left="720"/>
      <w:outlineLvl w:val="8"/>
    </w:pPr>
    <w:rPr>
      <w:i/>
    </w:rPr>
  </w:style>
  <w:style w:type="character" w:default="1" w:styleId="DefaultParagraphFont">
    <w:name w:val="Default Paragraph Font"/>
    <w:uiPriority w:val="1"/>
    <w:unhideWhenUsed/>
    <w:rsid w:val="007F6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7CC"/>
  </w:style>
  <w:style w:type="character" w:customStyle="1" w:styleId="Heading1Char">
    <w:name w:val="Heading 1 Char"/>
    <w:basedOn w:val="DefaultParagraphFont"/>
    <w:link w:val="Heading1"/>
    <w:rsid w:val="007F67CC"/>
    <w:rPr>
      <w:rFonts w:ascii="Times New Roman" w:eastAsia="Times New Roman" w:hAnsi="Times New Roman" w:cs="Times New Roman"/>
      <w:b/>
      <w:sz w:val="32"/>
      <w:szCs w:val="20"/>
      <w:lang w:eastAsia="en-US"/>
    </w:rPr>
  </w:style>
  <w:style w:type="paragraph" w:styleId="BodyText">
    <w:name w:val="Body Text"/>
    <w:basedOn w:val="Normal"/>
    <w:link w:val="BodyTextChar"/>
    <w:rsid w:val="007F6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7CC"/>
    <w:rPr>
      <w:rFonts w:ascii="Times New Roman" w:eastAsia="Times New Roman" w:hAnsi="Times New Roman" w:cs="Times New Roman"/>
      <w:sz w:val="24"/>
      <w:lang w:val="en-US" w:eastAsia="en-US"/>
    </w:rPr>
  </w:style>
  <w:style w:type="paragraph" w:styleId="Footer">
    <w:name w:val="footer"/>
    <w:basedOn w:val="Normal"/>
    <w:link w:val="FooterChar"/>
    <w:rsid w:val="007F6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7CC"/>
    <w:rPr>
      <w:rFonts w:ascii="Times New Roman" w:eastAsia="Times New Roman" w:hAnsi="Times New Roman" w:cs="Times New Roman"/>
      <w:sz w:val="16"/>
      <w:lang w:val="en-US" w:eastAsia="en-US"/>
    </w:rPr>
  </w:style>
  <w:style w:type="paragraph" w:styleId="List">
    <w:name w:val="List"/>
    <w:basedOn w:val="BodyText"/>
    <w:next w:val="BodyText"/>
    <w:rsid w:val="007F67CC"/>
    <w:pPr>
      <w:tabs>
        <w:tab w:val="left" w:pos="340"/>
      </w:tabs>
      <w:spacing w:before="60" w:after="60"/>
      <w:ind w:left="340" w:hanging="340"/>
    </w:pPr>
  </w:style>
  <w:style w:type="paragraph" w:styleId="ListBullet">
    <w:name w:val="List Bullet"/>
    <w:basedOn w:val="List"/>
    <w:rsid w:val="007F67CC"/>
    <w:pPr>
      <w:numPr>
        <w:numId w:val="12"/>
      </w:numPr>
      <w:tabs>
        <w:tab w:val="clear" w:pos="340"/>
      </w:tabs>
      <w:spacing w:before="40" w:after="40"/>
    </w:pPr>
  </w:style>
  <w:style w:type="character" w:customStyle="1" w:styleId="SpecialBold">
    <w:name w:val="Special Bold"/>
    <w:basedOn w:val="DefaultParagraphFont"/>
    <w:rsid w:val="007F67CC"/>
    <w:rPr>
      <w:b/>
      <w:spacing w:val="0"/>
    </w:rPr>
  </w:style>
  <w:style w:type="paragraph" w:styleId="Header">
    <w:name w:val="header"/>
    <w:basedOn w:val="Normal"/>
    <w:link w:val="HeaderChar"/>
    <w:rsid w:val="007F6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7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67CC"/>
    <w:rPr>
      <w:i/>
    </w:rPr>
  </w:style>
  <w:style w:type="paragraph" w:customStyle="1" w:styleId="SuperHeading">
    <w:name w:val="SuperHeading"/>
    <w:basedOn w:val="Normal"/>
    <w:rsid w:val="007F67CC"/>
    <w:pPr>
      <w:spacing w:before="240" w:after="120"/>
      <w:outlineLvl w:val="0"/>
    </w:pPr>
    <w:rPr>
      <w:rFonts w:ascii="Times New Roman" w:hAnsi="Times New Roman"/>
      <w:b/>
      <w:sz w:val="28"/>
    </w:rPr>
  </w:style>
  <w:style w:type="paragraph" w:customStyle="1" w:styleId="AllowPageBreak">
    <w:name w:val="AllowPageBreak"/>
    <w:rsid w:val="007F6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7CC"/>
    <w:rPr>
      <w:rFonts w:ascii="Courier New" w:eastAsia="Times New Roman" w:hAnsi="Courier New" w:cs="Times New Roman"/>
      <w:i/>
      <w:szCs w:val="20"/>
      <w:lang w:val="en-US" w:eastAsia="en-US"/>
    </w:rPr>
  </w:style>
  <w:style w:type="paragraph" w:customStyle="1" w:styleId="HeadingBase">
    <w:name w:val="Heading Base"/>
    <w:rsid w:val="007F6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7CC"/>
    <w:pPr>
      <w:tabs>
        <w:tab w:val="right" w:leader="dot" w:pos="9072"/>
      </w:tabs>
      <w:ind w:left="567"/>
    </w:pPr>
    <w:rPr>
      <w:szCs w:val="22"/>
    </w:rPr>
  </w:style>
  <w:style w:type="paragraph" w:customStyle="1" w:styleId="TOCBase">
    <w:name w:val="TOC Base"/>
    <w:rsid w:val="007F6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7CC"/>
    <w:pPr>
      <w:tabs>
        <w:tab w:val="right" w:leader="dot" w:pos="9072"/>
      </w:tabs>
      <w:spacing w:before="40" w:after="40"/>
      <w:ind w:left="284"/>
    </w:pPr>
    <w:rPr>
      <w:rFonts w:ascii="Times New Roman" w:hAnsi="Times New Roman"/>
    </w:rPr>
  </w:style>
  <w:style w:type="paragraph" w:styleId="TOC1">
    <w:name w:val="toc 1"/>
    <w:basedOn w:val="TOCBase"/>
    <w:next w:val="Normal"/>
    <w:rsid w:val="007F6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7CC"/>
    <w:pPr>
      <w:spacing w:before="5040"/>
      <w:jc w:val="center"/>
    </w:pPr>
    <w:rPr>
      <w:sz w:val="48"/>
      <w:szCs w:val="72"/>
      <w:lang w:val="en-US"/>
    </w:rPr>
  </w:style>
  <w:style w:type="character" w:customStyle="1" w:styleId="TitleChar">
    <w:name w:val="Title Char"/>
    <w:basedOn w:val="DefaultParagraphFont"/>
    <w:link w:val="Title"/>
    <w:rsid w:val="007F6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7CC"/>
    <w:pPr>
      <w:tabs>
        <w:tab w:val="left" w:pos="3600"/>
        <w:tab w:val="left" w:pos="3958"/>
      </w:tabs>
    </w:pPr>
  </w:style>
  <w:style w:type="paragraph" w:customStyle="1" w:styleId="Note">
    <w:name w:val="Note"/>
    <w:basedOn w:val="BodyText"/>
    <w:rsid w:val="007F6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7CC"/>
    <w:pPr>
      <w:framePr w:wrap="auto" w:hAnchor="text" w:y="6049"/>
    </w:pPr>
    <w:rPr>
      <w:color w:val="000000"/>
      <w:sz w:val="40"/>
    </w:rPr>
  </w:style>
  <w:style w:type="paragraph" w:customStyle="1" w:styleId="TOCTitle">
    <w:name w:val="TOCTitle"/>
    <w:basedOn w:val="Heading1"/>
    <w:rsid w:val="007F67CC"/>
    <w:pPr>
      <w:spacing w:after="240"/>
      <w:jc w:val="center"/>
      <w:outlineLvl w:val="9"/>
    </w:pPr>
    <w:rPr>
      <w:caps/>
    </w:rPr>
  </w:style>
  <w:style w:type="paragraph" w:customStyle="1" w:styleId="Version">
    <w:name w:val="Version"/>
    <w:rsid w:val="007F67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7CC"/>
    <w:pPr>
      <w:numPr>
        <w:numId w:val="13"/>
      </w:numPr>
      <w:tabs>
        <w:tab w:val="clear" w:pos="680"/>
      </w:tabs>
    </w:pPr>
  </w:style>
  <w:style w:type="paragraph" w:styleId="Index1">
    <w:name w:val="index 1"/>
    <w:basedOn w:val="Normal"/>
    <w:next w:val="Normal"/>
    <w:semiHidden/>
    <w:rsid w:val="007F67CC"/>
    <w:pPr>
      <w:keepNext w:val="0"/>
      <w:tabs>
        <w:tab w:val="right" w:pos="4176"/>
      </w:tabs>
      <w:ind w:left="198" w:hanging="198"/>
    </w:pPr>
    <w:rPr>
      <w:rFonts w:ascii="Garamond" w:hAnsi="Garamond"/>
    </w:rPr>
  </w:style>
  <w:style w:type="paragraph" w:styleId="IndexHeading">
    <w:name w:val="index heading"/>
    <w:basedOn w:val="Normal"/>
    <w:next w:val="Index1"/>
    <w:semiHidden/>
    <w:rsid w:val="007F67CC"/>
    <w:pPr>
      <w:spacing w:before="120" w:after="120"/>
    </w:pPr>
    <w:rPr>
      <w:rFonts w:ascii="Arial" w:hAnsi="Arial"/>
      <w:b/>
      <w:color w:val="918585"/>
      <w:sz w:val="24"/>
    </w:rPr>
  </w:style>
  <w:style w:type="paragraph" w:customStyle="1" w:styleId="Chapter">
    <w:name w:val="Chapter"/>
    <w:basedOn w:val="Normal"/>
    <w:rsid w:val="007F67CC"/>
    <w:pPr>
      <w:spacing w:before="240"/>
    </w:pPr>
    <w:rPr>
      <w:rFonts w:ascii="Times New Roman" w:hAnsi="Times New Roman"/>
      <w:smallCaps/>
      <w:spacing w:val="80"/>
      <w:sz w:val="28"/>
    </w:rPr>
  </w:style>
  <w:style w:type="paragraph" w:customStyle="1" w:styleId="InChapter">
    <w:name w:val="InChapter"/>
    <w:basedOn w:val="Heading3"/>
    <w:rsid w:val="007F67CC"/>
    <w:pPr>
      <w:spacing w:after="240"/>
      <w:outlineLvl w:val="9"/>
    </w:pPr>
    <w:rPr>
      <w:noProof/>
    </w:rPr>
  </w:style>
  <w:style w:type="paragraph" w:styleId="Index2">
    <w:name w:val="index 2"/>
    <w:basedOn w:val="Normal"/>
    <w:next w:val="Normal"/>
    <w:semiHidden/>
    <w:rsid w:val="007F67CC"/>
    <w:pPr>
      <w:tabs>
        <w:tab w:val="right" w:pos="4176"/>
      </w:tabs>
      <w:ind w:left="568" w:hanging="284"/>
    </w:pPr>
    <w:rPr>
      <w:rFonts w:ascii="Garamond" w:hAnsi="Garamond"/>
    </w:rPr>
  </w:style>
  <w:style w:type="paragraph" w:customStyle="1" w:styleId="Byline">
    <w:name w:val="Byline"/>
    <w:rsid w:val="007F6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7CC"/>
    <w:pPr>
      <w:tabs>
        <w:tab w:val="clear" w:pos="3600"/>
        <w:tab w:val="clear" w:pos="3958"/>
      </w:tabs>
      <w:jc w:val="right"/>
    </w:pPr>
  </w:style>
  <w:style w:type="paragraph" w:styleId="Caption">
    <w:name w:val="caption"/>
    <w:basedOn w:val="BodyText"/>
    <w:next w:val="Normal"/>
    <w:qFormat/>
    <w:rsid w:val="007F67CC"/>
    <w:pPr>
      <w:framePr w:w="2268" w:hSpace="181" w:vSpace="181" w:wrap="around" w:vAnchor="text" w:hAnchor="page" w:x="1135" w:y="285" w:anchorLock="1"/>
    </w:pPr>
    <w:rPr>
      <w:i/>
    </w:rPr>
  </w:style>
  <w:style w:type="paragraph" w:customStyle="1" w:styleId="MiniTOCTitle">
    <w:name w:val="MiniTOCTitle"/>
    <w:basedOn w:val="Heading4"/>
    <w:rsid w:val="007F67CC"/>
    <w:pPr>
      <w:spacing w:before="240"/>
      <w:outlineLvl w:val="9"/>
    </w:pPr>
    <w:rPr>
      <w:noProof/>
      <w:sz w:val="24"/>
    </w:rPr>
  </w:style>
  <w:style w:type="paragraph" w:customStyle="1" w:styleId="MiniTOCItem">
    <w:name w:val="MiniTOCItem"/>
    <w:basedOn w:val="ListBullet"/>
    <w:rsid w:val="007F67CC"/>
    <w:pPr>
      <w:numPr>
        <w:numId w:val="0"/>
      </w:numPr>
      <w:tabs>
        <w:tab w:val="right" w:leader="dot" w:pos="6521"/>
      </w:tabs>
      <w:spacing w:before="0" w:after="0"/>
    </w:pPr>
  </w:style>
  <w:style w:type="paragraph" w:customStyle="1" w:styleId="TOFTitle">
    <w:name w:val="TOFTitle"/>
    <w:basedOn w:val="TOCTitle"/>
    <w:rsid w:val="007F67CC"/>
  </w:style>
  <w:style w:type="paragraph" w:styleId="TableofFigures">
    <w:name w:val="table of figures"/>
    <w:basedOn w:val="Normal"/>
    <w:next w:val="Normal"/>
    <w:semiHidden/>
    <w:rsid w:val="007F67CC"/>
    <w:pPr>
      <w:tabs>
        <w:tab w:val="right" w:leader="dot" w:pos="9072"/>
      </w:tabs>
      <w:ind w:left="970" w:hanging="403"/>
    </w:pPr>
    <w:rPr>
      <w:rFonts w:ascii="Times New Roman" w:hAnsi="Times New Roman"/>
      <w:b/>
    </w:rPr>
  </w:style>
  <w:style w:type="paragraph" w:styleId="ListNumber">
    <w:name w:val="List Number"/>
    <w:basedOn w:val="List"/>
    <w:rsid w:val="007F67CC"/>
    <w:pPr>
      <w:numPr>
        <w:numId w:val="10"/>
      </w:numPr>
    </w:pPr>
  </w:style>
  <w:style w:type="character" w:customStyle="1" w:styleId="WingdingSymbols">
    <w:name w:val="Wingding Symbols"/>
    <w:rsid w:val="007F67CC"/>
    <w:rPr>
      <w:rFonts w:ascii="Wingdings" w:hAnsi="Wingdings"/>
    </w:rPr>
  </w:style>
  <w:style w:type="paragraph" w:customStyle="1" w:styleId="TableHeading">
    <w:name w:val="Table Heading"/>
    <w:basedOn w:val="HeadingBase"/>
    <w:rsid w:val="007F67CC"/>
    <w:pPr>
      <w:keepLines/>
      <w:pBdr>
        <w:bottom w:val="single" w:sz="6" w:space="1" w:color="918585"/>
      </w:pBdr>
      <w:spacing w:before="240"/>
    </w:pPr>
  </w:style>
  <w:style w:type="character" w:customStyle="1" w:styleId="HotSpot">
    <w:name w:val="HotSpot"/>
    <w:rsid w:val="007F67CC"/>
    <w:rPr>
      <w:color w:val="0033CC"/>
      <w:u w:val="none"/>
    </w:rPr>
  </w:style>
  <w:style w:type="paragraph" w:customStyle="1" w:styleId="BodyTextRight">
    <w:name w:val="Body Text Right"/>
    <w:basedOn w:val="BodyText"/>
    <w:rsid w:val="007F67CC"/>
    <w:pPr>
      <w:spacing w:before="0" w:after="0"/>
      <w:jc w:val="right"/>
    </w:pPr>
  </w:style>
  <w:style w:type="paragraph" w:styleId="Index3">
    <w:name w:val="index 3"/>
    <w:basedOn w:val="ListNumber2"/>
    <w:next w:val="Normal"/>
    <w:semiHidden/>
    <w:rsid w:val="007F67CC"/>
    <w:pPr>
      <w:numPr>
        <w:numId w:val="0"/>
      </w:numPr>
      <w:tabs>
        <w:tab w:val="right" w:leader="dot" w:pos="4176"/>
      </w:tabs>
    </w:pPr>
  </w:style>
  <w:style w:type="paragraph" w:styleId="ListNumber2">
    <w:name w:val="List Number 2"/>
    <w:basedOn w:val="List2"/>
    <w:rsid w:val="007F67CC"/>
    <w:pPr>
      <w:numPr>
        <w:numId w:val="9"/>
      </w:numPr>
      <w:tabs>
        <w:tab w:val="clear" w:pos="1060"/>
      </w:tabs>
    </w:pPr>
  </w:style>
  <w:style w:type="paragraph" w:customStyle="1" w:styleId="MarginNote">
    <w:name w:val="Margin Note"/>
    <w:basedOn w:val="BodyText"/>
    <w:rsid w:val="007F6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7CC"/>
    <w:rPr>
      <w:sz w:val="32"/>
    </w:rPr>
  </w:style>
  <w:style w:type="paragraph" w:customStyle="1" w:styleId="HeadingProcedure">
    <w:name w:val="Heading Procedure"/>
    <w:basedOn w:val="HeadingBase"/>
    <w:next w:val="Normal"/>
    <w:rsid w:val="007F67CC"/>
    <w:pPr>
      <w:tabs>
        <w:tab w:val="left" w:pos="0"/>
      </w:tabs>
      <w:spacing w:before="120" w:after="60"/>
    </w:pPr>
    <w:rPr>
      <w:i/>
      <w:color w:val="918585"/>
      <w:sz w:val="22"/>
    </w:rPr>
  </w:style>
  <w:style w:type="paragraph" w:customStyle="1" w:styleId="TableBodyText">
    <w:name w:val="Table Body Text"/>
    <w:basedOn w:val="BodyText"/>
    <w:rsid w:val="007F67CC"/>
    <w:pPr>
      <w:spacing w:before="60" w:after="60"/>
    </w:pPr>
  </w:style>
  <w:style w:type="paragraph" w:styleId="ListContinue">
    <w:name w:val="List Continue"/>
    <w:basedOn w:val="List"/>
    <w:rsid w:val="007F67CC"/>
    <w:pPr>
      <w:ind w:firstLine="0"/>
    </w:pPr>
  </w:style>
  <w:style w:type="paragraph" w:customStyle="1" w:styleId="ListNote">
    <w:name w:val="List Note"/>
    <w:basedOn w:val="List"/>
    <w:rsid w:val="007F67CC"/>
    <w:pPr>
      <w:pBdr>
        <w:top w:val="single" w:sz="6" w:space="2" w:color="918585"/>
        <w:bottom w:val="single" w:sz="6" w:space="2" w:color="918585"/>
      </w:pBdr>
      <w:tabs>
        <w:tab w:val="left" w:pos="1021"/>
      </w:tabs>
      <w:ind w:firstLine="0"/>
    </w:pPr>
  </w:style>
  <w:style w:type="paragraph" w:customStyle="1" w:styleId="Warning">
    <w:name w:val="Warning"/>
    <w:basedOn w:val="BodyText"/>
    <w:rsid w:val="007F67CC"/>
    <w:pPr>
      <w:shd w:val="clear" w:color="auto" w:fill="D9D9D9"/>
      <w:tabs>
        <w:tab w:val="left" w:pos="992"/>
      </w:tabs>
      <w:ind w:left="119" w:right="119"/>
    </w:pPr>
    <w:rPr>
      <w:sz w:val="20"/>
    </w:rPr>
  </w:style>
  <w:style w:type="paragraph" w:customStyle="1" w:styleId="MarginIcons">
    <w:name w:val="Margin Icons"/>
    <w:basedOn w:val="BodyText"/>
    <w:rsid w:val="007F6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7CC"/>
    <w:rPr>
      <w:rFonts w:ascii="Courier New" w:hAnsi="Courier New"/>
    </w:rPr>
  </w:style>
  <w:style w:type="paragraph" w:customStyle="1" w:styleId="NoteBullet">
    <w:name w:val="Note Bullet"/>
    <w:basedOn w:val="Note"/>
    <w:rsid w:val="007F67CC"/>
    <w:pPr>
      <w:tabs>
        <w:tab w:val="clear" w:pos="680"/>
      </w:tabs>
      <w:spacing w:before="60" w:after="60"/>
    </w:pPr>
  </w:style>
  <w:style w:type="paragraph" w:customStyle="1" w:styleId="SubHeading2">
    <w:name w:val="SubHeading2"/>
    <w:basedOn w:val="HeadingBase"/>
    <w:rsid w:val="007F67CC"/>
    <w:pPr>
      <w:spacing w:before="240" w:after="60"/>
    </w:pPr>
    <w:rPr>
      <w:sz w:val="20"/>
    </w:rPr>
  </w:style>
  <w:style w:type="paragraph" w:customStyle="1" w:styleId="SubHeading1">
    <w:name w:val="SubHeading1"/>
    <w:basedOn w:val="HeadingBase"/>
    <w:rsid w:val="007F67CC"/>
    <w:pPr>
      <w:spacing w:before="240" w:after="60"/>
    </w:pPr>
    <w:rPr>
      <w:color w:val="918585"/>
      <w:sz w:val="22"/>
    </w:rPr>
  </w:style>
  <w:style w:type="paragraph" w:customStyle="1" w:styleId="SideHeading">
    <w:name w:val="Side Heading"/>
    <w:basedOn w:val="HeadingBase"/>
    <w:rsid w:val="007F6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7CC"/>
    <w:pPr>
      <w:tabs>
        <w:tab w:val="num" w:pos="360"/>
      </w:tabs>
    </w:pPr>
  </w:style>
  <w:style w:type="paragraph" w:styleId="PlainText">
    <w:name w:val="Plain Text"/>
    <w:basedOn w:val="Normal"/>
    <w:link w:val="PlainTextChar"/>
    <w:rsid w:val="007F67CC"/>
    <w:rPr>
      <w:sz w:val="20"/>
    </w:rPr>
  </w:style>
  <w:style w:type="character" w:customStyle="1" w:styleId="PlainTextChar">
    <w:name w:val="Plain Text Char"/>
    <w:basedOn w:val="DefaultParagraphFont"/>
    <w:link w:val="PlainText"/>
    <w:rsid w:val="007F6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7CC"/>
    <w:rPr>
      <w:b/>
      <w:smallCaps/>
    </w:rPr>
  </w:style>
  <w:style w:type="paragraph" w:customStyle="1" w:styleId="TableListNumber">
    <w:name w:val="Table List Number"/>
    <w:basedOn w:val="ListNumber"/>
    <w:rsid w:val="007F67CC"/>
    <w:pPr>
      <w:numPr>
        <w:numId w:val="0"/>
      </w:numPr>
    </w:pPr>
  </w:style>
  <w:style w:type="paragraph" w:styleId="TOC4">
    <w:name w:val="toc 4"/>
    <w:basedOn w:val="TOCBase"/>
    <w:next w:val="Normal"/>
    <w:semiHidden/>
    <w:rsid w:val="007F67CC"/>
    <w:pPr>
      <w:tabs>
        <w:tab w:val="right" w:leader="dot" w:pos="9071"/>
      </w:tabs>
      <w:ind w:left="1701"/>
    </w:pPr>
  </w:style>
  <w:style w:type="paragraph" w:customStyle="1" w:styleId="ListAlpha">
    <w:name w:val="List Alpha"/>
    <w:basedOn w:val="List"/>
    <w:rsid w:val="007F67CC"/>
    <w:pPr>
      <w:numPr>
        <w:numId w:val="8"/>
      </w:numPr>
    </w:pPr>
  </w:style>
  <w:style w:type="paragraph" w:customStyle="1" w:styleId="ListAlpha2">
    <w:name w:val="List Alpha 2"/>
    <w:basedOn w:val="List2"/>
    <w:rsid w:val="007F67CC"/>
    <w:pPr>
      <w:numPr>
        <w:numId w:val="7"/>
      </w:numPr>
    </w:pPr>
  </w:style>
  <w:style w:type="paragraph" w:styleId="List2">
    <w:name w:val="List 2"/>
    <w:basedOn w:val="BodyText"/>
    <w:rsid w:val="007F67CC"/>
    <w:pPr>
      <w:tabs>
        <w:tab w:val="left" w:pos="680"/>
      </w:tabs>
      <w:spacing w:before="60" w:after="60"/>
      <w:ind w:left="680" w:hanging="340"/>
    </w:pPr>
  </w:style>
  <w:style w:type="paragraph" w:styleId="List3">
    <w:name w:val="List 3"/>
    <w:basedOn w:val="BodyText"/>
    <w:rsid w:val="007F67CC"/>
    <w:pPr>
      <w:tabs>
        <w:tab w:val="left" w:pos="1021"/>
      </w:tabs>
      <w:spacing w:before="60" w:after="60"/>
      <w:ind w:left="1020" w:hanging="340"/>
    </w:pPr>
  </w:style>
  <w:style w:type="paragraph" w:styleId="List4">
    <w:name w:val="List 4"/>
    <w:basedOn w:val="BodyText"/>
    <w:rsid w:val="007F67CC"/>
    <w:pPr>
      <w:tabs>
        <w:tab w:val="left" w:pos="1361"/>
      </w:tabs>
      <w:spacing w:before="60" w:after="60"/>
      <w:ind w:left="1361" w:hanging="340"/>
    </w:pPr>
  </w:style>
  <w:style w:type="paragraph" w:styleId="List5">
    <w:name w:val="List 5"/>
    <w:basedOn w:val="BodyText"/>
    <w:rsid w:val="007F67CC"/>
    <w:pPr>
      <w:tabs>
        <w:tab w:val="left" w:pos="1701"/>
      </w:tabs>
      <w:spacing w:before="60" w:after="60"/>
      <w:ind w:left="1701" w:hanging="340"/>
    </w:pPr>
  </w:style>
  <w:style w:type="paragraph" w:styleId="ListBullet3">
    <w:name w:val="List Bullet 3"/>
    <w:basedOn w:val="List3"/>
    <w:rsid w:val="007F67CC"/>
    <w:pPr>
      <w:numPr>
        <w:numId w:val="14"/>
      </w:numPr>
      <w:tabs>
        <w:tab w:val="clear" w:pos="1021"/>
      </w:tabs>
      <w:ind w:left="1037" w:hanging="357"/>
    </w:pPr>
  </w:style>
  <w:style w:type="paragraph" w:styleId="ListBullet4">
    <w:name w:val="List Bullet 4"/>
    <w:basedOn w:val="List4"/>
    <w:rsid w:val="007F67CC"/>
    <w:pPr>
      <w:numPr>
        <w:numId w:val="2"/>
      </w:numPr>
    </w:pPr>
  </w:style>
  <w:style w:type="paragraph" w:styleId="ListBullet5">
    <w:name w:val="List Bullet 5"/>
    <w:basedOn w:val="List5"/>
    <w:rsid w:val="007F67CC"/>
    <w:pPr>
      <w:numPr>
        <w:numId w:val="3"/>
      </w:numPr>
    </w:pPr>
  </w:style>
  <w:style w:type="paragraph" w:styleId="ListContinue2">
    <w:name w:val="List Continue 2"/>
    <w:basedOn w:val="List2"/>
    <w:rsid w:val="007F67CC"/>
    <w:pPr>
      <w:ind w:firstLine="0"/>
    </w:pPr>
  </w:style>
  <w:style w:type="paragraph" w:styleId="ListContinue3">
    <w:name w:val="List Continue 3"/>
    <w:basedOn w:val="List3"/>
    <w:rsid w:val="007F67CC"/>
    <w:pPr>
      <w:ind w:left="1021" w:firstLine="0"/>
    </w:pPr>
  </w:style>
  <w:style w:type="paragraph" w:styleId="ListContinue4">
    <w:name w:val="List Continue 4"/>
    <w:basedOn w:val="List4"/>
    <w:rsid w:val="007F67CC"/>
    <w:pPr>
      <w:ind w:firstLine="0"/>
    </w:pPr>
  </w:style>
  <w:style w:type="paragraph" w:styleId="ListContinue5">
    <w:name w:val="List Continue 5"/>
    <w:basedOn w:val="List5"/>
    <w:rsid w:val="007F67CC"/>
    <w:pPr>
      <w:ind w:firstLine="0"/>
    </w:pPr>
  </w:style>
  <w:style w:type="paragraph" w:styleId="ListNumber3">
    <w:name w:val="List Number 3"/>
    <w:basedOn w:val="List3"/>
    <w:rsid w:val="007F67CC"/>
    <w:pPr>
      <w:numPr>
        <w:numId w:val="4"/>
      </w:numPr>
    </w:pPr>
  </w:style>
  <w:style w:type="paragraph" w:styleId="ListNumber4">
    <w:name w:val="List Number 4"/>
    <w:basedOn w:val="List4"/>
    <w:rsid w:val="007F67CC"/>
    <w:pPr>
      <w:numPr>
        <w:numId w:val="5"/>
      </w:numPr>
    </w:pPr>
  </w:style>
  <w:style w:type="paragraph" w:styleId="ListNumber5">
    <w:name w:val="List Number 5"/>
    <w:basedOn w:val="List5"/>
    <w:rsid w:val="007F67CC"/>
    <w:pPr>
      <w:numPr>
        <w:numId w:val="6"/>
      </w:numPr>
    </w:pPr>
  </w:style>
  <w:style w:type="paragraph" w:styleId="BlockText">
    <w:name w:val="Block Text"/>
    <w:basedOn w:val="Normal"/>
    <w:rsid w:val="007F67CC"/>
    <w:pPr>
      <w:spacing w:after="120"/>
      <w:ind w:left="1440" w:right="1440"/>
    </w:pPr>
  </w:style>
  <w:style w:type="character" w:customStyle="1" w:styleId="Subscript">
    <w:name w:val="Subscript"/>
    <w:basedOn w:val="DefaultParagraphFont"/>
    <w:rsid w:val="007F67CC"/>
    <w:rPr>
      <w:sz w:val="16"/>
      <w:vertAlign w:val="subscript"/>
    </w:rPr>
  </w:style>
  <w:style w:type="character" w:customStyle="1" w:styleId="Superscript">
    <w:name w:val="Superscript"/>
    <w:basedOn w:val="DefaultParagraphFont"/>
    <w:rsid w:val="007F67CC"/>
    <w:rPr>
      <w:sz w:val="16"/>
      <w:vertAlign w:val="superscript"/>
    </w:rPr>
  </w:style>
  <w:style w:type="character" w:customStyle="1" w:styleId="Symbols">
    <w:name w:val="Symbols"/>
    <w:basedOn w:val="DefaultParagraphFont"/>
    <w:rsid w:val="007F67CC"/>
    <w:rPr>
      <w:rFonts w:ascii="Symbol" w:hAnsi="Symbol"/>
    </w:rPr>
  </w:style>
  <w:style w:type="character" w:customStyle="1" w:styleId="MenuOptions">
    <w:name w:val="Menu Options"/>
    <w:basedOn w:val="DefaultParagraphFont"/>
    <w:rsid w:val="007F67CC"/>
    <w:rPr>
      <w:rFonts w:ascii="Arial Narrow" w:hAnsi="Arial Narrow"/>
      <w:smallCaps/>
    </w:rPr>
  </w:style>
  <w:style w:type="character" w:customStyle="1" w:styleId="Buttons">
    <w:name w:val="Buttons"/>
    <w:basedOn w:val="DefaultParagraphFont"/>
    <w:rsid w:val="007F67CC"/>
    <w:rPr>
      <w:b/>
    </w:rPr>
  </w:style>
  <w:style w:type="character" w:customStyle="1" w:styleId="Underlined">
    <w:name w:val="Underlined"/>
    <w:basedOn w:val="DefaultParagraphFont"/>
    <w:rsid w:val="007F67CC"/>
    <w:rPr>
      <w:u w:val="single"/>
    </w:rPr>
  </w:style>
  <w:style w:type="paragraph" w:customStyle="1" w:styleId="TableBodyTextRight">
    <w:name w:val="Table Body Text Right"/>
    <w:basedOn w:val="TableBodyText"/>
    <w:rsid w:val="007F67CC"/>
    <w:pPr>
      <w:widowControl w:val="0"/>
      <w:autoSpaceDE w:val="0"/>
      <w:autoSpaceDN w:val="0"/>
      <w:adjustRightInd w:val="0"/>
      <w:jc w:val="right"/>
    </w:pPr>
    <w:rPr>
      <w:rFonts w:cs="Arial"/>
      <w:szCs w:val="18"/>
    </w:rPr>
  </w:style>
  <w:style w:type="paragraph" w:customStyle="1" w:styleId="CopyrightText">
    <w:name w:val="Copyright Text"/>
    <w:basedOn w:val="BodyText"/>
    <w:rsid w:val="007F67CC"/>
    <w:rPr>
      <w:sz w:val="18"/>
    </w:rPr>
  </w:style>
  <w:style w:type="paragraph" w:customStyle="1" w:styleId="BodySmallRight">
    <w:name w:val="Body Small Right"/>
    <w:basedOn w:val="BodyTextRight"/>
    <w:rsid w:val="007F67CC"/>
    <w:rPr>
      <w:sz w:val="18"/>
      <w:szCs w:val="18"/>
    </w:rPr>
  </w:style>
  <w:style w:type="paragraph" w:customStyle="1" w:styleId="MarginEdition">
    <w:name w:val="Margin Edition"/>
    <w:basedOn w:val="MarginNote"/>
    <w:rsid w:val="007F67CC"/>
    <w:pPr>
      <w:spacing w:before="0" w:after="0"/>
    </w:pPr>
    <w:rPr>
      <w:rFonts w:ascii="Times New Roman" w:hAnsi="Times New Roman"/>
      <w:color w:val="999999"/>
    </w:rPr>
  </w:style>
  <w:style w:type="paragraph" w:customStyle="1" w:styleId="Spacer">
    <w:name w:val="Spacer"/>
    <w:basedOn w:val="Normal"/>
    <w:rsid w:val="007F67CC"/>
    <w:rPr>
      <w:sz w:val="2"/>
      <w:szCs w:val="2"/>
    </w:rPr>
  </w:style>
  <w:style w:type="character" w:customStyle="1" w:styleId="Small">
    <w:name w:val="Small"/>
    <w:basedOn w:val="DefaultParagraphFont"/>
    <w:rsid w:val="007F67CC"/>
    <w:rPr>
      <w:sz w:val="16"/>
    </w:rPr>
  </w:style>
  <w:style w:type="paragraph" w:customStyle="1" w:styleId="WideTable">
    <w:name w:val="Wide Table"/>
    <w:basedOn w:val="Normal"/>
    <w:rsid w:val="007F67CC"/>
    <w:pPr>
      <w:ind w:left="-1418"/>
    </w:pPr>
    <w:rPr>
      <w:sz w:val="2"/>
      <w:szCs w:val="2"/>
    </w:rPr>
  </w:style>
  <w:style w:type="character" w:styleId="PageNumber">
    <w:name w:val="page number"/>
    <w:basedOn w:val="DefaultParagraphFont"/>
    <w:rsid w:val="007F67CC"/>
  </w:style>
  <w:style w:type="paragraph" w:styleId="Quote">
    <w:name w:val="Quote"/>
    <w:basedOn w:val="Heading1"/>
    <w:link w:val="QuoteChar"/>
    <w:qFormat/>
    <w:rsid w:val="007F67CC"/>
    <w:rPr>
      <w:b w:val="0"/>
      <w:sz w:val="72"/>
      <w:szCs w:val="72"/>
      <w:lang w:val="en-NZ"/>
    </w:rPr>
  </w:style>
  <w:style w:type="character" w:customStyle="1" w:styleId="QuoteChar">
    <w:name w:val="Quote Char"/>
    <w:basedOn w:val="DefaultParagraphFont"/>
    <w:link w:val="Quote"/>
    <w:rsid w:val="007F6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7CC"/>
    <w:pPr>
      <w:pageBreakBefore/>
    </w:pPr>
  </w:style>
  <w:style w:type="paragraph" w:customStyle="1" w:styleId="Border">
    <w:name w:val="Border"/>
    <w:basedOn w:val="Normal"/>
    <w:qFormat/>
    <w:rsid w:val="007F6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7CC"/>
    <w:rPr>
      <w:b/>
      <w:bCs/>
      <w:i/>
      <w:iCs/>
      <w:color w:val="auto"/>
    </w:rPr>
  </w:style>
  <w:style w:type="paragraph" w:styleId="IntenseQuote">
    <w:name w:val="Intense Quote"/>
    <w:basedOn w:val="Normal"/>
    <w:next w:val="Normal"/>
    <w:link w:val="IntenseQuoteChar"/>
    <w:uiPriority w:val="30"/>
    <w:qFormat/>
    <w:rsid w:val="007F6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7CC"/>
    <w:rPr>
      <w:smallCaps/>
      <w:color w:val="auto"/>
      <w:u w:val="single"/>
    </w:rPr>
  </w:style>
  <w:style w:type="character" w:styleId="IntenseReference">
    <w:name w:val="Intense Reference"/>
    <w:basedOn w:val="DefaultParagraphFont"/>
    <w:uiPriority w:val="32"/>
    <w:qFormat/>
    <w:rsid w:val="007F67CC"/>
    <w:rPr>
      <w:b/>
      <w:bCs/>
      <w:smallCaps/>
      <w:color w:val="auto"/>
      <w:spacing w:val="5"/>
      <w:u w:val="single"/>
    </w:rPr>
  </w:style>
  <w:style w:type="paragraph" w:customStyle="1" w:styleId="2ColumnHeading">
    <w:name w:val="2Column Heading"/>
    <w:basedOn w:val="BodyText"/>
    <w:qFormat/>
    <w:rsid w:val="007F67CC"/>
    <w:pPr>
      <w:spacing w:after="60"/>
      <w:ind w:left="-2268"/>
    </w:pPr>
    <w:rPr>
      <w:b/>
    </w:rPr>
  </w:style>
  <w:style w:type="paragraph" w:customStyle="1" w:styleId="Heading1TOC">
    <w:name w:val="Heading1 TOC"/>
    <w:basedOn w:val="Normal"/>
    <w:qFormat/>
    <w:rsid w:val="007F67CC"/>
    <w:pPr>
      <w:spacing w:before="240" w:after="120"/>
    </w:pPr>
    <w:rPr>
      <w:rFonts w:ascii="Times New Roman" w:hAnsi="Times New Roman"/>
      <w:b/>
      <w:sz w:val="32"/>
    </w:rPr>
  </w:style>
  <w:style w:type="paragraph" w:customStyle="1" w:styleId="Heading2TOC">
    <w:name w:val="Heading2 TOC"/>
    <w:basedOn w:val="Normal"/>
    <w:qFormat/>
    <w:rsid w:val="007F67CC"/>
    <w:pPr>
      <w:spacing w:before="240" w:after="60"/>
    </w:pPr>
    <w:rPr>
      <w:rFonts w:ascii="Times New Roman" w:hAnsi="Times New Roman"/>
      <w:b/>
      <w:sz w:val="28"/>
    </w:rPr>
  </w:style>
  <w:style w:type="character" w:customStyle="1" w:styleId="Underline">
    <w:name w:val="Underline"/>
    <w:basedOn w:val="DefaultParagraphFont"/>
    <w:qFormat/>
    <w:rsid w:val="007F67CC"/>
    <w:rPr>
      <w:u w:val="single"/>
    </w:rPr>
  </w:style>
  <w:style w:type="character" w:customStyle="1" w:styleId="BoldandItalics">
    <w:name w:val="Bold and Italics"/>
    <w:qFormat/>
    <w:rsid w:val="007F67CC"/>
    <w:rPr>
      <w:b/>
      <w:i/>
      <w:u w:val="none"/>
    </w:rPr>
  </w:style>
  <w:style w:type="paragraph" w:styleId="BalloonText">
    <w:name w:val="Balloon Text"/>
    <w:basedOn w:val="Normal"/>
    <w:link w:val="BalloonTextChar"/>
    <w:rsid w:val="007F67CC"/>
    <w:rPr>
      <w:rFonts w:ascii="Tahoma" w:hAnsi="Tahoma" w:cs="Tahoma"/>
      <w:sz w:val="16"/>
      <w:szCs w:val="16"/>
    </w:rPr>
  </w:style>
  <w:style w:type="character" w:customStyle="1" w:styleId="BalloonTextChar">
    <w:name w:val="Balloon Text Char"/>
    <w:basedOn w:val="DefaultParagraphFont"/>
    <w:link w:val="BalloonText"/>
    <w:rsid w:val="007F6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8766</Characters>
  <Application>Microsoft Office Word</Application>
  <DocSecurity>0</DocSecurity>
  <Lines>272</Lines>
  <Paragraphs>164</Paragraphs>
  <ScaleCrop>false</ScaleCrop>
  <Company>Author-it Software Corporation Ltd.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PRMWM45B Develop site safety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