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54E" w:rsidP="0057154E">
      <w:pPr>
        <w:pStyle w:val="Title"/>
      </w:pPr>
      <w:bookmarkStart w:id="0" w:name="_GoBack"/>
      <w:bookmarkEnd w:id="0"/>
      <w:r>
        <w:fldChar w:fldCharType="begin"/>
      </w:r>
      <w:r>
        <w:instrText xml:space="preserve"> TITLE   \* MERGEFORMAT </w:instrText>
      </w:r>
      <w:r>
        <w:fldChar w:fldCharType="separate"/>
      </w:r>
      <w:r>
        <w:t>PRMWM42B Follow relevant environmental policies and procedures when transporting waste</w:t>
      </w:r>
      <w:r>
        <w:fldChar w:fldCharType="end"/>
      </w:r>
    </w:p>
    <w:p w:rsidR="0057154E" w:rsidP="0057154E">
      <w:pPr>
        <w:pStyle w:val="Version"/>
        <w:sectPr w:rsidSect="00CB5A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A89" w:rsidP="00CB5A89">
      <w:pPr>
        <w:pStyle w:val="SuperHeading"/>
      </w:pPr>
      <w:r w:rsidRPr="00CB5A89">
        <w:t>PRMWM42B Follow relevant environmental policies and procedures when transporting waste</w:t>
      </w:r>
    </w:p>
    <w:p w:rsidR="00000000" w:rsidRPr="00CB5A89" w:rsidP="00CB5A89">
      <w:pPr>
        <w:pStyle w:val="Heading1"/>
      </w:pPr>
      <w:bookmarkStart w:id="1" w:name="O_272994"/>
      <w:bookmarkEnd w:id="1"/>
      <w:r w:rsidRPr="00CB5A89">
        <w:t>Modification History</w:t>
      </w:r>
    </w:p>
    <w:p w:rsidR="00000000" w:rsidRPr="00CB5A89" w:rsidP="00CB5A89">
      <w:pPr>
        <w:pStyle w:val="BodyText"/>
      </w:pPr>
      <w:r w:rsidRPr="00CB5A89">
        <w:t>Not Applicable</w:t>
      </w:r>
    </w:p>
    <w:p w:rsidR="00000000" w:rsidRPr="00CB5A89" w:rsidP="00CB5A89">
      <w:pPr>
        <w:pStyle w:val="AllowPageBreak"/>
      </w:pPr>
    </w:p>
    <w:p w:rsidR="00000000" w:rsidRPr="00CB5A89" w:rsidP="00CB5A89">
      <w:pPr>
        <w:pStyle w:val="Heading1"/>
      </w:pPr>
      <w:bookmarkStart w:id="2" w:name="O_216551"/>
      <w:bookmarkEnd w:id="2"/>
      <w:r w:rsidRPr="00CB5A89">
        <w:t>Unit Descriptor</w:t>
      </w:r>
    </w:p>
    <w:p w:rsidR="00000000" w:rsidRPr="00CB5A89" w:rsidP="00CB5A89">
      <w:pPr>
        <w:pStyle w:val="BodyText"/>
      </w:pPr>
      <w:r w:rsidRPr="00CB5A89">
        <w:rPr>
          <w:rStyle w:val="SpecialBold"/>
        </w:rPr>
        <w:t>Unit descriptor</w:t>
      </w:r>
    </w:p>
    <w:p w:rsidR="0057154E" w:rsidP="00CB5A89">
      <w:pPr>
        <w:pStyle w:val="BodyText"/>
      </w:pPr>
      <w:r w:rsidRPr="00CB5A89">
        <w:t>This unit of competency describes the competencies require</w:t>
      </w:r>
      <w:r w:rsidRPr="00CB5A89">
        <w:t>d to ensure that all required precautions are taken by waste operators to protect the environment in all aspects of waste management operational functions.</w:t>
      </w:r>
    </w:p>
    <w:p w:rsidR="0057154E" w:rsidP="00CB5A89">
      <w:pPr>
        <w:pStyle w:val="BodyText"/>
      </w:pPr>
    </w:p>
    <w:p w:rsidR="00000000" w:rsidRPr="00CB5A89" w:rsidP="00CB5A89">
      <w:pPr>
        <w:pStyle w:val="Heading1"/>
      </w:pPr>
      <w:bookmarkStart w:id="3" w:name="O_275829"/>
      <w:bookmarkEnd w:id="3"/>
      <w:r w:rsidRPr="00CB5A89">
        <w:t>Application of the Unit</w:t>
      </w:r>
    </w:p>
    <w:p w:rsidR="00000000" w:rsidRPr="00CB5A89" w:rsidP="00CB5A89">
      <w:pPr>
        <w:pStyle w:val="BodyText"/>
      </w:pPr>
      <w:r w:rsidRPr="00CB5A89">
        <w:t>Not Applicable</w:t>
      </w:r>
    </w:p>
    <w:p w:rsidR="00000000" w:rsidRPr="00CB5A89" w:rsidP="00CB5A89">
      <w:pPr>
        <w:pStyle w:val="AllowPageBreak"/>
      </w:pPr>
    </w:p>
    <w:p w:rsidR="00000000" w:rsidRPr="00CB5A89" w:rsidP="00CB5A89">
      <w:pPr>
        <w:pStyle w:val="Heading1"/>
      </w:pPr>
      <w:bookmarkStart w:id="4" w:name="O_281254"/>
      <w:bookmarkEnd w:id="4"/>
      <w:r w:rsidRPr="00CB5A89">
        <w:t>Licensing/Regulatory Inf</w:t>
      </w:r>
      <w:r w:rsidRPr="00CB5A89">
        <w:t>ormation</w:t>
      </w:r>
    </w:p>
    <w:p w:rsidR="00000000" w:rsidRPr="00CB5A89" w:rsidP="00CB5A89">
      <w:pPr>
        <w:pStyle w:val="BodyText"/>
      </w:pPr>
      <w:r w:rsidRPr="00CB5A89">
        <w:t>Not Applicable</w:t>
      </w:r>
    </w:p>
    <w:p w:rsidR="00000000" w:rsidRPr="00CB5A89" w:rsidP="00CB5A89">
      <w:pPr>
        <w:pStyle w:val="AllowPageBreak"/>
      </w:pPr>
    </w:p>
    <w:p w:rsidR="00000000" w:rsidRPr="00CB5A89" w:rsidP="00CB5A89">
      <w:pPr>
        <w:pStyle w:val="Heading1"/>
      </w:pPr>
      <w:bookmarkStart w:id="5" w:name="O_284554"/>
      <w:bookmarkEnd w:id="5"/>
      <w:r w:rsidRPr="00CB5A89">
        <w:t>Pre-Requisites</w:t>
      </w:r>
    </w:p>
    <w:p w:rsidR="00000000" w:rsidRPr="00CB5A89" w:rsidP="00CB5A89">
      <w:pPr>
        <w:pStyle w:val="BodyText"/>
      </w:pPr>
      <w:r w:rsidRPr="00CB5A89">
        <w:t>Not Applicable</w:t>
      </w:r>
    </w:p>
    <w:p w:rsidR="00000000" w:rsidRPr="00CB5A89" w:rsidP="00CB5A89">
      <w:pPr>
        <w:pStyle w:val="AllowPageBreak"/>
      </w:pPr>
    </w:p>
    <w:p w:rsidR="00000000" w:rsidRPr="00CB5A89" w:rsidP="00CB5A89">
      <w:pPr>
        <w:pStyle w:val="Heading1"/>
      </w:pPr>
      <w:bookmarkStart w:id="6" w:name="O_285304"/>
      <w:bookmarkEnd w:id="6"/>
      <w:r w:rsidRPr="00CB5A89">
        <w:t>Employability Skills Information</w:t>
      </w:r>
    </w:p>
    <w:p w:rsidR="00000000" w:rsidRPr="00CB5A89" w:rsidP="00CB5A89">
      <w:pPr>
        <w:pStyle w:val="BodyText"/>
      </w:pPr>
      <w:r w:rsidRPr="00CB5A89">
        <w:t>Not Applicable</w:t>
      </w:r>
    </w:p>
    <w:p w:rsidR="00000000" w:rsidRPr="00CB5A89" w:rsidP="00CB5A89">
      <w:pPr>
        <w:pStyle w:val="AllowPageBreak"/>
      </w:pPr>
    </w:p>
    <w:p w:rsidR="00000000" w:rsidRPr="00CB5A89" w:rsidP="00CB5A89">
      <w:pPr>
        <w:pStyle w:val="Heading1"/>
      </w:pPr>
      <w:bookmarkStart w:id="7" w:name="O_291040"/>
      <w:bookmarkEnd w:id="7"/>
      <w:r w:rsidRPr="00CB5A89">
        <w:t>Elements and Performance Criteria Pre-Content</w:t>
      </w:r>
    </w:p>
    <w:p w:rsidR="00000000" w:rsidRPr="00CB5A89" w:rsidP="00CB5A89">
      <w:pPr>
        <w:pStyle w:val="BodyText"/>
      </w:pPr>
      <w:r w:rsidRPr="00CB5A89">
        <w:t>Not Applicable</w:t>
      </w:r>
    </w:p>
    <w:p w:rsidR="00000000" w:rsidRPr="00CB5A89" w:rsidP="00CB5A89">
      <w:pPr>
        <w:pStyle w:val="AllowPageBreak"/>
      </w:pPr>
    </w:p>
    <w:p w:rsidR="00000000" w:rsidRPr="00CB5A89" w:rsidP="00CB5A89">
      <w:pPr>
        <w:pStyle w:val="Heading1"/>
      </w:pPr>
      <w:bookmarkStart w:id="8" w:name="O_237708"/>
      <w:bookmarkEnd w:id="8"/>
      <w:r w:rsidRPr="00CB5A8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7154E">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CB5A89" w:rsidP="00CB5A89">
            <w:pPr>
              <w:pStyle w:val="List"/>
            </w:pPr>
            <w:r w:rsidRPr="00CB5A8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CB5A89">
            <w:pPr>
              <w:pStyle w:val="List"/>
              <w:rPr>
                <w:lang w:val="en-NZ"/>
              </w:rPr>
            </w:pPr>
            <w:r w:rsidRPr="00CB5A89">
              <w:rPr>
                <w:rStyle w:val="SpecialBold"/>
              </w:rPr>
              <w:t>PERFORMANCE CRITERIA</w:t>
            </w:r>
          </w:p>
        </w:tc>
      </w:tr>
      <w:tr w:rsidTr="0057154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B5A89">
            <w:pPr>
              <w:pStyle w:val="List"/>
              <w:rPr>
                <w:lang w:val="en-NZ"/>
              </w:rPr>
            </w:pPr>
            <w:r w:rsidRPr="00CB5A89">
              <w:t>1</w:t>
            </w:r>
            <w:r w:rsidRPr="00CB5A89">
              <w:tab/>
              <w:t>Minimise the effects of pollution while driving, operating and maintaining equipment and vehicles</w:t>
            </w:r>
          </w:p>
        </w:tc>
        <w:tc>
          <w:tcPr>
            <w:tcW w:w="5010" w:type="dxa"/>
            <w:gridSpan w:val="2"/>
            <w:tcBorders>
              <w:top w:val="nil"/>
              <w:left w:val="nil"/>
              <w:bottom w:val="nil"/>
              <w:right w:val="nil"/>
            </w:tcBorders>
            <w:tcMar>
              <w:top w:w="0" w:type="dxa"/>
              <w:left w:w="62" w:type="dxa"/>
              <w:bottom w:w="0" w:type="dxa"/>
              <w:right w:w="62" w:type="dxa"/>
            </w:tcMar>
          </w:tcPr>
          <w:p w:rsidR="00000000" w:rsidRPr="00CB5A89" w:rsidP="00CB5A89">
            <w:pPr>
              <w:pStyle w:val="List"/>
            </w:pPr>
            <w:r w:rsidRPr="00CB5A89">
              <w:t>1.1</w:t>
            </w:r>
            <w:r w:rsidRPr="00CB5A89">
              <w:tab/>
              <w:t>Take pr</w:t>
            </w:r>
            <w:r w:rsidRPr="00CB5A89">
              <w:t>ecautions to ensure spilt fuel, lubricants and chemicals do not pollute the environment</w:t>
            </w:r>
          </w:p>
          <w:p w:rsidR="00000000" w:rsidRPr="00CB5A89" w:rsidP="00CB5A89">
            <w:pPr>
              <w:pStyle w:val="List"/>
            </w:pPr>
            <w:r w:rsidRPr="00CB5A89">
              <w:t>1.2</w:t>
            </w:r>
            <w:r w:rsidRPr="00CB5A89">
              <w:tab/>
              <w:t xml:space="preserve">Operate equipment and drive vehicles efficiently to minimise </w:t>
            </w:r>
            <w:r w:rsidRPr="00CB5A89">
              <w:rPr>
                <w:rStyle w:val="Emphasis"/>
              </w:rPr>
              <w:t>pollution</w:t>
            </w:r>
            <w:r w:rsidRPr="00CB5A89">
              <w:t xml:space="preserve"> of the air environment through excessive exhaust emissions</w:t>
            </w:r>
          </w:p>
          <w:p w:rsidR="00000000" w:rsidRPr="00CB5A89" w:rsidP="00CB5A89">
            <w:pPr>
              <w:pStyle w:val="List"/>
            </w:pPr>
            <w:r w:rsidRPr="00CB5A89">
              <w:t>1.3</w:t>
            </w:r>
            <w:r w:rsidRPr="00CB5A89">
              <w:tab/>
              <w:t>Avoid unnecessary running of e</w:t>
            </w:r>
            <w:r w:rsidRPr="00CB5A89">
              <w:t>ngine/equipment operation to minimise pollution of the air environment</w:t>
            </w:r>
          </w:p>
          <w:p w:rsidR="00000000" w:rsidRPr="00CB5A89" w:rsidP="00CB5A89">
            <w:pPr>
              <w:pStyle w:val="List"/>
            </w:pPr>
            <w:r w:rsidRPr="00CB5A89">
              <w:t>1.4</w:t>
            </w:r>
            <w:r w:rsidRPr="00CB5A89">
              <w:tab/>
              <w:t xml:space="preserve">Securely contain vehicle loads in accordance with company requirements, manufacturers' specifications and </w:t>
            </w:r>
            <w:r w:rsidRPr="00CB5A89">
              <w:rPr>
                <w:rStyle w:val="Emphasis"/>
              </w:rPr>
              <w:t>relevant legislation</w:t>
            </w:r>
            <w:r w:rsidRPr="00CB5A89">
              <w:t xml:space="preserve"> to ensure no contamination or littering of surrounding</w:t>
            </w:r>
            <w:r w:rsidRPr="00CB5A89">
              <w:t xml:space="preserve"> environment</w:t>
            </w:r>
          </w:p>
          <w:p w:rsidR="00000000" w:rsidRPr="00CB5A89" w:rsidP="00CB5A89">
            <w:pPr>
              <w:pStyle w:val="List"/>
            </w:pPr>
            <w:r w:rsidRPr="00CB5A89">
              <w:t>1.5</w:t>
            </w:r>
            <w:r w:rsidRPr="00CB5A89">
              <w:tab/>
              <w:t xml:space="preserve">Conduct </w:t>
            </w:r>
            <w:r w:rsidRPr="00CB5A89">
              <w:rPr>
                <w:rStyle w:val="Emphasis"/>
              </w:rPr>
              <w:t>routine checks</w:t>
            </w:r>
            <w:r w:rsidRPr="00CB5A89">
              <w:t xml:space="preserve"> to ensure emission control equipment on vehicle is operating correctly</w:t>
            </w:r>
          </w:p>
          <w:p w:rsidR="00000000" w:rsidRPr="00CB5A89" w:rsidP="00CB5A89">
            <w:pPr>
              <w:pStyle w:val="List"/>
            </w:pPr>
            <w:r w:rsidRPr="00CB5A89">
              <w:t>1.6</w:t>
            </w:r>
            <w:r w:rsidRPr="00CB5A89">
              <w:tab/>
              <w:t xml:space="preserve">Take </w:t>
            </w:r>
            <w:r w:rsidRPr="00CB5A89">
              <w:rPr>
                <w:rStyle w:val="Emphasis"/>
              </w:rPr>
              <w:t>suitable precautions during the cleaning of vehicles not to pollute the environment</w:t>
            </w:r>
          </w:p>
          <w:p w:rsidR="00000000" w:rsidP="00CB5A89">
            <w:pPr>
              <w:pStyle w:val="List"/>
              <w:rPr>
                <w:lang w:val="en-NZ"/>
              </w:rPr>
            </w:pPr>
            <w:r w:rsidRPr="00CB5A89">
              <w:t>1.7</w:t>
            </w:r>
            <w:r w:rsidRPr="00CB5A89">
              <w:tab/>
              <w:t>Deposit waste in designated waste disposal bins</w:t>
            </w:r>
          </w:p>
        </w:tc>
      </w:tr>
      <w:tr w:rsidTr="0057154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B5A89">
            <w:pPr>
              <w:pStyle w:val="List"/>
              <w:rPr>
                <w:lang w:val="en-NZ"/>
              </w:rPr>
            </w:pPr>
            <w:r w:rsidRPr="00CB5A89">
              <w:t>2</w:t>
            </w:r>
            <w:r w:rsidRPr="00CB5A89">
              <w:tab/>
              <w:t>Transport environmentally hazardous materials safely</w:t>
            </w:r>
          </w:p>
        </w:tc>
        <w:tc>
          <w:tcPr>
            <w:tcW w:w="5010" w:type="dxa"/>
            <w:gridSpan w:val="2"/>
            <w:tcBorders>
              <w:top w:val="nil"/>
              <w:left w:val="nil"/>
              <w:bottom w:val="nil"/>
              <w:right w:val="nil"/>
            </w:tcBorders>
            <w:tcMar>
              <w:top w:w="0" w:type="dxa"/>
              <w:left w:w="62" w:type="dxa"/>
              <w:bottom w:w="0" w:type="dxa"/>
              <w:right w:w="62" w:type="dxa"/>
            </w:tcMar>
          </w:tcPr>
          <w:p w:rsidR="00000000" w:rsidRPr="00CB5A89" w:rsidP="00CB5A89">
            <w:pPr>
              <w:pStyle w:val="List"/>
            </w:pPr>
            <w:r w:rsidRPr="00CB5A89">
              <w:t>2.1</w:t>
            </w:r>
            <w:r w:rsidRPr="00CB5A89">
              <w:tab/>
              <w:t>Plan routes for vehicles carrying hazardous loads to minimise the risk to the environment in the event of accident or spillage</w:t>
            </w:r>
          </w:p>
          <w:p w:rsidR="00000000" w:rsidP="00CB5A89">
            <w:pPr>
              <w:pStyle w:val="List"/>
              <w:rPr>
                <w:lang w:val="en-NZ"/>
              </w:rPr>
            </w:pPr>
            <w:r w:rsidRPr="00CB5A89">
              <w:t>2.2</w:t>
            </w:r>
            <w:r w:rsidRPr="00CB5A89">
              <w:tab/>
              <w:t>Dispose of waste in accordance with company and legislative requi</w:t>
            </w:r>
            <w:r w:rsidRPr="00CB5A89">
              <w:t>rements</w:t>
            </w:r>
          </w:p>
        </w:tc>
      </w:tr>
      <w:tr w:rsidTr="0057154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B5A89">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CB5A89">
            <w:pPr>
              <w:pStyle w:val="List"/>
              <w:rPr>
                <w:lang w:val="en-NZ"/>
              </w:rPr>
            </w:pPr>
            <w:r w:rsidRPr="00CB5A89">
              <w:t>2.3</w:t>
            </w:r>
            <w:r w:rsidRPr="00CB5A89">
              <w:tab/>
              <w:t>Follow material safety data sheets (MSDS) instructions in accordance with government regulations and company requirements</w:t>
            </w:r>
          </w:p>
        </w:tc>
      </w:tr>
      <w:tr w:rsidTr="0057154E">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CB5A89">
            <w:pPr>
              <w:pStyle w:val="List"/>
              <w:rPr>
                <w:lang w:val="en-NZ"/>
              </w:rPr>
            </w:pPr>
            <w:r w:rsidRPr="00CB5A89">
              <w:t>3</w:t>
            </w:r>
            <w:r w:rsidRPr="00CB5A89">
              <w:tab/>
              <w:t>Maintain awareness of environmental issues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CB5A89">
            <w:pPr>
              <w:pStyle w:val="List"/>
              <w:rPr>
                <w:lang w:val="en-NZ"/>
              </w:rPr>
            </w:pPr>
            <w:r w:rsidRPr="00CB5A89">
              <w:t>3.1</w:t>
            </w:r>
            <w:r w:rsidRPr="00CB5A89">
              <w:tab/>
              <w:t xml:space="preserve">Ensure that </w:t>
            </w:r>
            <w:r w:rsidRPr="00CB5A89">
              <w:rPr>
                <w:rStyle w:val="Emphasis"/>
              </w:rPr>
              <w:t>waste minimisation hierarchy</w:t>
            </w:r>
            <w:r w:rsidRPr="00CB5A89">
              <w:t xml:space="preserve"> and reasons for the ordering </w:t>
            </w:r>
            <w:r w:rsidRPr="00CB5A89">
              <w:t>of waste minimisation strategies are understood by all relevant personnel</w:t>
            </w:r>
          </w:p>
        </w:tc>
      </w:tr>
      <w:tr w:rsidTr="0057154E">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CB5A89">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CB5A89" w:rsidP="00CB5A89">
            <w:pPr>
              <w:pStyle w:val="List"/>
            </w:pPr>
            <w:r w:rsidRPr="00CB5A89">
              <w:t>3.2</w:t>
            </w:r>
            <w:r w:rsidRPr="00CB5A89">
              <w:tab/>
              <w:t>Identify and communicate opportunities for the minimisation of waste to relevant personnel</w:t>
            </w:r>
          </w:p>
          <w:p w:rsidR="00000000" w:rsidRPr="00CB5A89" w:rsidP="00CB5A89">
            <w:pPr>
              <w:pStyle w:val="List"/>
            </w:pPr>
            <w:r w:rsidRPr="00CB5A89">
              <w:t>3.3</w:t>
            </w:r>
            <w:r w:rsidRPr="00CB5A89">
              <w:tab/>
            </w:r>
            <w:r w:rsidRPr="00CB5A89">
              <w:t>Ensure that the importance of waste management and the impact of waste on the environment is understood by all relevant personnel</w:t>
            </w:r>
          </w:p>
        </w:tc>
      </w:tr>
    </w:tbl>
    <w:p w:rsidR="0057154E" w:rsidP="00CB5A89">
      <w:pPr>
        <w:pStyle w:val="BodyText"/>
      </w:pPr>
    </w:p>
    <w:p w:rsidR="0057154E" w:rsidP="00CB5A89">
      <w:pPr>
        <w:pStyle w:val="BodyText"/>
      </w:pPr>
    </w:p>
    <w:p w:rsidR="00000000" w:rsidRPr="00CB5A89" w:rsidP="00CB5A89">
      <w:pPr>
        <w:pStyle w:val="Heading1"/>
      </w:pPr>
      <w:bookmarkStart w:id="9" w:name="O_293786"/>
      <w:bookmarkEnd w:id="9"/>
      <w:r w:rsidRPr="00CB5A89">
        <w:t>Required Skills and Knowledge</w:t>
      </w:r>
    </w:p>
    <w:p w:rsidR="00000000" w:rsidRPr="00CB5A89" w:rsidP="00CB5A89">
      <w:pPr>
        <w:pStyle w:val="BodyText"/>
      </w:pPr>
      <w:r w:rsidRPr="00CB5A89">
        <w:t>Refer to Evidence Guide</w:t>
      </w:r>
    </w:p>
    <w:p w:rsidR="00000000" w:rsidRPr="00CB5A89" w:rsidP="00CB5A89">
      <w:pPr>
        <w:pStyle w:val="AllowPageBreak"/>
      </w:pPr>
    </w:p>
    <w:p w:rsidR="00000000" w:rsidRPr="00CB5A89" w:rsidP="00CB5A89">
      <w:pPr>
        <w:pStyle w:val="Heading1"/>
      </w:pPr>
      <w:bookmarkStart w:id="10" w:name="O_245692"/>
      <w:bookmarkEnd w:id="10"/>
      <w:r w:rsidRPr="00CB5A89">
        <w:t>Evidence Guide</w:t>
      </w:r>
    </w:p>
    <w:p w:rsidR="00000000" w:rsidRPr="00CB5A89" w:rsidP="00CB5A89">
      <w:pPr>
        <w:pStyle w:val="BodyText"/>
      </w:pPr>
      <w:r w:rsidRPr="00CB5A89">
        <w:rPr>
          <w:rStyle w:val="SpecialBold"/>
        </w:rPr>
        <w:t>EVIDENCE GUIDE</w:t>
      </w:r>
    </w:p>
    <w:p w:rsidR="00000000" w:rsidRPr="00CB5A89" w:rsidP="00CB5A89">
      <w:pPr>
        <w:pStyle w:val="BodyText"/>
      </w:pPr>
      <w:r w:rsidRPr="00CB5A89">
        <w:rPr>
          <w:rStyle w:val="SpecialBold"/>
        </w:rPr>
        <w:t>Critical aspects of competency</w:t>
      </w:r>
    </w:p>
    <w:p w:rsidR="00000000" w:rsidRPr="00CB5A89" w:rsidP="00CB5A89">
      <w:pPr>
        <w:pStyle w:val="ListBullet"/>
      </w:pPr>
      <w:r w:rsidRPr="00CB5A89">
        <w:t>Awareness of types of pollution and how pollution can be minimised.</w:t>
      </w:r>
    </w:p>
    <w:p w:rsidR="00000000" w:rsidRPr="00CB5A89" w:rsidP="00CB5A89">
      <w:pPr>
        <w:pStyle w:val="ListBullet"/>
      </w:pPr>
      <w:r w:rsidRPr="00CB5A89">
        <w:t>Ability to operate vehicle to minimise pollution.</w:t>
      </w:r>
    </w:p>
    <w:p w:rsidR="00000000" w:rsidRPr="00CB5A89" w:rsidP="00CB5A89">
      <w:pPr>
        <w:pStyle w:val="ListBullet"/>
      </w:pPr>
      <w:r w:rsidRPr="00CB5A89">
        <w:t>Complies with company environmental policies.</w:t>
      </w:r>
    </w:p>
    <w:p w:rsidR="00000000" w:rsidRPr="00CB5A89" w:rsidP="00CB5A89">
      <w:pPr>
        <w:pStyle w:val="ListBullet"/>
      </w:pPr>
      <w:r w:rsidRPr="00CB5A89">
        <w:t>Complies with relevant OHS requirements.</w:t>
      </w:r>
    </w:p>
    <w:p w:rsidR="00000000" w:rsidRPr="00CB5A89" w:rsidP="00CB5A89">
      <w:pPr>
        <w:pStyle w:val="ListBullet"/>
      </w:pPr>
      <w:r w:rsidRPr="00CB5A89">
        <w:t>Understands the wast</w:t>
      </w:r>
      <w:r w:rsidRPr="00CB5A89">
        <w:t>e minimisation hierarchy.</w:t>
      </w:r>
    </w:p>
    <w:p w:rsidR="00000000" w:rsidRPr="00CB5A89" w:rsidP="00CB5A89">
      <w:pPr>
        <w:pStyle w:val="BodyText"/>
      </w:pPr>
      <w:r w:rsidRPr="00CB5A89">
        <w:rPr>
          <w:rStyle w:val="SpecialBold"/>
        </w:rPr>
        <w:t>Knowledge needed to achieve the performance criteria</w:t>
      </w:r>
    </w:p>
    <w:p w:rsidR="00000000" w:rsidRPr="00CB5A89" w:rsidP="00CB5A89">
      <w:pPr>
        <w:pStyle w:val="BodyText"/>
      </w:pPr>
      <w:r w:rsidRPr="00CB5A89">
        <w:t>Knowledge and understanding are essential to apply this unit in the workplace, to transfer the skills to other contexts, and to deal with unplanned events. The knowledge require</w:t>
      </w:r>
      <w:r w:rsidRPr="00CB5A89">
        <w:t>ments for this unit are listed below.</w:t>
      </w:r>
    </w:p>
    <w:p w:rsidR="00000000" w:rsidRPr="00CB5A89" w:rsidP="00CB5A89">
      <w:pPr>
        <w:pStyle w:val="ListBullet"/>
      </w:pPr>
      <w:r w:rsidRPr="00CB5A89">
        <w:t>Driving techniques for minimising pollution.</w:t>
      </w:r>
    </w:p>
    <w:p w:rsidR="00000000" w:rsidRPr="00CB5A89" w:rsidP="00CB5A89">
      <w:pPr>
        <w:pStyle w:val="ListBullet"/>
      </w:pPr>
      <w:r w:rsidRPr="00CB5A89">
        <w:t>Waste minimisation hierarchy.</w:t>
      </w:r>
    </w:p>
    <w:p w:rsidR="00000000" w:rsidRPr="00CB5A89" w:rsidP="00CB5A89">
      <w:pPr>
        <w:pStyle w:val="ListBullet"/>
      </w:pPr>
      <w:r w:rsidRPr="00CB5A89">
        <w:t>Importance of effective waste management and impact of waste on the environment.</w:t>
      </w:r>
    </w:p>
    <w:p w:rsidR="00000000" w:rsidRPr="00CB5A89" w:rsidP="00CB5A89">
      <w:pPr>
        <w:pStyle w:val="ListBullet"/>
      </w:pPr>
      <w:r w:rsidRPr="00CB5A89">
        <w:t>Common pollutants and strategies for avoidance/minimisation.</w:t>
      </w:r>
    </w:p>
    <w:p w:rsidR="00000000" w:rsidRPr="00CB5A89" w:rsidP="00CB5A89">
      <w:pPr>
        <w:pStyle w:val="ListBullet"/>
      </w:pPr>
      <w:r w:rsidRPr="00CB5A89">
        <w:t>V</w:t>
      </w:r>
      <w:r w:rsidRPr="00CB5A89">
        <w:t>ehicle/equipment checks for pollution.</w:t>
      </w:r>
    </w:p>
    <w:p w:rsidR="00000000" w:rsidRPr="00CB5A89" w:rsidP="00CB5A89">
      <w:pPr>
        <w:pStyle w:val="ListBullet"/>
      </w:pPr>
      <w:r w:rsidRPr="00CB5A89">
        <w:t>Public health and safety requirements.</w:t>
      </w:r>
    </w:p>
    <w:p w:rsidR="00000000" w:rsidRPr="00CB5A89" w:rsidP="00CB5A89">
      <w:pPr>
        <w:pStyle w:val="ListBullet"/>
      </w:pPr>
      <w:r w:rsidRPr="00CB5A89">
        <w:t>Employee obligations and responsibilities.</w:t>
      </w:r>
    </w:p>
    <w:p w:rsidR="00000000" w:rsidRPr="00CB5A89" w:rsidP="00CB5A89">
      <w:pPr>
        <w:pStyle w:val="ListBullet"/>
      </w:pPr>
      <w:r w:rsidRPr="00CB5A89">
        <w:t>Environmental protection legislative requirements.</w:t>
      </w:r>
    </w:p>
    <w:p w:rsidR="00000000" w:rsidRPr="00CB5A89" w:rsidP="00CB5A89">
      <w:pPr>
        <w:pStyle w:val="ListBullet"/>
      </w:pPr>
      <w:r w:rsidRPr="00CB5A89">
        <w:t>Appropriate waste disposal.</w:t>
      </w:r>
    </w:p>
    <w:p w:rsidR="00000000" w:rsidRPr="00CB5A89" w:rsidP="00CB5A89">
      <w:pPr>
        <w:pStyle w:val="ListBullet"/>
      </w:pPr>
      <w:r w:rsidRPr="00CB5A89">
        <w:t>Areas to avoid when transporting regulated/environmental</w:t>
      </w:r>
      <w:r w:rsidRPr="00CB5A89">
        <w:t>ly hazardous waste.</w:t>
      </w:r>
    </w:p>
    <w:p w:rsidR="00000000" w:rsidRPr="00CB5A89" w:rsidP="00CB5A89">
      <w:pPr>
        <w:pStyle w:val="ListBullet"/>
      </w:pPr>
      <w:r w:rsidRPr="00CB5A89">
        <w:t>OHS hierarchy of control.</w:t>
      </w:r>
    </w:p>
    <w:p w:rsidR="00000000" w:rsidRPr="00CB5A89" w:rsidP="00CB5A89">
      <w:pPr>
        <w:pStyle w:val="BodyText"/>
      </w:pPr>
      <w:r w:rsidRPr="00CB5A89">
        <w:rPr>
          <w:rStyle w:val="SpecialBold"/>
        </w:rPr>
        <w:t>Specific skills needed to achieve the performance criteria</w:t>
      </w:r>
    </w:p>
    <w:p w:rsidR="00000000" w:rsidRPr="00CB5A89" w:rsidP="00CB5A89">
      <w:pPr>
        <w:pStyle w:val="BodyText"/>
      </w:pPr>
      <w:r w:rsidRPr="00CB5A89">
        <w:t>To achieve the performance criteria, some complementary skills are required. These are:</w:t>
      </w:r>
    </w:p>
    <w:p w:rsidR="00000000" w:rsidRPr="00CB5A89" w:rsidP="00CB5A89">
      <w:pPr>
        <w:pStyle w:val="ListBullet"/>
      </w:pPr>
      <w:r w:rsidRPr="00CB5A89">
        <w:t>safe and efficient driving</w:t>
      </w:r>
    </w:p>
    <w:p w:rsidR="00000000" w:rsidRPr="00CB5A89" w:rsidP="00CB5A89">
      <w:pPr>
        <w:pStyle w:val="ListBullet"/>
      </w:pPr>
      <w:r w:rsidRPr="00CB5A89">
        <w:t>following environmental strategy req</w:t>
      </w:r>
      <w:r w:rsidRPr="00CB5A89">
        <w:t>uirements</w:t>
      </w:r>
    </w:p>
    <w:p w:rsidR="00000000" w:rsidRPr="00CB5A89" w:rsidP="00CB5A89">
      <w:pPr>
        <w:pStyle w:val="ListBullet"/>
      </w:pPr>
      <w:r w:rsidRPr="00CB5A89">
        <w:t>following MSDS</w:t>
      </w:r>
    </w:p>
    <w:p w:rsidR="00000000" w:rsidRPr="00CB5A89" w:rsidP="00CB5A89">
      <w:pPr>
        <w:pStyle w:val="ListBullet"/>
      </w:pPr>
      <w:r w:rsidRPr="00CB5A89">
        <w:t>waste removal and disposal.</w:t>
      </w:r>
    </w:p>
    <w:p w:rsidR="00000000" w:rsidRPr="00CB5A89" w:rsidP="00CB5A89">
      <w:pPr>
        <w:pStyle w:val="BodyText"/>
      </w:pPr>
      <w:r w:rsidRPr="00CB5A89">
        <w:rPr>
          <w:rStyle w:val="SpecialBold"/>
        </w:rPr>
        <w:t>Other units of competency that could be assessed with this unit</w:t>
      </w:r>
    </w:p>
    <w:p w:rsidR="00000000" w:rsidRPr="00CB5A89" w:rsidP="00CB5A89">
      <w:pPr>
        <w:pStyle w:val="BodyText"/>
      </w:pPr>
      <w:r w:rsidRPr="00CB5A89">
        <w:t>This unit could be assessed on its own or in combination with other competencies relevant to the job function, for example:</w:t>
      </w:r>
    </w:p>
    <w:p w:rsidR="00000000" w:rsidRPr="00CB5A89" w:rsidP="00CB5A89">
      <w:pPr>
        <w:pStyle w:val="ListBullet"/>
      </w:pPr>
      <w:r w:rsidRPr="00CB5A89">
        <w:t>PRMWM15B Move waste using load shifting equipment</w:t>
      </w:r>
    </w:p>
    <w:p w:rsidR="00000000" w:rsidRPr="00CB5A89" w:rsidP="00CB5A89">
      <w:pPr>
        <w:pStyle w:val="ListBullet"/>
      </w:pPr>
      <w:r w:rsidRPr="00CB5A89">
        <w:t>BSBCMN215B Participate in environmental work practices</w:t>
      </w:r>
    </w:p>
    <w:p w:rsidR="00000000" w:rsidRPr="00CB5A89" w:rsidP="00CB5A89">
      <w:pPr>
        <w:pStyle w:val="ListBullet"/>
      </w:pPr>
      <w:r w:rsidRPr="00CB5A89">
        <w:t>BSBCMN313B Maintain environmental procedures</w:t>
      </w:r>
    </w:p>
    <w:p w:rsidR="00000000" w:rsidRPr="00CB5A89" w:rsidP="00CB5A89">
      <w:pPr>
        <w:pStyle w:val="ListBullet"/>
      </w:pPr>
      <w:r w:rsidRPr="00CB5A89">
        <w:t>Transport and Distribution units of competency.</w:t>
      </w:r>
    </w:p>
    <w:p w:rsidR="00000000" w:rsidRPr="00CB5A89" w:rsidP="00CB5A89">
      <w:pPr>
        <w:pStyle w:val="BodyText"/>
      </w:pPr>
      <w:r w:rsidRPr="00CB5A89">
        <w:rPr>
          <w:rStyle w:val="SpecialBold"/>
        </w:rPr>
        <w:t>Resources required to assess this unit</w:t>
      </w:r>
    </w:p>
    <w:p w:rsidR="00000000" w:rsidRPr="00CB5A89" w:rsidP="00CB5A89">
      <w:pPr>
        <w:pStyle w:val="BodyText"/>
      </w:pPr>
      <w:r w:rsidRPr="00CB5A89">
        <w:t>The following resou</w:t>
      </w:r>
      <w:r w:rsidRPr="00CB5A89">
        <w:t>rces should be available:</w:t>
      </w:r>
    </w:p>
    <w:p w:rsidR="00000000" w:rsidRPr="00CB5A89" w:rsidP="00CB5A89">
      <w:pPr>
        <w:pStyle w:val="ListBullet"/>
      </w:pPr>
      <w:r w:rsidRPr="00CB5A89">
        <w:t>OHS requirements</w:t>
      </w:r>
    </w:p>
    <w:p w:rsidR="00000000" w:rsidRPr="00CB5A89" w:rsidP="00CB5A89">
      <w:pPr>
        <w:pStyle w:val="ListBullet"/>
      </w:pPr>
      <w:r w:rsidRPr="00CB5A89">
        <w:t>company environmental management plan.</w:t>
      </w:r>
    </w:p>
    <w:p w:rsidR="00000000" w:rsidRPr="00CB5A89" w:rsidP="00CB5A89">
      <w:pPr>
        <w:pStyle w:val="BodyText"/>
      </w:pPr>
      <w:r w:rsidRPr="00CB5A89">
        <w:rPr>
          <w:rStyle w:val="SpecialBold"/>
        </w:rPr>
        <w:t>Gaining evidence to assess this unit</w:t>
      </w:r>
    </w:p>
    <w:p w:rsidR="00000000" w:rsidRPr="00CB5A89" w:rsidP="00CB5A89">
      <w:pPr>
        <w:pStyle w:val="BodyText"/>
      </w:pPr>
      <w:r w:rsidRPr="00CB5A89">
        <w:t>For valid and reliable assessment of this unit, the competency should be demonstrated over a period of time and be observed by the assess</w:t>
      </w:r>
      <w:r w:rsidRPr="00CB5A89">
        <w:t>or (or assessment team working together to conduct the assessment). The competency is to be demonstrated in a range of situations, which may include customer/workplace interruptions and involvement in related activities normally experienced in the workplac</w:t>
      </w:r>
      <w:r w:rsidRPr="00CB5A89">
        <w:t>e.</w:t>
      </w:r>
    </w:p>
    <w:p w:rsidR="00000000" w:rsidRPr="00CB5A89" w:rsidP="00CB5A89">
      <w:pPr>
        <w:pStyle w:val="BodyText"/>
      </w:pPr>
      <w:r w:rsidRPr="00CB5A89">
        <w:t>Evidence of competency is best obtained by observing activities in the field and reviewing the adherence to relevant OHS policies and procedures. If this is not practicable, observations in realistic simulated environments may be substituted.</w:t>
      </w:r>
    </w:p>
    <w:p w:rsidR="00000000" w:rsidRPr="00CB5A89" w:rsidP="00CB5A89">
      <w:pPr>
        <w:pStyle w:val="BodyText"/>
      </w:pPr>
      <w:r w:rsidRPr="00CB5A89">
        <w:rPr>
          <w:rStyle w:val="SpecialBold"/>
        </w:rPr>
        <w:t>Consistenc</w:t>
      </w:r>
      <w:r w:rsidRPr="00CB5A89">
        <w:rPr>
          <w:rStyle w:val="SpecialBold"/>
        </w:rPr>
        <w:t>y in performance</w:t>
      </w:r>
    </w:p>
    <w:p w:rsidR="00000000" w:rsidRPr="00CB5A89" w:rsidP="00CB5A89">
      <w:pPr>
        <w:pStyle w:val="BodyText"/>
      </w:pPr>
      <w:r w:rsidRPr="00CB5A89">
        <w:t>Assessment requires that strategies meet the objectives of clients and comply with industry expectations in the particular client environment. If the environment is narrowly defined or is not representative of industry needs, it will be ne</w:t>
      </w:r>
      <w:r w:rsidRPr="00CB5A89">
        <w:t>cessary to assess the unit within a variety of waste management environments or different client needs to assess competency in the adherence to relevant OHS policies and procedures.</w:t>
      </w:r>
    </w:p>
    <w:p w:rsidR="00000000" w:rsidRPr="00CB5A89" w:rsidP="00CB5A89">
      <w:pPr>
        <w:pStyle w:val="BodyText"/>
      </w:pPr>
      <w:r w:rsidRPr="00CB5A89">
        <w:t>Oral questioning or written assessment and hypothetical situations (scenar</w:t>
      </w:r>
      <w:r w:rsidRPr="00CB5A89">
        <w:t>ios) may be used to assess underpinning knowledge. (In assessment situations where the candidate is offered a preference between oral questioning and written audit, questions are to be identical.)</w:t>
      </w:r>
    </w:p>
    <w:p w:rsidR="00000000" w:rsidRPr="00CB5A89" w:rsidP="00CB5A89">
      <w:pPr>
        <w:pStyle w:val="BodyText"/>
      </w:pPr>
      <w:r w:rsidRPr="00CB5A89">
        <w:t>Supplementary evidence may be obtained from relevant authen</w:t>
      </w:r>
      <w:r w:rsidRPr="00CB5A89">
        <w:t>ticated correspondence from existing supervisors, team leaders or specialist training staff.</w:t>
      </w:r>
    </w:p>
    <w:p w:rsidR="00000000" w:rsidRPr="00CB5A89" w:rsidP="00CB5A89">
      <w:pPr>
        <w:pStyle w:val="BodyText"/>
      </w:pPr>
      <w:r w:rsidRPr="00CB5A89">
        <w:t>Note:</w:t>
      </w:r>
      <w:r w:rsidRPr="00CB5A89">
        <w:tab/>
        <w:t>All practical demonstrations must adhere to the safety and environmental regulations relevant to each state or territory.</w:t>
      </w:r>
    </w:p>
    <w:p w:rsidR="00000000" w:rsidRPr="00CB5A89" w:rsidP="00CB5A89">
      <w:pPr>
        <w:pStyle w:val="BodyText"/>
      </w:pPr>
      <w:r w:rsidRPr="00CB5A89">
        <w:rPr>
          <w:rStyle w:val="SpecialBold"/>
        </w:rPr>
        <w:t>Key competency levels</w:t>
      </w:r>
    </w:p>
    <w:p w:rsidR="00000000" w:rsidRPr="00CB5A89" w:rsidP="00CB5A89">
      <w:pPr>
        <w:pStyle w:val="BodyText"/>
      </w:pPr>
      <w:r w:rsidRPr="00CB5A89">
        <w:t>There are a n</w:t>
      </w:r>
      <w:r w:rsidRPr="00CB5A89">
        <w:t>umber of processes that are learnt throughout work and life that are required in all jobs. They are fundamental processes and generally transferable to other work functions. Some of these are covered by the key competencies, although others may be added.</w:t>
      </w:r>
    </w:p>
    <w:p w:rsidR="00000000" w:rsidRPr="00CB5A89" w:rsidP="00CB5A89">
      <w:pPr>
        <w:pStyle w:val="BodyText"/>
      </w:pPr>
      <w:r w:rsidRPr="00CB5A89">
        <w:t>I</w:t>
      </w:r>
      <w:r w:rsidRPr="00CB5A89">
        <w:t>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57154E">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CB5A89">
            <w:pPr>
              <w:pStyle w:val="BodyText"/>
              <w:rPr>
                <w:lang w:val="en-NZ"/>
              </w:rPr>
            </w:pPr>
            <w:r w:rsidRPr="00CB5A89">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CB5A89" w:rsidP="00CB5A89">
            <w:pPr>
              <w:pStyle w:val="BodyText"/>
            </w:pPr>
            <w:r w:rsidRPr="00CB5A89">
              <w:t>Perform the process</w:t>
            </w:r>
          </w:p>
        </w:tc>
        <w:tc>
          <w:tcPr>
            <w:tcW w:w="435" w:type="dxa"/>
            <w:tcBorders>
              <w:top w:val="nil"/>
              <w:left w:val="nil"/>
              <w:bottom w:val="nil"/>
              <w:right w:val="nil"/>
            </w:tcBorders>
            <w:tcMar>
              <w:top w:w="0" w:type="dxa"/>
              <w:left w:w="62" w:type="dxa"/>
              <w:bottom w:w="0" w:type="dxa"/>
              <w:right w:w="62" w:type="dxa"/>
            </w:tcMar>
          </w:tcPr>
          <w:p w:rsidR="00000000" w:rsidP="00CB5A89">
            <w:pPr>
              <w:pStyle w:val="BodyText"/>
              <w:rPr>
                <w:lang w:val="en-NZ"/>
              </w:rPr>
            </w:pPr>
            <w:r w:rsidRPr="00CB5A89">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CB5A89" w:rsidP="00CB5A89">
            <w:pPr>
              <w:pStyle w:val="BodyText"/>
            </w:pPr>
            <w:r w:rsidRPr="00CB5A89">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CB5A89">
            <w:pPr>
              <w:pStyle w:val="BodyText"/>
              <w:rPr>
                <w:lang w:val="en-NZ"/>
              </w:rPr>
            </w:pPr>
            <w:r w:rsidRPr="00CB5A89">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CB5A89">
            <w:pPr>
              <w:pStyle w:val="BodyText"/>
              <w:rPr>
                <w:lang w:val="en-NZ"/>
              </w:rPr>
            </w:pPr>
            <w:r w:rsidRPr="00CB5A89">
              <w:t>Perform, administer and design the process</w:t>
            </w:r>
          </w:p>
        </w:tc>
      </w:tr>
      <w:tr w:rsidTr="0057154E">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CB5A89">
            <w:pPr>
              <w:pStyle w:val="BodyText"/>
              <w:rPr>
                <w:lang w:val="en-NZ"/>
              </w:rPr>
            </w:pPr>
          </w:p>
        </w:tc>
      </w:tr>
      <w:tr w:rsidTr="0057154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5A89" w:rsidP="00CB5A89">
            <w:pPr>
              <w:pStyle w:val="BodyText"/>
            </w:pPr>
            <w:r w:rsidRPr="00CB5A89">
              <w:t xml:space="preserve">How can </w:t>
            </w:r>
            <w:r w:rsidRPr="00CB5A89">
              <w:rPr>
                <w:rStyle w:val="SpecialBold"/>
              </w:rPr>
              <w:t>communication of ideas and information</w:t>
            </w:r>
            <w:r w:rsidRPr="00CB5A8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t>Discuss with colleagues relevant environmental policies and procedures.</w:t>
            </w:r>
          </w:p>
        </w:tc>
      </w:tr>
      <w:tr w:rsidTr="0057154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5A89" w:rsidP="00CB5A89">
            <w:pPr>
              <w:pStyle w:val="BodyText"/>
            </w:pPr>
            <w:r w:rsidRPr="00CB5A89">
              <w:t xml:space="preserve">How can </w:t>
            </w:r>
            <w:r w:rsidRPr="00CB5A89">
              <w:rPr>
                <w:rStyle w:val="SpecialBold"/>
              </w:rPr>
              <w:t>information be collected</w:t>
            </w:r>
            <w:r w:rsidRPr="00CB5A89">
              <w:t xml:space="preserve">, </w:t>
            </w:r>
            <w:r w:rsidRPr="00CB5A89">
              <w:rPr>
                <w:rStyle w:val="SpecialBold"/>
              </w:rPr>
              <w:t>analysed and organised</w:t>
            </w:r>
            <w:r w:rsidRPr="00CB5A89">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t xml:space="preserve">Gather </w:t>
            </w:r>
            <w:r w:rsidRPr="00CB5A89">
              <w:t>information from a number of sources (including relevant legislation and company requirements) about environmental policies and procedures.</w:t>
            </w:r>
          </w:p>
        </w:tc>
      </w:tr>
      <w:tr w:rsidTr="0057154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5A89" w:rsidP="00CB5A89">
            <w:pPr>
              <w:pStyle w:val="BodyText"/>
            </w:pPr>
            <w:r w:rsidRPr="00CB5A89">
              <w:t xml:space="preserve">How are </w:t>
            </w:r>
            <w:r w:rsidRPr="00CB5A89">
              <w:rPr>
                <w:rStyle w:val="SpecialBold"/>
              </w:rPr>
              <w:t>activities planned and organised</w:t>
            </w:r>
            <w:r w:rsidRPr="00CB5A89">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t>Plan activities to minimise harm to the environment.</w:t>
            </w:r>
          </w:p>
        </w:tc>
      </w:tr>
      <w:tr w:rsidTr="0057154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5A89" w:rsidP="00CB5A89">
            <w:pPr>
              <w:pStyle w:val="BodyText"/>
            </w:pPr>
            <w:r w:rsidRPr="00CB5A89">
              <w:t xml:space="preserve">How can </w:t>
            </w:r>
            <w:r w:rsidRPr="00CB5A89">
              <w:rPr>
                <w:rStyle w:val="SpecialBold"/>
              </w:rPr>
              <w:t>tea</w:t>
            </w:r>
            <w:r w:rsidRPr="00CB5A89">
              <w:rPr>
                <w:rStyle w:val="SpecialBold"/>
              </w:rPr>
              <w:t>mwork</w:t>
            </w:r>
            <w:r w:rsidRPr="00CB5A8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t>Work cooperatively with colleagues to protect the environment.</w:t>
            </w:r>
          </w:p>
        </w:tc>
      </w:tr>
      <w:tr w:rsidTr="0057154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5A89" w:rsidP="00CB5A89">
            <w:pPr>
              <w:pStyle w:val="BodyText"/>
            </w:pPr>
            <w:r w:rsidRPr="00CB5A89">
              <w:t xml:space="preserve">How can the use of </w:t>
            </w:r>
            <w:r w:rsidRPr="00CB5A89">
              <w:rPr>
                <w:rStyle w:val="SpecialBold"/>
              </w:rPr>
              <w:t>mathematical ideas and techniques</w:t>
            </w:r>
            <w:r w:rsidRPr="00CB5A8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t>Conduct and document appropriate mathematical calculations.</w:t>
            </w:r>
          </w:p>
        </w:tc>
      </w:tr>
      <w:tr w:rsidTr="0057154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5A89" w:rsidP="00CB5A89">
            <w:pPr>
              <w:pStyle w:val="BodyText"/>
            </w:pPr>
            <w:r w:rsidRPr="00CB5A89">
              <w:t xml:space="preserve">How can </w:t>
            </w:r>
            <w:r w:rsidRPr="00CB5A89">
              <w:rPr>
                <w:rStyle w:val="SpecialBold"/>
              </w:rPr>
              <w:t>problem-solving skills</w:t>
            </w:r>
            <w:r w:rsidRPr="00CB5A8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t>Identify and solve risk elements in the minimisation of environmental damage.</w:t>
            </w:r>
          </w:p>
        </w:tc>
      </w:tr>
      <w:tr w:rsidTr="0057154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5A89" w:rsidP="00CB5A89">
            <w:pPr>
              <w:pStyle w:val="BodyText"/>
            </w:pPr>
            <w:r w:rsidRPr="00CB5A89">
              <w:t xml:space="preserve">How can the </w:t>
            </w:r>
            <w:r w:rsidRPr="00CB5A89">
              <w:rPr>
                <w:rStyle w:val="SpecialBold"/>
              </w:rPr>
              <w:t>use of technology</w:t>
            </w:r>
            <w:r w:rsidRPr="00CB5A8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5A89">
            <w:pPr>
              <w:pStyle w:val="BodyText"/>
              <w:rPr>
                <w:lang w:val="en-NZ"/>
              </w:rPr>
            </w:pPr>
            <w:r w:rsidRPr="00CB5A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CB5A89" w:rsidP="00CB5A89">
            <w:pPr>
              <w:pStyle w:val="BodyText"/>
            </w:pPr>
            <w:r w:rsidRPr="00CB5A89">
              <w:t>Demonstrate understanding of technological principles and physical skills to use appropriate equipment.</w:t>
            </w:r>
          </w:p>
        </w:tc>
      </w:tr>
    </w:tbl>
    <w:p w:rsidR="0057154E" w:rsidP="00CB5A89">
      <w:pPr>
        <w:pStyle w:val="BodyText"/>
      </w:pPr>
    </w:p>
    <w:p w:rsidR="0057154E" w:rsidP="00CB5A89">
      <w:pPr>
        <w:pStyle w:val="BodyText"/>
      </w:pPr>
    </w:p>
    <w:p w:rsidR="00000000" w:rsidRPr="00CB5A89" w:rsidP="00CB5A89">
      <w:pPr>
        <w:pStyle w:val="Heading1"/>
      </w:pPr>
      <w:bookmarkStart w:id="11" w:name="O_253675"/>
      <w:bookmarkEnd w:id="11"/>
      <w:r w:rsidRPr="00CB5A89">
        <w:t>Range Statement</w:t>
      </w:r>
    </w:p>
    <w:p w:rsidR="00000000" w:rsidRPr="00CB5A89" w:rsidP="00CB5A89">
      <w:pPr>
        <w:pStyle w:val="BodyText"/>
      </w:pPr>
      <w:r w:rsidRPr="00CB5A89">
        <w:rPr>
          <w:rStyle w:val="SpecialBold"/>
        </w:rPr>
        <w:t>RANGE STATEMENT</w:t>
      </w:r>
    </w:p>
    <w:p w:rsidR="00000000" w:rsidRPr="00CB5A89" w:rsidP="00CB5A89">
      <w:pPr>
        <w:pStyle w:val="BodyText"/>
      </w:pPr>
      <w:r w:rsidRPr="00CB5A89">
        <w:t>The range statement links the required knowledge and organisational and technical requirements to the workplace context. It describes any contextual variables that will be used or encountered when applying th</w:t>
      </w:r>
      <w:r w:rsidRPr="00CB5A89">
        <w:t>e competency in work situations. It allows for different work practices and work and knowledge requirements as well as for differences between organisations and workplaces. The following variables may be present for this particular unit.</w:t>
      </w:r>
    </w:p>
    <w:p w:rsidR="00000000" w:rsidRPr="00CB5A89" w:rsidP="00CB5A89">
      <w:pPr>
        <w:pStyle w:val="BodyText"/>
      </w:pPr>
      <w:r w:rsidRPr="00CB5A89">
        <w:rPr>
          <w:rStyle w:val="SpecialBold"/>
        </w:rPr>
        <w:t>Performance of this unit</w:t>
      </w:r>
      <w:r w:rsidRPr="00CB5A89">
        <w:t xml:space="preserve"> is carried out in accordance with relevant requirements of the following:</w:t>
      </w:r>
    </w:p>
    <w:p w:rsidR="00000000" w:rsidRPr="00CB5A89" w:rsidP="00CB5A89">
      <w:pPr>
        <w:pStyle w:val="ListBullet"/>
      </w:pPr>
      <w:r w:rsidRPr="00CB5A89">
        <w:t>Australian Standards</w:t>
      </w:r>
    </w:p>
    <w:p w:rsidR="00000000" w:rsidRPr="00CB5A89" w:rsidP="00CB5A89">
      <w:pPr>
        <w:pStyle w:val="ListBullet"/>
      </w:pPr>
      <w:r w:rsidRPr="00CB5A89">
        <w:t>environmental regulations</w:t>
      </w:r>
    </w:p>
    <w:p w:rsidR="00000000" w:rsidRPr="00CB5A89" w:rsidP="00CB5A89">
      <w:pPr>
        <w:pStyle w:val="ListBullet"/>
      </w:pPr>
      <w:r w:rsidRPr="00CB5A89">
        <w:t>legislative requirements</w:t>
      </w:r>
    </w:p>
    <w:p w:rsidR="00000000" w:rsidRPr="00CB5A89" w:rsidP="00CB5A89">
      <w:pPr>
        <w:pStyle w:val="ListBullet"/>
      </w:pPr>
      <w:r w:rsidRPr="00CB5A89">
        <w:t>manufacturers' specifications</w:t>
      </w:r>
    </w:p>
    <w:p w:rsidR="00000000" w:rsidRPr="00CB5A89" w:rsidP="00CB5A89">
      <w:pPr>
        <w:pStyle w:val="ListBullet"/>
      </w:pPr>
      <w:r w:rsidRPr="00CB5A89">
        <w:t>organisational procedures</w:t>
      </w:r>
    </w:p>
    <w:p w:rsidR="00000000" w:rsidRPr="00CB5A89" w:rsidP="00CB5A89">
      <w:pPr>
        <w:pStyle w:val="ListBullet"/>
      </w:pPr>
      <w:r w:rsidRPr="00CB5A89">
        <w:t>relevant state/territory regu</w:t>
      </w:r>
      <w:r w:rsidRPr="00CB5A89">
        <w:t>lations.</w:t>
      </w:r>
    </w:p>
    <w:p w:rsidR="00000000" w:rsidRPr="00CB5A89" w:rsidP="00CB5A89">
      <w:pPr>
        <w:pStyle w:val="BodyText"/>
      </w:pPr>
      <w:r w:rsidRPr="00CB5A89">
        <w:rPr>
          <w:rStyle w:val="SpecialBold"/>
        </w:rPr>
        <w:t>Pollution</w:t>
      </w:r>
      <w:r w:rsidRPr="00CB5A89">
        <w:t xml:space="preserve"> includes but is not limited to gas, noise, oils, waste and water.</w:t>
      </w:r>
    </w:p>
    <w:p w:rsidR="00000000" w:rsidRPr="00CB5A89" w:rsidP="00CB5A89">
      <w:pPr>
        <w:pStyle w:val="BodyText"/>
      </w:pPr>
      <w:r w:rsidRPr="00CB5A89">
        <w:rPr>
          <w:rStyle w:val="SpecialBold"/>
        </w:rPr>
        <w:t>Relevant legislation and codes</w:t>
      </w:r>
      <w:r w:rsidRPr="00CB5A89">
        <w:t xml:space="preserve"> cover state and federal:</w:t>
      </w:r>
    </w:p>
    <w:p w:rsidR="00000000" w:rsidRPr="00CB5A89" w:rsidP="00CB5A89">
      <w:pPr>
        <w:pStyle w:val="ListBullet"/>
      </w:pPr>
      <w:r w:rsidRPr="00CB5A89">
        <w:t>Australian Code for the Transport of Dangerous Goods by Road or Rail</w:t>
      </w:r>
    </w:p>
    <w:p w:rsidR="00000000" w:rsidRPr="00CB5A89" w:rsidP="00CB5A89">
      <w:pPr>
        <w:pStyle w:val="ListBullet"/>
      </w:pPr>
      <w:r w:rsidRPr="00CB5A89">
        <w:t>duty of care</w:t>
      </w:r>
    </w:p>
    <w:p w:rsidR="00000000" w:rsidRPr="00CB5A89" w:rsidP="00CB5A89">
      <w:pPr>
        <w:pStyle w:val="ListBullet"/>
      </w:pPr>
      <w:r w:rsidRPr="00CB5A89">
        <w:t>industry codes of conduct</w:t>
      </w:r>
    </w:p>
    <w:p w:rsidR="00000000" w:rsidRPr="00CB5A89" w:rsidP="00CB5A89">
      <w:pPr>
        <w:pStyle w:val="ListBullet"/>
      </w:pPr>
      <w:r w:rsidRPr="00CB5A89">
        <w:t>occupat</w:t>
      </w:r>
      <w:r w:rsidRPr="00CB5A89">
        <w:t>ional health and safety</w:t>
      </w:r>
    </w:p>
    <w:p w:rsidR="00000000" w:rsidRPr="00CB5A89" w:rsidP="00CB5A89">
      <w:pPr>
        <w:pStyle w:val="ListBullet"/>
      </w:pPr>
      <w:r w:rsidRPr="00CB5A89">
        <w:t>Australian Standards</w:t>
      </w:r>
    </w:p>
    <w:p w:rsidR="00000000" w:rsidRPr="00CB5A89" w:rsidP="00CB5A89">
      <w:pPr>
        <w:pStyle w:val="ListBullet"/>
      </w:pPr>
      <w:r w:rsidRPr="00CB5A89">
        <w:t>environmental protection legislation</w:t>
      </w:r>
    </w:p>
    <w:p w:rsidR="00000000" w:rsidRPr="00CB5A89" w:rsidP="00CB5A89">
      <w:pPr>
        <w:pStyle w:val="ListBullet"/>
      </w:pPr>
      <w:r w:rsidRPr="00CB5A89">
        <w:t>road laws.</w:t>
      </w:r>
    </w:p>
    <w:p w:rsidR="00000000" w:rsidRPr="00CB5A89" w:rsidP="00CB5A89">
      <w:pPr>
        <w:pStyle w:val="BodyText"/>
      </w:pPr>
      <w:r w:rsidRPr="00CB5A89">
        <w:rPr>
          <w:rStyle w:val="SpecialBold"/>
        </w:rPr>
        <w:t>Routine checks</w:t>
      </w:r>
      <w:r w:rsidRPr="00CB5A89">
        <w:t xml:space="preserve"> are conducted as a part of standard maintenance and operational checks prior to and following vehicle use.</w:t>
      </w:r>
    </w:p>
    <w:p w:rsidR="00000000" w:rsidRPr="00CB5A89" w:rsidP="00CB5A89">
      <w:pPr>
        <w:pStyle w:val="BodyText"/>
      </w:pPr>
      <w:r w:rsidRPr="00CB5A89">
        <w:rPr>
          <w:rStyle w:val="SpecialBold"/>
        </w:rPr>
        <w:t>Suitable precautions taken during vehicle</w:t>
      </w:r>
      <w:r w:rsidRPr="00CB5A89">
        <w:rPr>
          <w:rStyle w:val="SpecialBold"/>
        </w:rPr>
        <w:t xml:space="preserve"> cleaning to minimise pollution</w:t>
      </w:r>
      <w:r w:rsidRPr="00CB5A89">
        <w:t xml:space="preserve"> include:</w:t>
      </w:r>
    </w:p>
    <w:p w:rsidR="00000000" w:rsidRPr="00CB5A89" w:rsidP="00CB5A89">
      <w:pPr>
        <w:pStyle w:val="ListBullet"/>
      </w:pPr>
      <w:r w:rsidRPr="00CB5A89">
        <w:t>removing and appropriately disposing of wastes from the vehicle before washing</w:t>
      </w:r>
    </w:p>
    <w:p w:rsidR="00000000" w:rsidRPr="00CB5A89" w:rsidP="00CB5A89">
      <w:pPr>
        <w:pStyle w:val="ListBullet"/>
      </w:pPr>
      <w:r w:rsidRPr="00CB5A89">
        <w:t>use of environmentally friendly cleaning products</w:t>
      </w:r>
    </w:p>
    <w:p w:rsidR="00000000" w:rsidRPr="00CB5A89" w:rsidP="00CB5A89">
      <w:pPr>
        <w:pStyle w:val="ListBullet"/>
      </w:pPr>
      <w:r w:rsidRPr="00CB5A89">
        <w:t>washing in a designated washing bay.</w:t>
      </w:r>
    </w:p>
    <w:p w:rsidR="0057154E" w:rsidP="00CB5A89">
      <w:pPr>
        <w:pStyle w:val="BodyText"/>
      </w:pPr>
      <w:r w:rsidRPr="00CB5A89">
        <w:rPr>
          <w:rStyle w:val="SpecialBold"/>
        </w:rPr>
        <w:t>Waste minimisation hierarchy</w:t>
      </w:r>
      <w:r w:rsidRPr="00CB5A89">
        <w:t xml:space="preserve"> includes, by level w</w:t>
      </w:r>
      <w:r w:rsidRPr="00CB5A89">
        <w:t>eighting of importance: reduce, re-use, recycle and disposal.</w:t>
      </w:r>
    </w:p>
    <w:p w:rsidR="0057154E" w:rsidP="00CB5A89">
      <w:pPr>
        <w:pStyle w:val="BodyText"/>
      </w:pPr>
    </w:p>
    <w:p w:rsidR="00000000" w:rsidRPr="00CB5A89" w:rsidP="00CB5A89">
      <w:pPr>
        <w:pStyle w:val="Heading1"/>
      </w:pPr>
      <w:bookmarkStart w:id="12" w:name="O_295537"/>
      <w:bookmarkEnd w:id="12"/>
      <w:r w:rsidRPr="00CB5A89">
        <w:t>Unit Sector(s)</w:t>
      </w:r>
    </w:p>
    <w:p w:rsidR="00000000" w:rsidRPr="00CB5A89" w:rsidP="00CB5A89">
      <w:pPr>
        <w:pStyle w:val="BodyText"/>
      </w:pPr>
      <w:r w:rsidRPr="00CB5A89">
        <w:t>Not Applicable</w:t>
      </w:r>
    </w:p>
    <w:p w:rsidR="00000000" w:rsidRPr="00CB5A89" w:rsidP="00CB5A89"/>
    <w:sectPr w:rsidSect="00CB5A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54E" w:rsidP="005715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4E" w:rsidP="00CB5A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154E" w:rsidP="00CB5A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7154E" w:rsidP="00CB5A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A89" w:rsidRPr="0057154E" w:rsidP="005715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4E" w:rsidRPr="002D2AF8" w:rsidP="00CB5A89">
    <w:pPr>
      <w:pStyle w:val="Header"/>
      <w:framePr w:wrap="around"/>
    </w:pPr>
    <w:r>
      <w:fldChar w:fldCharType="begin"/>
    </w:r>
    <w:r>
      <w:instrText xml:space="preserve"> TITLE   \* MERGEFORMAT </w:instrText>
    </w:r>
    <w:r>
      <w:fldChar w:fldCharType="separate"/>
    </w:r>
    <w:r>
      <w:t>PRMWM42B Follow relevant environmental policies and procedures when transporting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7154E" w:rsidP="00CB5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44BE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A89"/>
    <w:pPr>
      <w:spacing w:before="360" w:after="60"/>
      <w:outlineLvl w:val="0"/>
    </w:pPr>
    <w:rPr>
      <w:sz w:val="32"/>
    </w:rPr>
  </w:style>
  <w:style w:type="paragraph" w:styleId="Heading2">
    <w:name w:val="heading 2"/>
    <w:basedOn w:val="HeadingBase"/>
    <w:next w:val="BodyText"/>
    <w:link w:val="Heading2Char"/>
    <w:qFormat/>
    <w:rsid w:val="00CB5A89"/>
    <w:pPr>
      <w:keepLines/>
      <w:spacing w:before="240" w:after="120"/>
      <w:outlineLvl w:val="1"/>
    </w:pPr>
    <w:rPr>
      <w:sz w:val="28"/>
      <w:szCs w:val="40"/>
    </w:rPr>
  </w:style>
  <w:style w:type="paragraph" w:styleId="Heading3">
    <w:name w:val="heading 3"/>
    <w:basedOn w:val="HeadingBase"/>
    <w:next w:val="BodyText"/>
    <w:link w:val="Heading3Char"/>
    <w:qFormat/>
    <w:rsid w:val="00CB5A89"/>
    <w:pPr>
      <w:spacing w:before="180" w:after="120"/>
      <w:outlineLvl w:val="2"/>
    </w:pPr>
    <w:rPr>
      <w:spacing w:val="-10"/>
      <w:kern w:val="32"/>
    </w:rPr>
  </w:style>
  <w:style w:type="paragraph" w:styleId="Heading4">
    <w:name w:val="heading 4"/>
    <w:basedOn w:val="HeadingBase"/>
    <w:next w:val="BodyText"/>
    <w:link w:val="Heading4Char"/>
    <w:qFormat/>
    <w:rsid w:val="00CB5A89"/>
    <w:pPr>
      <w:spacing w:before="160" w:after="120"/>
      <w:outlineLvl w:val="3"/>
    </w:pPr>
    <w:rPr>
      <w:sz w:val="22"/>
    </w:rPr>
  </w:style>
  <w:style w:type="paragraph" w:styleId="Heading5">
    <w:name w:val="heading 5"/>
    <w:basedOn w:val="HeadingBase"/>
    <w:next w:val="Normal"/>
    <w:link w:val="Heading5Char"/>
    <w:qFormat/>
    <w:rsid w:val="00CB5A89"/>
    <w:pPr>
      <w:spacing w:before="80"/>
      <w:outlineLvl w:val="4"/>
    </w:pPr>
    <w:rPr>
      <w:color w:val="918585"/>
      <w:sz w:val="20"/>
    </w:rPr>
  </w:style>
  <w:style w:type="paragraph" w:styleId="Heading6">
    <w:name w:val="heading 6"/>
    <w:basedOn w:val="HeadingBase"/>
    <w:next w:val="Normal"/>
    <w:link w:val="Heading6Char"/>
    <w:qFormat/>
    <w:rsid w:val="00CB5A89"/>
    <w:pPr>
      <w:spacing w:before="60"/>
      <w:outlineLvl w:val="5"/>
    </w:pPr>
    <w:rPr>
      <w:color w:val="918585"/>
      <w:sz w:val="20"/>
    </w:rPr>
  </w:style>
  <w:style w:type="paragraph" w:styleId="Heading7">
    <w:name w:val="heading 7"/>
    <w:basedOn w:val="Normal"/>
    <w:next w:val="Normal"/>
    <w:link w:val="Heading7Char"/>
    <w:qFormat/>
    <w:rsid w:val="00CB5A89"/>
    <w:pPr>
      <w:ind w:left="720"/>
      <w:outlineLvl w:val="6"/>
    </w:pPr>
    <w:rPr>
      <w:i/>
    </w:rPr>
  </w:style>
  <w:style w:type="paragraph" w:styleId="Heading8">
    <w:name w:val="heading 8"/>
    <w:basedOn w:val="Normal"/>
    <w:next w:val="Normal"/>
    <w:link w:val="Heading8Char"/>
    <w:qFormat/>
    <w:rsid w:val="00CB5A89"/>
    <w:pPr>
      <w:ind w:left="720"/>
      <w:outlineLvl w:val="7"/>
    </w:pPr>
    <w:rPr>
      <w:i/>
    </w:rPr>
  </w:style>
  <w:style w:type="paragraph" w:styleId="Heading9">
    <w:name w:val="heading 9"/>
    <w:basedOn w:val="Normal"/>
    <w:next w:val="Normal"/>
    <w:link w:val="Heading9Char"/>
    <w:qFormat/>
    <w:rsid w:val="00CB5A89"/>
    <w:pPr>
      <w:ind w:left="720"/>
      <w:outlineLvl w:val="8"/>
    </w:pPr>
    <w:rPr>
      <w:i/>
    </w:rPr>
  </w:style>
  <w:style w:type="character" w:default="1" w:styleId="DefaultParagraphFont">
    <w:name w:val="Default Paragraph Font"/>
    <w:uiPriority w:val="1"/>
    <w:unhideWhenUsed/>
    <w:rsid w:val="00CB5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A89"/>
  </w:style>
  <w:style w:type="character" w:customStyle="1" w:styleId="Heading1Char">
    <w:name w:val="Heading 1 Char"/>
    <w:basedOn w:val="DefaultParagraphFont"/>
    <w:link w:val="Heading1"/>
    <w:rsid w:val="00CB5A89"/>
    <w:rPr>
      <w:rFonts w:ascii="Times New Roman" w:eastAsia="Times New Roman" w:hAnsi="Times New Roman" w:cs="Times New Roman"/>
      <w:b/>
      <w:sz w:val="32"/>
      <w:szCs w:val="20"/>
      <w:lang w:eastAsia="en-US"/>
    </w:rPr>
  </w:style>
  <w:style w:type="paragraph" w:styleId="BodyText">
    <w:name w:val="Body Text"/>
    <w:basedOn w:val="Normal"/>
    <w:link w:val="BodyTextChar"/>
    <w:rsid w:val="00CB5A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5A89"/>
    <w:rPr>
      <w:rFonts w:ascii="Times New Roman" w:eastAsia="Times New Roman" w:hAnsi="Times New Roman" w:cs="Times New Roman"/>
      <w:sz w:val="24"/>
      <w:lang w:eastAsia="en-US"/>
    </w:rPr>
  </w:style>
  <w:style w:type="paragraph" w:styleId="Footer">
    <w:name w:val="footer"/>
    <w:basedOn w:val="Normal"/>
    <w:link w:val="FooterChar"/>
    <w:rsid w:val="00CB5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A89"/>
    <w:rPr>
      <w:rFonts w:ascii="Times New Roman" w:eastAsia="Times New Roman" w:hAnsi="Times New Roman" w:cs="Times New Roman"/>
      <w:sz w:val="16"/>
      <w:lang w:eastAsia="en-US"/>
    </w:rPr>
  </w:style>
  <w:style w:type="paragraph" w:styleId="List">
    <w:name w:val="List"/>
    <w:basedOn w:val="BodyText"/>
    <w:next w:val="BodyText"/>
    <w:rsid w:val="00CB5A89"/>
    <w:pPr>
      <w:tabs>
        <w:tab w:val="left" w:pos="340"/>
      </w:tabs>
      <w:spacing w:before="60" w:after="60"/>
      <w:ind w:left="340" w:hanging="340"/>
    </w:pPr>
  </w:style>
  <w:style w:type="paragraph" w:styleId="ListBullet">
    <w:name w:val="List Bullet"/>
    <w:basedOn w:val="List"/>
    <w:rsid w:val="00CB5A89"/>
    <w:pPr>
      <w:numPr>
        <w:numId w:val="12"/>
      </w:numPr>
      <w:tabs>
        <w:tab w:val="clear" w:pos="340"/>
      </w:tabs>
      <w:spacing w:before="40" w:after="40"/>
    </w:pPr>
  </w:style>
  <w:style w:type="character" w:customStyle="1" w:styleId="SpecialBold">
    <w:name w:val="Special Bold"/>
    <w:basedOn w:val="DefaultParagraphFont"/>
    <w:rsid w:val="00CB5A89"/>
    <w:rPr>
      <w:b/>
      <w:spacing w:val="0"/>
    </w:rPr>
  </w:style>
  <w:style w:type="character" w:styleId="Emphasis">
    <w:name w:val="Emphasis"/>
    <w:basedOn w:val="DefaultParagraphFont"/>
    <w:qFormat/>
    <w:rsid w:val="00CB5A89"/>
    <w:rPr>
      <w:i/>
    </w:rPr>
  </w:style>
  <w:style w:type="paragraph" w:customStyle="1" w:styleId="SuperHeading">
    <w:name w:val="SuperHeading"/>
    <w:basedOn w:val="Normal"/>
    <w:rsid w:val="00CB5A89"/>
    <w:pPr>
      <w:spacing w:before="240" w:after="120"/>
      <w:outlineLvl w:val="0"/>
    </w:pPr>
    <w:rPr>
      <w:rFonts w:ascii="Times New Roman" w:hAnsi="Times New Roman"/>
      <w:b/>
      <w:sz w:val="28"/>
    </w:rPr>
  </w:style>
  <w:style w:type="paragraph" w:customStyle="1" w:styleId="AllowPageBreak">
    <w:name w:val="AllowPageBreak"/>
    <w:rsid w:val="00CB5A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A89"/>
    <w:rPr>
      <w:rFonts w:ascii="Courier New" w:eastAsia="Times New Roman" w:hAnsi="Courier New" w:cs="Times New Roman"/>
      <w:i/>
      <w:szCs w:val="20"/>
      <w:lang w:eastAsia="en-US"/>
    </w:rPr>
  </w:style>
  <w:style w:type="paragraph" w:customStyle="1" w:styleId="HeadingBase">
    <w:name w:val="Heading Base"/>
    <w:rsid w:val="00CB5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A89"/>
    <w:pPr>
      <w:tabs>
        <w:tab w:val="right" w:leader="dot" w:pos="9072"/>
      </w:tabs>
      <w:ind w:left="567"/>
    </w:pPr>
    <w:rPr>
      <w:szCs w:val="22"/>
    </w:rPr>
  </w:style>
  <w:style w:type="paragraph" w:customStyle="1" w:styleId="TOCBase">
    <w:name w:val="TOC Base"/>
    <w:rsid w:val="00CB5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A89"/>
    <w:pPr>
      <w:tabs>
        <w:tab w:val="right" w:leader="dot" w:pos="9072"/>
      </w:tabs>
      <w:spacing w:before="40" w:after="40"/>
      <w:ind w:left="284"/>
    </w:pPr>
    <w:rPr>
      <w:rFonts w:ascii="Times New Roman" w:hAnsi="Times New Roman"/>
    </w:rPr>
  </w:style>
  <w:style w:type="paragraph" w:styleId="TOC1">
    <w:name w:val="toc 1"/>
    <w:basedOn w:val="TOCBase"/>
    <w:next w:val="Normal"/>
    <w:rsid w:val="00CB5A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5A89"/>
    <w:pPr>
      <w:spacing w:before="5040"/>
      <w:jc w:val="center"/>
    </w:pPr>
    <w:rPr>
      <w:sz w:val="48"/>
      <w:szCs w:val="72"/>
      <w:lang w:val="en-US"/>
    </w:rPr>
  </w:style>
  <w:style w:type="character" w:customStyle="1" w:styleId="TitleChar">
    <w:name w:val="Title Char"/>
    <w:basedOn w:val="DefaultParagraphFont"/>
    <w:link w:val="Title"/>
    <w:rsid w:val="00CB5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A89"/>
    <w:pPr>
      <w:tabs>
        <w:tab w:val="left" w:pos="3600"/>
        <w:tab w:val="left" w:pos="3958"/>
      </w:tabs>
    </w:pPr>
  </w:style>
  <w:style w:type="paragraph" w:customStyle="1" w:styleId="Note">
    <w:name w:val="Note"/>
    <w:basedOn w:val="BodyText"/>
    <w:rsid w:val="00CB5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A89"/>
    <w:pPr>
      <w:framePr w:wrap="auto" w:hAnchor="text" w:y="6049"/>
    </w:pPr>
    <w:rPr>
      <w:color w:val="000000"/>
      <w:sz w:val="40"/>
    </w:rPr>
  </w:style>
  <w:style w:type="paragraph" w:customStyle="1" w:styleId="TOCTitle">
    <w:name w:val="TOCTitle"/>
    <w:basedOn w:val="Heading1"/>
    <w:rsid w:val="00CB5A89"/>
    <w:pPr>
      <w:spacing w:after="240"/>
      <w:jc w:val="center"/>
      <w:outlineLvl w:val="9"/>
    </w:pPr>
    <w:rPr>
      <w:caps/>
    </w:rPr>
  </w:style>
  <w:style w:type="paragraph" w:customStyle="1" w:styleId="Version">
    <w:name w:val="Version"/>
    <w:rsid w:val="00CB5A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A89"/>
    <w:pPr>
      <w:numPr>
        <w:numId w:val="13"/>
      </w:numPr>
      <w:tabs>
        <w:tab w:val="clear" w:pos="680"/>
      </w:tabs>
    </w:pPr>
  </w:style>
  <w:style w:type="paragraph" w:styleId="Index1">
    <w:name w:val="index 1"/>
    <w:basedOn w:val="Normal"/>
    <w:next w:val="Normal"/>
    <w:semiHidden/>
    <w:rsid w:val="00CB5A89"/>
    <w:pPr>
      <w:keepNext w:val="0"/>
      <w:tabs>
        <w:tab w:val="right" w:pos="4176"/>
      </w:tabs>
      <w:ind w:left="198" w:hanging="198"/>
    </w:pPr>
    <w:rPr>
      <w:rFonts w:ascii="Garamond" w:hAnsi="Garamond"/>
    </w:rPr>
  </w:style>
  <w:style w:type="paragraph" w:styleId="IndexHeading">
    <w:name w:val="index heading"/>
    <w:basedOn w:val="Normal"/>
    <w:next w:val="Index1"/>
    <w:semiHidden/>
    <w:rsid w:val="00CB5A89"/>
    <w:pPr>
      <w:spacing w:before="120" w:after="120"/>
    </w:pPr>
    <w:rPr>
      <w:rFonts w:ascii="Arial" w:hAnsi="Arial"/>
      <w:b/>
      <w:color w:val="918585"/>
      <w:sz w:val="24"/>
    </w:rPr>
  </w:style>
  <w:style w:type="paragraph" w:styleId="Header">
    <w:name w:val="header"/>
    <w:basedOn w:val="Normal"/>
    <w:link w:val="HeaderChar"/>
    <w:rsid w:val="00CB5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A89"/>
    <w:rPr>
      <w:rFonts w:ascii="Times New Roman" w:eastAsia="Times New Roman" w:hAnsi="Times New Roman" w:cs="Times New Roman"/>
      <w:sz w:val="16"/>
      <w:szCs w:val="20"/>
      <w:lang w:val="en-GB" w:eastAsia="en-US"/>
    </w:rPr>
  </w:style>
  <w:style w:type="paragraph" w:customStyle="1" w:styleId="Chapter">
    <w:name w:val="Chapter"/>
    <w:basedOn w:val="Normal"/>
    <w:rsid w:val="00CB5A89"/>
    <w:pPr>
      <w:spacing w:before="240"/>
    </w:pPr>
    <w:rPr>
      <w:rFonts w:ascii="Times New Roman" w:hAnsi="Times New Roman"/>
      <w:smallCaps/>
      <w:spacing w:val="80"/>
      <w:sz w:val="28"/>
    </w:rPr>
  </w:style>
  <w:style w:type="paragraph" w:customStyle="1" w:styleId="InChapter">
    <w:name w:val="InChapter"/>
    <w:basedOn w:val="Heading3"/>
    <w:rsid w:val="00CB5A89"/>
    <w:pPr>
      <w:spacing w:after="240"/>
      <w:outlineLvl w:val="9"/>
    </w:pPr>
    <w:rPr>
      <w:noProof/>
    </w:rPr>
  </w:style>
  <w:style w:type="paragraph" w:styleId="Index2">
    <w:name w:val="index 2"/>
    <w:basedOn w:val="Normal"/>
    <w:next w:val="Normal"/>
    <w:semiHidden/>
    <w:rsid w:val="00CB5A89"/>
    <w:pPr>
      <w:tabs>
        <w:tab w:val="right" w:pos="4176"/>
      </w:tabs>
      <w:ind w:left="568" w:hanging="284"/>
    </w:pPr>
    <w:rPr>
      <w:rFonts w:ascii="Garamond" w:hAnsi="Garamond"/>
    </w:rPr>
  </w:style>
  <w:style w:type="paragraph" w:customStyle="1" w:styleId="Byline">
    <w:name w:val="Byline"/>
    <w:rsid w:val="00CB5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A89"/>
    <w:pPr>
      <w:tabs>
        <w:tab w:val="clear" w:pos="3600"/>
        <w:tab w:val="clear" w:pos="3958"/>
      </w:tabs>
      <w:jc w:val="right"/>
    </w:pPr>
  </w:style>
  <w:style w:type="paragraph" w:styleId="Caption">
    <w:name w:val="caption"/>
    <w:basedOn w:val="BodyText"/>
    <w:next w:val="Normal"/>
    <w:qFormat/>
    <w:rsid w:val="00CB5A89"/>
    <w:pPr>
      <w:framePr w:w="2268" w:hSpace="181" w:vSpace="181" w:wrap="around" w:vAnchor="text" w:hAnchor="page" w:x="1135" w:y="285" w:anchorLock="1"/>
    </w:pPr>
    <w:rPr>
      <w:i/>
    </w:rPr>
  </w:style>
  <w:style w:type="paragraph" w:customStyle="1" w:styleId="MiniTOCTitle">
    <w:name w:val="MiniTOCTitle"/>
    <w:basedOn w:val="Heading4"/>
    <w:rsid w:val="00CB5A89"/>
    <w:pPr>
      <w:spacing w:before="240"/>
      <w:outlineLvl w:val="9"/>
    </w:pPr>
    <w:rPr>
      <w:noProof/>
      <w:sz w:val="24"/>
    </w:rPr>
  </w:style>
  <w:style w:type="paragraph" w:customStyle="1" w:styleId="MiniTOCItem">
    <w:name w:val="MiniTOCItem"/>
    <w:basedOn w:val="ListBullet"/>
    <w:rsid w:val="00CB5A89"/>
    <w:pPr>
      <w:numPr>
        <w:numId w:val="0"/>
      </w:numPr>
      <w:tabs>
        <w:tab w:val="right" w:leader="dot" w:pos="6521"/>
      </w:tabs>
      <w:spacing w:before="0" w:after="0"/>
    </w:pPr>
  </w:style>
  <w:style w:type="paragraph" w:customStyle="1" w:styleId="TOFTitle">
    <w:name w:val="TOFTitle"/>
    <w:basedOn w:val="TOCTitle"/>
    <w:rsid w:val="00CB5A89"/>
  </w:style>
  <w:style w:type="paragraph" w:styleId="TableofFigures">
    <w:name w:val="table of figures"/>
    <w:basedOn w:val="Normal"/>
    <w:next w:val="Normal"/>
    <w:semiHidden/>
    <w:rsid w:val="00CB5A89"/>
    <w:pPr>
      <w:tabs>
        <w:tab w:val="right" w:leader="dot" w:pos="9072"/>
      </w:tabs>
      <w:ind w:left="970" w:hanging="403"/>
    </w:pPr>
    <w:rPr>
      <w:rFonts w:ascii="Times New Roman" w:hAnsi="Times New Roman"/>
      <w:b/>
    </w:rPr>
  </w:style>
  <w:style w:type="paragraph" w:styleId="ListNumber">
    <w:name w:val="List Number"/>
    <w:basedOn w:val="List"/>
    <w:rsid w:val="00CB5A89"/>
    <w:pPr>
      <w:numPr>
        <w:numId w:val="10"/>
      </w:numPr>
    </w:pPr>
  </w:style>
  <w:style w:type="character" w:customStyle="1" w:styleId="WingdingSymbols">
    <w:name w:val="Wingding Symbols"/>
    <w:rsid w:val="00CB5A89"/>
    <w:rPr>
      <w:rFonts w:ascii="Wingdings" w:hAnsi="Wingdings"/>
    </w:rPr>
  </w:style>
  <w:style w:type="paragraph" w:customStyle="1" w:styleId="TableHeading">
    <w:name w:val="Table Heading"/>
    <w:basedOn w:val="HeadingBase"/>
    <w:rsid w:val="00CB5A89"/>
    <w:pPr>
      <w:keepLines/>
      <w:pBdr>
        <w:bottom w:val="single" w:sz="6" w:space="1" w:color="918585"/>
      </w:pBdr>
      <w:spacing w:before="240"/>
    </w:pPr>
  </w:style>
  <w:style w:type="character" w:customStyle="1" w:styleId="HotSpot">
    <w:name w:val="HotSpot"/>
    <w:rsid w:val="00CB5A89"/>
    <w:rPr>
      <w:color w:val="0033CC"/>
      <w:u w:val="none"/>
    </w:rPr>
  </w:style>
  <w:style w:type="paragraph" w:customStyle="1" w:styleId="BodyTextRight">
    <w:name w:val="Body Text Right"/>
    <w:basedOn w:val="BodyText"/>
    <w:rsid w:val="00CB5A89"/>
    <w:pPr>
      <w:spacing w:before="0" w:after="0"/>
      <w:jc w:val="right"/>
    </w:pPr>
  </w:style>
  <w:style w:type="paragraph" w:styleId="Index3">
    <w:name w:val="index 3"/>
    <w:basedOn w:val="ListNumber2"/>
    <w:next w:val="Normal"/>
    <w:semiHidden/>
    <w:rsid w:val="00CB5A89"/>
    <w:pPr>
      <w:numPr>
        <w:numId w:val="0"/>
      </w:numPr>
      <w:tabs>
        <w:tab w:val="right" w:leader="dot" w:pos="4176"/>
      </w:tabs>
    </w:pPr>
  </w:style>
  <w:style w:type="paragraph" w:styleId="ListNumber2">
    <w:name w:val="List Number 2"/>
    <w:basedOn w:val="List2"/>
    <w:rsid w:val="00CB5A89"/>
    <w:pPr>
      <w:numPr>
        <w:numId w:val="9"/>
      </w:numPr>
      <w:tabs>
        <w:tab w:val="clear" w:pos="1060"/>
      </w:tabs>
    </w:pPr>
  </w:style>
  <w:style w:type="paragraph" w:customStyle="1" w:styleId="MarginNote">
    <w:name w:val="Margin Note"/>
    <w:basedOn w:val="BodyText"/>
    <w:rsid w:val="00CB5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A89"/>
    <w:rPr>
      <w:sz w:val="32"/>
    </w:rPr>
  </w:style>
  <w:style w:type="paragraph" w:customStyle="1" w:styleId="HeadingProcedure">
    <w:name w:val="Heading Procedure"/>
    <w:basedOn w:val="HeadingBase"/>
    <w:next w:val="Normal"/>
    <w:rsid w:val="00CB5A89"/>
    <w:pPr>
      <w:tabs>
        <w:tab w:val="left" w:pos="0"/>
      </w:tabs>
      <w:spacing w:before="120" w:after="60"/>
    </w:pPr>
    <w:rPr>
      <w:i/>
      <w:color w:val="918585"/>
      <w:sz w:val="22"/>
    </w:rPr>
  </w:style>
  <w:style w:type="paragraph" w:customStyle="1" w:styleId="TableBodyText">
    <w:name w:val="Table Body Text"/>
    <w:basedOn w:val="BodyText"/>
    <w:rsid w:val="00CB5A89"/>
    <w:pPr>
      <w:spacing w:before="60" w:after="60"/>
    </w:pPr>
  </w:style>
  <w:style w:type="paragraph" w:styleId="ListContinue">
    <w:name w:val="List Continue"/>
    <w:basedOn w:val="List"/>
    <w:rsid w:val="00CB5A89"/>
    <w:pPr>
      <w:ind w:firstLine="0"/>
    </w:pPr>
  </w:style>
  <w:style w:type="paragraph" w:customStyle="1" w:styleId="ListNote">
    <w:name w:val="List Note"/>
    <w:basedOn w:val="List"/>
    <w:rsid w:val="00CB5A89"/>
    <w:pPr>
      <w:pBdr>
        <w:top w:val="single" w:sz="6" w:space="2" w:color="918585"/>
        <w:bottom w:val="single" w:sz="6" w:space="2" w:color="918585"/>
      </w:pBdr>
      <w:tabs>
        <w:tab w:val="left" w:pos="1021"/>
      </w:tabs>
      <w:ind w:firstLine="0"/>
    </w:pPr>
  </w:style>
  <w:style w:type="paragraph" w:customStyle="1" w:styleId="Warning">
    <w:name w:val="Warning"/>
    <w:basedOn w:val="BodyText"/>
    <w:rsid w:val="00CB5A89"/>
    <w:pPr>
      <w:shd w:val="clear" w:color="auto" w:fill="D9D9D9"/>
      <w:tabs>
        <w:tab w:val="left" w:pos="992"/>
      </w:tabs>
      <w:ind w:left="119" w:right="119"/>
    </w:pPr>
    <w:rPr>
      <w:sz w:val="20"/>
    </w:rPr>
  </w:style>
  <w:style w:type="paragraph" w:customStyle="1" w:styleId="MarginIcons">
    <w:name w:val="Margin Icons"/>
    <w:basedOn w:val="BodyText"/>
    <w:rsid w:val="00CB5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A89"/>
    <w:rPr>
      <w:rFonts w:ascii="Courier New" w:hAnsi="Courier New"/>
    </w:rPr>
  </w:style>
  <w:style w:type="paragraph" w:customStyle="1" w:styleId="NoteBullet">
    <w:name w:val="Note Bullet"/>
    <w:basedOn w:val="Note"/>
    <w:rsid w:val="00CB5A89"/>
    <w:pPr>
      <w:tabs>
        <w:tab w:val="clear" w:pos="680"/>
      </w:tabs>
      <w:spacing w:before="60" w:after="60"/>
    </w:pPr>
  </w:style>
  <w:style w:type="paragraph" w:customStyle="1" w:styleId="SubHeading2">
    <w:name w:val="SubHeading2"/>
    <w:basedOn w:val="HeadingBase"/>
    <w:rsid w:val="00CB5A89"/>
    <w:pPr>
      <w:spacing w:before="240" w:after="60"/>
    </w:pPr>
    <w:rPr>
      <w:sz w:val="20"/>
    </w:rPr>
  </w:style>
  <w:style w:type="paragraph" w:customStyle="1" w:styleId="SubHeading1">
    <w:name w:val="SubHeading1"/>
    <w:basedOn w:val="HeadingBase"/>
    <w:rsid w:val="00CB5A89"/>
    <w:pPr>
      <w:spacing w:before="240" w:after="60"/>
    </w:pPr>
    <w:rPr>
      <w:color w:val="918585"/>
      <w:sz w:val="22"/>
    </w:rPr>
  </w:style>
  <w:style w:type="paragraph" w:customStyle="1" w:styleId="SideHeading">
    <w:name w:val="Side Heading"/>
    <w:basedOn w:val="HeadingBase"/>
    <w:rsid w:val="00CB5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A89"/>
    <w:pPr>
      <w:tabs>
        <w:tab w:val="num" w:pos="360"/>
      </w:tabs>
    </w:pPr>
  </w:style>
  <w:style w:type="paragraph" w:styleId="PlainText">
    <w:name w:val="Plain Text"/>
    <w:basedOn w:val="Normal"/>
    <w:link w:val="PlainTextChar"/>
    <w:rsid w:val="00CB5A89"/>
    <w:rPr>
      <w:sz w:val="20"/>
    </w:rPr>
  </w:style>
  <w:style w:type="character" w:customStyle="1" w:styleId="PlainTextChar">
    <w:name w:val="Plain Text Char"/>
    <w:basedOn w:val="DefaultParagraphFont"/>
    <w:link w:val="PlainText"/>
    <w:rsid w:val="00CB5A89"/>
    <w:rPr>
      <w:rFonts w:ascii="Courier New" w:eastAsia="Times New Roman" w:hAnsi="Courier New" w:cs="Times New Roman"/>
      <w:sz w:val="20"/>
      <w:szCs w:val="20"/>
      <w:lang w:eastAsia="en-US"/>
    </w:rPr>
  </w:style>
  <w:style w:type="character" w:customStyle="1" w:styleId="MenuOption">
    <w:name w:val="Menu Option"/>
    <w:basedOn w:val="DefaultParagraphFont"/>
    <w:rsid w:val="00CB5A89"/>
    <w:rPr>
      <w:b/>
      <w:smallCaps/>
    </w:rPr>
  </w:style>
  <w:style w:type="paragraph" w:customStyle="1" w:styleId="TableListNumber">
    <w:name w:val="Table List Number"/>
    <w:basedOn w:val="ListNumber"/>
    <w:rsid w:val="00CB5A89"/>
    <w:pPr>
      <w:numPr>
        <w:numId w:val="0"/>
      </w:numPr>
    </w:pPr>
  </w:style>
  <w:style w:type="paragraph" w:styleId="TOC4">
    <w:name w:val="toc 4"/>
    <w:basedOn w:val="TOCBase"/>
    <w:next w:val="Normal"/>
    <w:semiHidden/>
    <w:rsid w:val="00CB5A89"/>
    <w:pPr>
      <w:tabs>
        <w:tab w:val="right" w:leader="dot" w:pos="9071"/>
      </w:tabs>
      <w:ind w:left="1701"/>
    </w:pPr>
  </w:style>
  <w:style w:type="paragraph" w:customStyle="1" w:styleId="ListAlpha">
    <w:name w:val="List Alpha"/>
    <w:basedOn w:val="List"/>
    <w:rsid w:val="00CB5A89"/>
    <w:pPr>
      <w:numPr>
        <w:numId w:val="8"/>
      </w:numPr>
    </w:pPr>
  </w:style>
  <w:style w:type="paragraph" w:customStyle="1" w:styleId="ListAlpha2">
    <w:name w:val="List Alpha 2"/>
    <w:basedOn w:val="List2"/>
    <w:rsid w:val="00CB5A89"/>
    <w:pPr>
      <w:numPr>
        <w:numId w:val="7"/>
      </w:numPr>
    </w:pPr>
  </w:style>
  <w:style w:type="paragraph" w:styleId="List2">
    <w:name w:val="List 2"/>
    <w:basedOn w:val="BodyText"/>
    <w:rsid w:val="00CB5A89"/>
    <w:pPr>
      <w:tabs>
        <w:tab w:val="left" w:pos="680"/>
      </w:tabs>
      <w:spacing w:before="60" w:after="60"/>
      <w:ind w:left="680" w:hanging="340"/>
    </w:pPr>
  </w:style>
  <w:style w:type="paragraph" w:styleId="List3">
    <w:name w:val="List 3"/>
    <w:basedOn w:val="BodyText"/>
    <w:rsid w:val="00CB5A89"/>
    <w:pPr>
      <w:tabs>
        <w:tab w:val="left" w:pos="1021"/>
      </w:tabs>
      <w:spacing w:before="60" w:after="60"/>
      <w:ind w:left="1020" w:hanging="340"/>
    </w:pPr>
  </w:style>
  <w:style w:type="paragraph" w:styleId="List4">
    <w:name w:val="List 4"/>
    <w:basedOn w:val="BodyText"/>
    <w:rsid w:val="00CB5A89"/>
    <w:pPr>
      <w:tabs>
        <w:tab w:val="left" w:pos="1361"/>
      </w:tabs>
      <w:spacing w:before="60" w:after="60"/>
      <w:ind w:left="1361" w:hanging="340"/>
    </w:pPr>
  </w:style>
  <w:style w:type="paragraph" w:styleId="List5">
    <w:name w:val="List 5"/>
    <w:basedOn w:val="BodyText"/>
    <w:rsid w:val="00CB5A89"/>
    <w:pPr>
      <w:tabs>
        <w:tab w:val="left" w:pos="1701"/>
      </w:tabs>
      <w:spacing w:before="60" w:after="60"/>
      <w:ind w:left="1701" w:hanging="340"/>
    </w:pPr>
  </w:style>
  <w:style w:type="paragraph" w:styleId="ListBullet3">
    <w:name w:val="List Bullet 3"/>
    <w:basedOn w:val="List3"/>
    <w:rsid w:val="00CB5A89"/>
    <w:pPr>
      <w:numPr>
        <w:numId w:val="14"/>
      </w:numPr>
      <w:tabs>
        <w:tab w:val="clear" w:pos="1021"/>
      </w:tabs>
      <w:ind w:left="1037" w:hanging="357"/>
    </w:pPr>
  </w:style>
  <w:style w:type="paragraph" w:styleId="ListBullet4">
    <w:name w:val="List Bullet 4"/>
    <w:basedOn w:val="List4"/>
    <w:rsid w:val="00CB5A89"/>
    <w:pPr>
      <w:numPr>
        <w:numId w:val="2"/>
      </w:numPr>
    </w:pPr>
  </w:style>
  <w:style w:type="paragraph" w:styleId="ListBullet5">
    <w:name w:val="List Bullet 5"/>
    <w:basedOn w:val="List5"/>
    <w:rsid w:val="00CB5A89"/>
    <w:pPr>
      <w:numPr>
        <w:numId w:val="3"/>
      </w:numPr>
    </w:pPr>
  </w:style>
  <w:style w:type="paragraph" w:styleId="ListContinue2">
    <w:name w:val="List Continue 2"/>
    <w:basedOn w:val="List2"/>
    <w:rsid w:val="00CB5A89"/>
    <w:pPr>
      <w:ind w:firstLine="0"/>
    </w:pPr>
  </w:style>
  <w:style w:type="paragraph" w:styleId="ListContinue3">
    <w:name w:val="List Continue 3"/>
    <w:basedOn w:val="List3"/>
    <w:rsid w:val="00CB5A89"/>
    <w:pPr>
      <w:ind w:left="1021" w:firstLine="0"/>
    </w:pPr>
  </w:style>
  <w:style w:type="paragraph" w:styleId="ListContinue4">
    <w:name w:val="List Continue 4"/>
    <w:basedOn w:val="List4"/>
    <w:rsid w:val="00CB5A89"/>
    <w:pPr>
      <w:ind w:firstLine="0"/>
    </w:pPr>
  </w:style>
  <w:style w:type="paragraph" w:styleId="ListContinue5">
    <w:name w:val="List Continue 5"/>
    <w:basedOn w:val="List5"/>
    <w:rsid w:val="00CB5A89"/>
    <w:pPr>
      <w:ind w:firstLine="0"/>
    </w:pPr>
  </w:style>
  <w:style w:type="paragraph" w:styleId="ListNumber3">
    <w:name w:val="List Number 3"/>
    <w:basedOn w:val="List3"/>
    <w:rsid w:val="00CB5A89"/>
    <w:pPr>
      <w:numPr>
        <w:numId w:val="4"/>
      </w:numPr>
    </w:pPr>
  </w:style>
  <w:style w:type="paragraph" w:styleId="ListNumber4">
    <w:name w:val="List Number 4"/>
    <w:basedOn w:val="List4"/>
    <w:rsid w:val="00CB5A89"/>
    <w:pPr>
      <w:numPr>
        <w:numId w:val="5"/>
      </w:numPr>
    </w:pPr>
  </w:style>
  <w:style w:type="paragraph" w:styleId="ListNumber5">
    <w:name w:val="List Number 5"/>
    <w:basedOn w:val="List5"/>
    <w:rsid w:val="00CB5A89"/>
    <w:pPr>
      <w:numPr>
        <w:numId w:val="6"/>
      </w:numPr>
    </w:pPr>
  </w:style>
  <w:style w:type="paragraph" w:styleId="BlockText">
    <w:name w:val="Block Text"/>
    <w:basedOn w:val="Normal"/>
    <w:rsid w:val="00CB5A89"/>
    <w:pPr>
      <w:spacing w:after="120"/>
      <w:ind w:left="1440" w:right="1440"/>
    </w:pPr>
  </w:style>
  <w:style w:type="character" w:customStyle="1" w:styleId="Subscript">
    <w:name w:val="Subscript"/>
    <w:basedOn w:val="DefaultParagraphFont"/>
    <w:rsid w:val="00CB5A89"/>
    <w:rPr>
      <w:sz w:val="16"/>
      <w:vertAlign w:val="subscript"/>
    </w:rPr>
  </w:style>
  <w:style w:type="character" w:customStyle="1" w:styleId="Superscript">
    <w:name w:val="Superscript"/>
    <w:basedOn w:val="DefaultParagraphFont"/>
    <w:rsid w:val="00CB5A89"/>
    <w:rPr>
      <w:sz w:val="16"/>
      <w:vertAlign w:val="superscript"/>
    </w:rPr>
  </w:style>
  <w:style w:type="character" w:customStyle="1" w:styleId="Symbols">
    <w:name w:val="Symbols"/>
    <w:basedOn w:val="DefaultParagraphFont"/>
    <w:rsid w:val="00CB5A89"/>
    <w:rPr>
      <w:rFonts w:ascii="Symbol" w:hAnsi="Symbol"/>
    </w:rPr>
  </w:style>
  <w:style w:type="character" w:customStyle="1" w:styleId="MenuOptions">
    <w:name w:val="Menu Options"/>
    <w:basedOn w:val="DefaultParagraphFont"/>
    <w:rsid w:val="00CB5A89"/>
    <w:rPr>
      <w:rFonts w:ascii="Arial Narrow" w:hAnsi="Arial Narrow"/>
      <w:smallCaps/>
    </w:rPr>
  </w:style>
  <w:style w:type="character" w:customStyle="1" w:styleId="Buttons">
    <w:name w:val="Buttons"/>
    <w:basedOn w:val="DefaultParagraphFont"/>
    <w:rsid w:val="00CB5A89"/>
    <w:rPr>
      <w:b/>
    </w:rPr>
  </w:style>
  <w:style w:type="character" w:customStyle="1" w:styleId="Underlined">
    <w:name w:val="Underlined"/>
    <w:basedOn w:val="DefaultParagraphFont"/>
    <w:rsid w:val="00CB5A89"/>
    <w:rPr>
      <w:u w:val="single"/>
    </w:rPr>
  </w:style>
  <w:style w:type="paragraph" w:customStyle="1" w:styleId="TableBodyTextRight">
    <w:name w:val="Table Body Text Right"/>
    <w:basedOn w:val="TableBodyText"/>
    <w:rsid w:val="00CB5A89"/>
    <w:pPr>
      <w:widowControl w:val="0"/>
      <w:autoSpaceDE w:val="0"/>
      <w:autoSpaceDN w:val="0"/>
      <w:adjustRightInd w:val="0"/>
      <w:jc w:val="right"/>
    </w:pPr>
    <w:rPr>
      <w:rFonts w:cs="Arial"/>
      <w:szCs w:val="18"/>
    </w:rPr>
  </w:style>
  <w:style w:type="paragraph" w:customStyle="1" w:styleId="CopyrightText">
    <w:name w:val="Copyright Text"/>
    <w:basedOn w:val="BodyText"/>
    <w:rsid w:val="00CB5A89"/>
    <w:rPr>
      <w:sz w:val="18"/>
    </w:rPr>
  </w:style>
  <w:style w:type="paragraph" w:customStyle="1" w:styleId="BodySmallRight">
    <w:name w:val="Body Small Right"/>
    <w:basedOn w:val="BodyTextRight"/>
    <w:rsid w:val="00CB5A89"/>
    <w:rPr>
      <w:sz w:val="18"/>
      <w:szCs w:val="18"/>
    </w:rPr>
  </w:style>
  <w:style w:type="paragraph" w:customStyle="1" w:styleId="MarginEdition">
    <w:name w:val="Margin Edition"/>
    <w:basedOn w:val="MarginNote"/>
    <w:rsid w:val="00CB5A89"/>
    <w:pPr>
      <w:spacing w:before="0" w:after="0"/>
    </w:pPr>
    <w:rPr>
      <w:rFonts w:ascii="Times New Roman" w:hAnsi="Times New Roman"/>
      <w:color w:val="999999"/>
    </w:rPr>
  </w:style>
  <w:style w:type="paragraph" w:customStyle="1" w:styleId="Spacer">
    <w:name w:val="Spacer"/>
    <w:basedOn w:val="Normal"/>
    <w:rsid w:val="00CB5A89"/>
    <w:rPr>
      <w:sz w:val="2"/>
      <w:szCs w:val="2"/>
    </w:rPr>
  </w:style>
  <w:style w:type="character" w:customStyle="1" w:styleId="Small">
    <w:name w:val="Small"/>
    <w:basedOn w:val="DefaultParagraphFont"/>
    <w:rsid w:val="00CB5A89"/>
    <w:rPr>
      <w:sz w:val="16"/>
    </w:rPr>
  </w:style>
  <w:style w:type="paragraph" w:customStyle="1" w:styleId="WideTable">
    <w:name w:val="Wide Table"/>
    <w:basedOn w:val="Normal"/>
    <w:rsid w:val="00CB5A89"/>
    <w:pPr>
      <w:ind w:left="-1418"/>
    </w:pPr>
    <w:rPr>
      <w:sz w:val="2"/>
      <w:szCs w:val="2"/>
    </w:rPr>
  </w:style>
  <w:style w:type="character" w:styleId="PageNumber">
    <w:name w:val="page number"/>
    <w:basedOn w:val="DefaultParagraphFont"/>
    <w:rsid w:val="00CB5A89"/>
  </w:style>
  <w:style w:type="paragraph" w:styleId="Quote">
    <w:name w:val="Quote"/>
    <w:basedOn w:val="Heading1"/>
    <w:link w:val="QuoteChar"/>
    <w:qFormat/>
    <w:rsid w:val="00CB5A89"/>
    <w:rPr>
      <w:b w:val="0"/>
      <w:sz w:val="72"/>
      <w:szCs w:val="72"/>
      <w:lang w:val="en-NZ"/>
    </w:rPr>
  </w:style>
  <w:style w:type="character" w:customStyle="1" w:styleId="QuoteChar">
    <w:name w:val="Quote Char"/>
    <w:basedOn w:val="DefaultParagraphFont"/>
    <w:link w:val="Quote"/>
    <w:rsid w:val="00CB5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A89"/>
    <w:pPr>
      <w:pageBreakBefore/>
    </w:pPr>
  </w:style>
  <w:style w:type="paragraph" w:customStyle="1" w:styleId="Border">
    <w:name w:val="Border"/>
    <w:basedOn w:val="Normal"/>
    <w:qFormat/>
    <w:rsid w:val="00CB5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A89"/>
    <w:rPr>
      <w:b/>
      <w:bCs/>
      <w:i/>
      <w:iCs/>
      <w:color w:val="auto"/>
    </w:rPr>
  </w:style>
  <w:style w:type="paragraph" w:styleId="IntenseQuote">
    <w:name w:val="Intense Quote"/>
    <w:basedOn w:val="Normal"/>
    <w:next w:val="Normal"/>
    <w:link w:val="IntenseQuoteChar"/>
    <w:uiPriority w:val="30"/>
    <w:qFormat/>
    <w:rsid w:val="00CB5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A89"/>
    <w:rPr>
      <w:smallCaps/>
      <w:color w:val="auto"/>
      <w:u w:val="single"/>
    </w:rPr>
  </w:style>
  <w:style w:type="character" w:styleId="IntenseReference">
    <w:name w:val="Intense Reference"/>
    <w:basedOn w:val="DefaultParagraphFont"/>
    <w:uiPriority w:val="32"/>
    <w:qFormat/>
    <w:rsid w:val="00CB5A89"/>
    <w:rPr>
      <w:b/>
      <w:bCs/>
      <w:smallCaps/>
      <w:color w:val="auto"/>
      <w:spacing w:val="5"/>
      <w:u w:val="single"/>
    </w:rPr>
  </w:style>
  <w:style w:type="paragraph" w:customStyle="1" w:styleId="2ColumnHeading">
    <w:name w:val="2Column Heading"/>
    <w:basedOn w:val="BodyText"/>
    <w:qFormat/>
    <w:rsid w:val="00CB5A89"/>
    <w:pPr>
      <w:spacing w:after="60"/>
      <w:ind w:left="-2268"/>
    </w:pPr>
    <w:rPr>
      <w:b/>
    </w:rPr>
  </w:style>
  <w:style w:type="paragraph" w:customStyle="1" w:styleId="Heading1TOC">
    <w:name w:val="Heading1 TOC"/>
    <w:basedOn w:val="Normal"/>
    <w:qFormat/>
    <w:rsid w:val="00CB5A89"/>
    <w:pPr>
      <w:spacing w:before="240" w:after="120"/>
    </w:pPr>
    <w:rPr>
      <w:rFonts w:ascii="Times New Roman" w:hAnsi="Times New Roman"/>
      <w:b/>
      <w:sz w:val="32"/>
    </w:rPr>
  </w:style>
  <w:style w:type="paragraph" w:customStyle="1" w:styleId="Heading2TOC">
    <w:name w:val="Heading2 TOC"/>
    <w:basedOn w:val="Normal"/>
    <w:qFormat/>
    <w:rsid w:val="00CB5A89"/>
    <w:pPr>
      <w:spacing w:before="240" w:after="60"/>
    </w:pPr>
    <w:rPr>
      <w:rFonts w:ascii="Times New Roman" w:hAnsi="Times New Roman"/>
      <w:b/>
      <w:sz w:val="28"/>
    </w:rPr>
  </w:style>
  <w:style w:type="character" w:customStyle="1" w:styleId="Underline">
    <w:name w:val="Underline"/>
    <w:basedOn w:val="DefaultParagraphFont"/>
    <w:qFormat/>
    <w:rsid w:val="00CB5A89"/>
    <w:rPr>
      <w:u w:val="single"/>
    </w:rPr>
  </w:style>
  <w:style w:type="character" w:customStyle="1" w:styleId="BoldandItalics">
    <w:name w:val="Bold and Italics"/>
    <w:qFormat/>
    <w:rsid w:val="00CB5A89"/>
    <w:rPr>
      <w:b/>
      <w:i/>
      <w:u w:val="none"/>
    </w:rPr>
  </w:style>
  <w:style w:type="paragraph" w:styleId="BalloonText">
    <w:name w:val="Balloon Text"/>
    <w:basedOn w:val="Normal"/>
    <w:link w:val="BalloonTextChar"/>
    <w:rsid w:val="00CB5A89"/>
    <w:rPr>
      <w:rFonts w:ascii="Tahoma" w:hAnsi="Tahoma" w:cs="Tahoma"/>
      <w:sz w:val="16"/>
      <w:szCs w:val="16"/>
    </w:rPr>
  </w:style>
  <w:style w:type="character" w:customStyle="1" w:styleId="BalloonTextChar">
    <w:name w:val="Balloon Text Char"/>
    <w:basedOn w:val="DefaultParagraphFont"/>
    <w:link w:val="BalloonText"/>
    <w:rsid w:val="00CB5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A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5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A89"/>
    <w:rPr>
      <w:b/>
      <w:color w:val="660033"/>
      <w:spacing w:val="0"/>
    </w:rPr>
  </w:style>
  <w:style w:type="paragraph" w:customStyle="1" w:styleId="Nameditemlist">
    <w:name w:val="Named item list"/>
    <w:basedOn w:val="BodyText"/>
    <w:qFormat/>
    <w:rsid w:val="00CB5A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7864</Characters>
  <Application>Microsoft Office Word</Application>
  <DocSecurity>0</DocSecurity>
  <Lines>245</Lines>
  <Paragraphs>141</Paragraphs>
  <ScaleCrop>false</ScaleCrop>
  <Company>Author-it Software Corporation Ltd.</Company>
  <LinksUpToDate>false</LinksUpToDate>
  <CharactersWithSpaces>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PRMWM42B Follow relevant environmental policies and procedures when transporting waste</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2012-10-11T23:03:00Z</dcterms:created>
  <dcterms:modified xsi:type="dcterms:W3CDTF">2012-10-11T23:03:00Z</dcterms:modified>
</cp:coreProperties>
</file>