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54C" w:rsidP="00B0054C">
      <w:pPr>
        <w:pStyle w:val="Title"/>
      </w:pPr>
      <w:r>
        <w:fldChar w:fldCharType="begin"/>
      </w:r>
      <w:r>
        <w:instrText xml:space="preserve"> TITLE   \* MERGEFORMAT </w:instrText>
      </w:r>
      <w:r>
        <w:fldChar w:fldCharType="separate"/>
      </w:r>
      <w:r>
        <w:t>PRMWM38B Process waste</w:t>
      </w:r>
      <w:r>
        <w:fldChar w:fldCharType="end"/>
      </w:r>
    </w:p>
    <w:p w:rsidR="00B0054C" w:rsidP="00B0054C">
      <w:pPr>
        <w:pStyle w:val="Version"/>
        <w:sectPr w:rsidSect="002978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78D5" w:rsidP="002978D5">
      <w:pPr>
        <w:pStyle w:val="SuperHeading"/>
      </w:pPr>
      <w:r w:rsidRPr="002978D5">
        <w:t>PRMWM38B Process waste</w:t>
      </w:r>
    </w:p>
    <w:p w:rsidR="00000000" w:rsidRPr="002978D5" w:rsidP="002978D5">
      <w:pPr>
        <w:pStyle w:val="Heading1"/>
      </w:pPr>
      <w:bookmarkStart w:id="1" w:name="O_272993"/>
      <w:bookmarkEnd w:id="1"/>
      <w:r w:rsidRPr="002978D5">
        <w:t>Modification History</w:t>
      </w:r>
    </w:p>
    <w:p w:rsidR="00000000" w:rsidRPr="002978D5" w:rsidP="002978D5">
      <w:pPr>
        <w:pStyle w:val="BodyText"/>
      </w:pPr>
      <w:r w:rsidRPr="002978D5">
        <w:t>Not Applicable</w:t>
      </w:r>
    </w:p>
    <w:p w:rsidR="00000000" w:rsidRPr="002978D5" w:rsidP="002978D5">
      <w:pPr>
        <w:pStyle w:val="AllowPageBreak"/>
      </w:pPr>
    </w:p>
    <w:p w:rsidR="00000000" w:rsidRPr="002978D5" w:rsidP="002978D5">
      <w:pPr>
        <w:pStyle w:val="Heading1"/>
      </w:pPr>
      <w:bookmarkStart w:id="2" w:name="O_216550"/>
      <w:bookmarkEnd w:id="2"/>
      <w:r w:rsidRPr="002978D5">
        <w:t>Unit Descriptor</w:t>
      </w:r>
    </w:p>
    <w:p w:rsidR="00000000" w:rsidRPr="002978D5" w:rsidP="002978D5">
      <w:pPr>
        <w:pStyle w:val="BodyText"/>
      </w:pPr>
      <w:r w:rsidRPr="002978D5">
        <w:rPr>
          <w:rStyle w:val="SpecialBold"/>
        </w:rPr>
        <w:t>Unit descriptor</w:t>
      </w:r>
    </w:p>
    <w:p w:rsidR="00B0054C" w:rsidP="002978D5">
      <w:pPr>
        <w:pStyle w:val="BodyText"/>
      </w:pPr>
      <w:r w:rsidRPr="002978D5">
        <w:t>This unit of competency describes the processing or treatment of waste.</w:t>
      </w:r>
    </w:p>
    <w:p w:rsidR="00B0054C" w:rsidP="002978D5">
      <w:pPr>
        <w:pStyle w:val="BodyText"/>
      </w:pPr>
    </w:p>
    <w:p w:rsidR="00000000" w:rsidRPr="002978D5" w:rsidP="002978D5">
      <w:pPr>
        <w:pStyle w:val="Heading1"/>
      </w:pPr>
      <w:bookmarkStart w:id="3" w:name="O_275828"/>
      <w:bookmarkEnd w:id="3"/>
      <w:r w:rsidRPr="002978D5">
        <w:t>Application of the Unit</w:t>
      </w:r>
    </w:p>
    <w:p w:rsidR="00000000" w:rsidRPr="002978D5" w:rsidP="002978D5">
      <w:pPr>
        <w:pStyle w:val="BodyText"/>
      </w:pPr>
      <w:r w:rsidRPr="002978D5">
        <w:t>Not Applicable</w:t>
      </w:r>
    </w:p>
    <w:p w:rsidR="00000000" w:rsidRPr="002978D5" w:rsidP="002978D5">
      <w:pPr>
        <w:pStyle w:val="AllowPageBreak"/>
      </w:pPr>
    </w:p>
    <w:p w:rsidR="00000000" w:rsidRPr="002978D5" w:rsidP="002978D5">
      <w:pPr>
        <w:pStyle w:val="Heading1"/>
      </w:pPr>
      <w:bookmarkStart w:id="4" w:name="O_281253"/>
      <w:bookmarkEnd w:id="4"/>
      <w:r w:rsidRPr="002978D5">
        <w:t>Licensing/Regulatory Information</w:t>
      </w:r>
    </w:p>
    <w:p w:rsidR="00000000" w:rsidRPr="002978D5" w:rsidP="002978D5">
      <w:pPr>
        <w:pStyle w:val="BodyText"/>
      </w:pPr>
      <w:r w:rsidRPr="002978D5">
        <w:t>Not Applicable</w:t>
      </w:r>
    </w:p>
    <w:p w:rsidR="00000000" w:rsidRPr="002978D5" w:rsidP="002978D5">
      <w:pPr>
        <w:pStyle w:val="AllowPageBreak"/>
      </w:pPr>
    </w:p>
    <w:p w:rsidR="00000000" w:rsidRPr="002978D5" w:rsidP="002978D5">
      <w:pPr>
        <w:pStyle w:val="Heading1"/>
      </w:pPr>
      <w:bookmarkStart w:id="5" w:name="O_284553"/>
      <w:bookmarkEnd w:id="5"/>
      <w:r w:rsidRPr="002978D5">
        <w:t>Pre-Requisites</w:t>
      </w:r>
    </w:p>
    <w:p w:rsidR="00000000" w:rsidRPr="002978D5" w:rsidP="002978D5">
      <w:pPr>
        <w:pStyle w:val="BodyText"/>
      </w:pPr>
      <w:r w:rsidRPr="002978D5">
        <w:t>Not Applicable</w:t>
      </w:r>
    </w:p>
    <w:p w:rsidR="00000000" w:rsidRPr="002978D5" w:rsidP="002978D5">
      <w:pPr>
        <w:pStyle w:val="AllowPageBreak"/>
      </w:pPr>
    </w:p>
    <w:p w:rsidR="00000000" w:rsidRPr="002978D5" w:rsidP="002978D5">
      <w:pPr>
        <w:pStyle w:val="Heading1"/>
      </w:pPr>
      <w:bookmarkStart w:id="6" w:name="O_285303"/>
      <w:bookmarkEnd w:id="6"/>
      <w:r w:rsidRPr="002978D5">
        <w:t>Employability Skills Information</w:t>
      </w:r>
    </w:p>
    <w:p w:rsidR="00000000" w:rsidRPr="002978D5" w:rsidP="002978D5">
      <w:pPr>
        <w:pStyle w:val="BodyText"/>
      </w:pPr>
      <w:r w:rsidRPr="002978D5">
        <w:t>Not Applicable</w:t>
      </w:r>
    </w:p>
    <w:p w:rsidR="00000000" w:rsidRPr="002978D5" w:rsidP="002978D5">
      <w:pPr>
        <w:pStyle w:val="AllowPageBreak"/>
      </w:pPr>
    </w:p>
    <w:p w:rsidR="00000000" w:rsidRPr="002978D5" w:rsidP="002978D5">
      <w:pPr>
        <w:pStyle w:val="Heading1"/>
      </w:pPr>
      <w:bookmarkStart w:id="7" w:name="O_291039"/>
      <w:bookmarkEnd w:id="7"/>
      <w:r w:rsidRPr="002978D5">
        <w:t>Elements and Performance Criteria Pre-Content</w:t>
      </w:r>
    </w:p>
    <w:p w:rsidR="00000000" w:rsidRPr="002978D5" w:rsidP="002978D5">
      <w:pPr>
        <w:pStyle w:val="BodyText"/>
      </w:pPr>
      <w:r w:rsidRPr="002978D5">
        <w:t>Not Applicable</w:t>
      </w:r>
    </w:p>
    <w:p w:rsidR="00000000" w:rsidRPr="002978D5" w:rsidP="002978D5">
      <w:pPr>
        <w:pStyle w:val="AllowPageBreak"/>
      </w:pPr>
    </w:p>
    <w:p w:rsidR="00000000" w:rsidRPr="002978D5" w:rsidP="002978D5">
      <w:pPr>
        <w:pStyle w:val="Heading1"/>
      </w:pPr>
      <w:bookmarkStart w:id="8" w:name="O_237707"/>
      <w:bookmarkEnd w:id="8"/>
      <w:r w:rsidRPr="002978D5">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B0054C">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2978D5" w:rsidP="002978D5">
            <w:pPr>
              <w:pStyle w:val="List"/>
            </w:pPr>
            <w:r w:rsidRPr="002978D5">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2978D5">
            <w:pPr>
              <w:pStyle w:val="List"/>
              <w:rPr>
                <w:lang w:val="en-NZ"/>
              </w:rPr>
            </w:pPr>
            <w:r w:rsidRPr="002978D5">
              <w:rPr>
                <w:rStyle w:val="SpecialBold"/>
              </w:rPr>
              <w:t>PERFORMANCE CRITERIA</w:t>
            </w:r>
          </w:p>
        </w:tc>
      </w:tr>
      <w:tr w:rsidTr="00B0054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2978D5">
            <w:pPr>
              <w:pStyle w:val="List"/>
              <w:rPr>
                <w:lang w:val="en-NZ"/>
              </w:rPr>
            </w:pPr>
            <w:r w:rsidRPr="002978D5">
              <w:t>1</w:t>
            </w:r>
            <w:r w:rsidRPr="002978D5">
              <w:tab/>
              <w:t>Organise for processing</w:t>
            </w:r>
          </w:p>
        </w:tc>
        <w:tc>
          <w:tcPr>
            <w:tcW w:w="5010" w:type="dxa"/>
            <w:gridSpan w:val="2"/>
            <w:tcBorders>
              <w:top w:val="nil"/>
              <w:left w:val="nil"/>
              <w:bottom w:val="nil"/>
              <w:right w:val="nil"/>
            </w:tcBorders>
            <w:tcMar>
              <w:top w:w="0" w:type="dxa"/>
              <w:left w:w="62" w:type="dxa"/>
              <w:bottom w:w="0" w:type="dxa"/>
              <w:right w:w="62" w:type="dxa"/>
            </w:tcMar>
          </w:tcPr>
          <w:p w:rsidR="00000000" w:rsidRPr="002978D5" w:rsidP="002978D5">
            <w:pPr>
              <w:pStyle w:val="List"/>
            </w:pPr>
            <w:r w:rsidRPr="002978D5">
              <w:t>1.1</w:t>
            </w:r>
            <w:r w:rsidRPr="002978D5">
              <w:tab/>
              <w:t xml:space="preserve">Review </w:t>
            </w:r>
            <w:r w:rsidRPr="002978D5">
              <w:rPr>
                <w:rStyle w:val="Emphasis"/>
              </w:rPr>
              <w:t>job sheet</w:t>
            </w:r>
            <w:r w:rsidRPr="002978D5">
              <w:t xml:space="preserve"> to identify all </w:t>
            </w:r>
            <w:r w:rsidRPr="002978D5">
              <w:rPr>
                <w:rStyle w:val="Emphasis"/>
              </w:rPr>
              <w:t>waste processing</w:t>
            </w:r>
            <w:r w:rsidRPr="002978D5">
              <w:t xml:space="preserve"> requirements</w:t>
            </w:r>
          </w:p>
          <w:p w:rsidR="00000000" w:rsidRPr="002978D5" w:rsidP="002978D5">
            <w:pPr>
              <w:pStyle w:val="List"/>
            </w:pPr>
            <w:r w:rsidRPr="002978D5">
              <w:t>1.2</w:t>
            </w:r>
            <w:r w:rsidRPr="002978D5">
              <w:tab/>
              <w:t xml:space="preserve">Identify and organise </w:t>
            </w:r>
            <w:r w:rsidRPr="002978D5">
              <w:rPr>
                <w:rStyle w:val="Emphasis"/>
              </w:rPr>
              <w:t>plant</w:t>
            </w:r>
            <w:r w:rsidRPr="002978D5">
              <w:t xml:space="preserve">, </w:t>
            </w:r>
            <w:r w:rsidRPr="002978D5">
              <w:rPr>
                <w:rStyle w:val="Emphasis"/>
              </w:rPr>
              <w:t>equipment</w:t>
            </w:r>
            <w:r w:rsidRPr="002978D5">
              <w:t>, material and personnel requirements for safe, efficient waste processing</w:t>
            </w:r>
          </w:p>
          <w:p w:rsidR="00000000" w:rsidRPr="002978D5" w:rsidP="002978D5">
            <w:pPr>
              <w:pStyle w:val="List"/>
            </w:pPr>
            <w:r w:rsidRPr="002978D5">
              <w:t>1.3</w:t>
            </w:r>
            <w:r w:rsidRPr="002978D5">
              <w:tab/>
              <w:t xml:space="preserve">Select and fit </w:t>
            </w:r>
            <w:r w:rsidRPr="002978D5">
              <w:rPr>
                <w:rStyle w:val="Emphasis"/>
              </w:rPr>
              <w:t>emergency and personal protective equipment</w:t>
            </w:r>
            <w:r w:rsidRPr="002978D5">
              <w:t xml:space="preserve"> in accordance with work requirements, </w:t>
            </w:r>
            <w:r w:rsidRPr="002978D5">
              <w:rPr>
                <w:rStyle w:val="Emphasis"/>
              </w:rPr>
              <w:t>manufacturers' specifications</w:t>
            </w:r>
            <w:r w:rsidRPr="002978D5">
              <w:t xml:space="preserve">, </w:t>
            </w:r>
            <w:r w:rsidRPr="002978D5">
              <w:rPr>
                <w:rStyle w:val="Emphasis"/>
              </w:rPr>
              <w:t>company requirements</w:t>
            </w:r>
            <w:r w:rsidRPr="002978D5">
              <w:t xml:space="preserve"> and </w:t>
            </w:r>
            <w:r w:rsidRPr="002978D5">
              <w:rPr>
                <w:rStyle w:val="Emphasis"/>
              </w:rPr>
              <w:t>relevant legislation</w:t>
            </w:r>
          </w:p>
          <w:p w:rsidR="00000000" w:rsidP="002978D5">
            <w:pPr>
              <w:pStyle w:val="List"/>
              <w:rPr>
                <w:lang w:val="en-NZ"/>
              </w:rPr>
            </w:pPr>
            <w:r w:rsidRPr="002978D5">
              <w:t>1.4</w:t>
            </w:r>
            <w:r w:rsidRPr="002978D5">
              <w:tab/>
              <w:t xml:space="preserve">Identify and manage </w:t>
            </w:r>
            <w:r w:rsidRPr="002978D5">
              <w:rPr>
                <w:rStyle w:val="Emphasis"/>
              </w:rPr>
              <w:t>potential risks and hazards</w:t>
            </w:r>
            <w:r w:rsidRPr="002978D5">
              <w:t xml:space="preserve"> to job requirements in accordance with company requirements, OHS and other relevant legislation</w:t>
            </w:r>
          </w:p>
        </w:tc>
      </w:tr>
      <w:tr w:rsidTr="00B0054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2978D5">
            <w:pPr>
              <w:pStyle w:val="List"/>
              <w:rPr>
                <w:lang w:val="en-NZ"/>
              </w:rPr>
            </w:pPr>
            <w:r w:rsidRPr="002978D5">
              <w:t>2</w:t>
            </w:r>
            <w:r w:rsidRPr="002978D5">
              <w:tab/>
              <w:t>Process waste</w:t>
            </w:r>
          </w:p>
        </w:tc>
        <w:tc>
          <w:tcPr>
            <w:tcW w:w="5010" w:type="dxa"/>
            <w:gridSpan w:val="2"/>
            <w:tcBorders>
              <w:top w:val="nil"/>
              <w:left w:val="nil"/>
              <w:bottom w:val="nil"/>
              <w:right w:val="nil"/>
            </w:tcBorders>
            <w:tcMar>
              <w:top w:w="0" w:type="dxa"/>
              <w:left w:w="62" w:type="dxa"/>
              <w:bottom w:w="0" w:type="dxa"/>
              <w:right w:w="62" w:type="dxa"/>
            </w:tcMar>
          </w:tcPr>
          <w:p w:rsidR="00000000" w:rsidRPr="002978D5" w:rsidP="002978D5">
            <w:pPr>
              <w:pStyle w:val="List"/>
            </w:pPr>
            <w:r w:rsidRPr="002978D5">
              <w:t>2.1</w:t>
            </w:r>
            <w:r w:rsidRPr="002978D5">
              <w:tab/>
              <w:t xml:space="preserve">Identify and check </w:t>
            </w:r>
            <w:r w:rsidRPr="002978D5">
              <w:rPr>
                <w:rStyle w:val="Emphasis"/>
              </w:rPr>
              <w:t>waste types for processing</w:t>
            </w:r>
            <w:r w:rsidRPr="002978D5">
              <w:t xml:space="preserve"> to ensure absence of </w:t>
            </w:r>
            <w:r w:rsidRPr="002978D5">
              <w:rPr>
                <w:rStyle w:val="Emphasis"/>
              </w:rPr>
              <w:t>non</w:t>
            </w:r>
            <w:r w:rsidRPr="002978D5">
              <w:t>-</w:t>
            </w:r>
            <w:r w:rsidRPr="002978D5">
              <w:rPr>
                <w:rStyle w:val="Emphasis"/>
              </w:rPr>
              <w:t>conforming waste st</w:t>
            </w:r>
            <w:r w:rsidRPr="002978D5">
              <w:rPr>
                <w:rStyle w:val="Emphasis"/>
              </w:rPr>
              <w:t>reams</w:t>
            </w:r>
          </w:p>
          <w:p w:rsidR="00000000" w:rsidRPr="002978D5" w:rsidP="002978D5">
            <w:pPr>
              <w:pStyle w:val="List"/>
            </w:pPr>
            <w:r w:rsidRPr="002978D5">
              <w:t>2.2</w:t>
            </w:r>
            <w:r w:rsidRPr="002978D5">
              <w:tab/>
              <w:t>Ensure processing method is appropriate for waste type in accordance with manufacturers' specification and company requirements</w:t>
            </w:r>
          </w:p>
          <w:p w:rsidR="00000000" w:rsidRPr="002978D5" w:rsidP="002978D5">
            <w:pPr>
              <w:pStyle w:val="List"/>
            </w:pPr>
            <w:r w:rsidRPr="002978D5">
              <w:t>2.3</w:t>
            </w:r>
            <w:r w:rsidRPr="002978D5">
              <w:tab/>
              <w:t>Operate or use processing plant/equipment/</w:t>
            </w:r>
            <w:r w:rsidRPr="002978D5">
              <w:rPr>
                <w:rStyle w:val="Emphasis"/>
              </w:rPr>
              <w:t>materials</w:t>
            </w:r>
            <w:r w:rsidRPr="002978D5">
              <w:t xml:space="preserve"> in accordance with manufacturers' specifications, company requ</w:t>
            </w:r>
            <w:r w:rsidRPr="002978D5">
              <w:t>irements, OHS and other relevant legislation</w:t>
            </w:r>
          </w:p>
          <w:p w:rsidR="00000000" w:rsidP="002978D5">
            <w:pPr>
              <w:pStyle w:val="List"/>
              <w:rPr>
                <w:lang w:val="en-NZ"/>
              </w:rPr>
            </w:pPr>
            <w:r w:rsidRPr="002978D5">
              <w:t>2.4</w:t>
            </w:r>
            <w:r w:rsidRPr="002978D5">
              <w:tab/>
              <w:t>Make adjustments to processing technique or operation to ensure efficient and effective processing operation</w:t>
            </w:r>
          </w:p>
        </w:tc>
      </w:tr>
      <w:tr w:rsidTr="00B0054C">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2978D5">
            <w:pPr>
              <w:pStyle w:val="List"/>
              <w:rPr>
                <w:lang w:val="en-NZ"/>
              </w:rPr>
            </w:pPr>
            <w:r w:rsidRPr="002978D5">
              <w:t>3</w:t>
            </w:r>
            <w:r w:rsidRPr="002978D5">
              <w:tab/>
              <w:t>Monitor processing</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2978D5" w:rsidP="002978D5">
            <w:pPr>
              <w:pStyle w:val="List"/>
            </w:pPr>
            <w:r w:rsidRPr="002978D5">
              <w:t>3.1</w:t>
            </w:r>
            <w:r w:rsidRPr="002978D5">
              <w:tab/>
              <w:t xml:space="preserve">Maintain visual observation of processing to ensure </w:t>
            </w:r>
            <w:r w:rsidRPr="002978D5">
              <w:rPr>
                <w:rStyle w:val="Emphasis"/>
              </w:rPr>
              <w:t>safe operation</w:t>
            </w:r>
            <w:r w:rsidRPr="002978D5">
              <w:t xml:space="preserve"> and o</w:t>
            </w:r>
            <w:r w:rsidRPr="002978D5">
              <w:t>ptimal processing</w:t>
            </w:r>
          </w:p>
          <w:p w:rsidR="00000000" w:rsidP="002978D5">
            <w:pPr>
              <w:pStyle w:val="List"/>
              <w:rPr>
                <w:lang w:val="en-NZ"/>
              </w:rPr>
            </w:pPr>
            <w:r w:rsidRPr="002978D5">
              <w:t>3.2</w:t>
            </w:r>
            <w:r w:rsidRPr="002978D5">
              <w:tab/>
              <w:t>Conduct checks/tests on waste during processing to determine stage of completion and processing requirements in accordance with manufacturers' specifications and company requirements</w:t>
            </w:r>
          </w:p>
        </w:tc>
      </w:tr>
      <w:tr w:rsidTr="00B0054C">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2978D5">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P="002978D5">
            <w:pPr>
              <w:pStyle w:val="List"/>
              <w:rPr>
                <w:lang w:val="en-NZ"/>
              </w:rPr>
            </w:pPr>
            <w:r w:rsidRPr="002978D5">
              <w:t>3.3</w:t>
            </w:r>
            <w:r w:rsidRPr="002978D5">
              <w:tab/>
              <w:t>Monitor flows of waste</w:t>
            </w:r>
            <w:r w:rsidRPr="002978D5">
              <w:t xml:space="preserve"> inputs and processed outputs to ensure smooth, constant flow and maximisation of efficiency and effectiveness of operation</w:t>
            </w:r>
          </w:p>
        </w:tc>
      </w:tr>
      <w:tr w:rsidTr="00B0054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2978D5">
            <w:pPr>
              <w:pStyle w:val="List"/>
              <w:rPr>
                <w:lang w:val="en-NZ"/>
              </w:rPr>
            </w:pPr>
            <w:r w:rsidRPr="002978D5">
              <w:t>4</w:t>
            </w:r>
            <w:r w:rsidRPr="002978D5">
              <w:tab/>
              <w:t>Conduct quality control inspection</w:t>
            </w:r>
          </w:p>
        </w:tc>
        <w:tc>
          <w:tcPr>
            <w:tcW w:w="5010" w:type="dxa"/>
            <w:gridSpan w:val="2"/>
            <w:tcBorders>
              <w:top w:val="nil"/>
              <w:left w:val="nil"/>
              <w:bottom w:val="nil"/>
              <w:right w:val="nil"/>
            </w:tcBorders>
            <w:tcMar>
              <w:top w:w="0" w:type="dxa"/>
              <w:left w:w="62" w:type="dxa"/>
              <w:bottom w:w="0" w:type="dxa"/>
              <w:right w:w="62" w:type="dxa"/>
            </w:tcMar>
          </w:tcPr>
          <w:p w:rsidR="00000000" w:rsidRPr="002978D5" w:rsidP="002978D5">
            <w:pPr>
              <w:pStyle w:val="List"/>
            </w:pPr>
            <w:r w:rsidRPr="002978D5">
              <w:t>4.1</w:t>
            </w:r>
            <w:r w:rsidRPr="002978D5">
              <w:tab/>
              <w:t>Inspect and check processed waste to ensure compliance with processing requirements</w:t>
            </w:r>
          </w:p>
          <w:p w:rsidR="00000000" w:rsidP="002978D5">
            <w:pPr>
              <w:pStyle w:val="List"/>
              <w:rPr>
                <w:lang w:val="en-NZ"/>
              </w:rPr>
            </w:pPr>
            <w:r w:rsidRPr="002978D5">
              <w:t>4.2</w:t>
            </w:r>
            <w:r w:rsidRPr="002978D5">
              <w:tab/>
            </w:r>
            <w:r w:rsidRPr="002978D5">
              <w:rPr>
                <w:rStyle w:val="Emphasis"/>
              </w:rPr>
              <w:t>Do</w:t>
            </w:r>
            <w:r w:rsidRPr="002978D5">
              <w:rPr>
                <w:rStyle w:val="Emphasis"/>
              </w:rPr>
              <w:t>cument</w:t>
            </w:r>
            <w:r w:rsidRPr="002978D5">
              <w:t xml:space="preserve"> all </w:t>
            </w:r>
            <w:r w:rsidRPr="002978D5">
              <w:rPr>
                <w:rStyle w:val="Emphasis"/>
              </w:rPr>
              <w:t>details of quality control</w:t>
            </w:r>
            <w:r w:rsidRPr="002978D5">
              <w:t xml:space="preserve"> promptly and accurately and in accordance with job and company requirements</w:t>
            </w:r>
          </w:p>
        </w:tc>
      </w:tr>
      <w:tr w:rsidTr="00B0054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2978D5">
            <w:pPr>
              <w:pStyle w:val="List"/>
              <w:rPr>
                <w:lang w:val="en-NZ"/>
              </w:rPr>
            </w:pPr>
            <w:r w:rsidRPr="002978D5">
              <w:t>5</w:t>
            </w:r>
            <w:r w:rsidRPr="002978D5">
              <w:tab/>
              <w:t>Clean up area</w:t>
            </w:r>
          </w:p>
        </w:tc>
        <w:tc>
          <w:tcPr>
            <w:tcW w:w="5010" w:type="dxa"/>
            <w:gridSpan w:val="2"/>
            <w:tcBorders>
              <w:top w:val="nil"/>
              <w:left w:val="nil"/>
              <w:bottom w:val="nil"/>
              <w:right w:val="nil"/>
            </w:tcBorders>
            <w:tcMar>
              <w:top w:w="0" w:type="dxa"/>
              <w:left w:w="62" w:type="dxa"/>
              <w:bottom w:w="0" w:type="dxa"/>
              <w:right w:w="62" w:type="dxa"/>
            </w:tcMar>
          </w:tcPr>
          <w:p w:rsidR="00000000" w:rsidP="002978D5">
            <w:pPr>
              <w:pStyle w:val="List"/>
              <w:rPr>
                <w:lang w:val="en-NZ"/>
              </w:rPr>
            </w:pPr>
            <w:r w:rsidRPr="002978D5">
              <w:t>5.1</w:t>
            </w:r>
            <w:r w:rsidRPr="002978D5">
              <w:tab/>
            </w:r>
            <w:r w:rsidRPr="002978D5">
              <w:rPr>
                <w:rStyle w:val="Emphasis"/>
              </w:rPr>
              <w:t>Clean</w:t>
            </w:r>
            <w:r w:rsidRPr="002978D5">
              <w:t xml:space="preserve"> processed site to ensure safe and effective future operation in accordance with company requirements</w:t>
            </w:r>
          </w:p>
        </w:tc>
      </w:tr>
      <w:tr w:rsidTr="00B0054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2978D5">
            <w:pPr>
              <w:pStyle w:val="List"/>
              <w:rPr>
                <w:lang w:val="en-NZ"/>
              </w:rPr>
            </w:pPr>
            <w:r w:rsidRPr="002978D5">
              <w:t>6</w:t>
            </w:r>
            <w:r w:rsidRPr="002978D5">
              <w:tab/>
              <w:t>Document wa</w:t>
            </w:r>
            <w:r w:rsidRPr="002978D5">
              <w:t>ste processing activities</w:t>
            </w:r>
          </w:p>
        </w:tc>
        <w:tc>
          <w:tcPr>
            <w:tcW w:w="5010" w:type="dxa"/>
            <w:gridSpan w:val="2"/>
            <w:tcBorders>
              <w:top w:val="nil"/>
              <w:left w:val="nil"/>
              <w:bottom w:val="nil"/>
              <w:right w:val="nil"/>
            </w:tcBorders>
            <w:tcMar>
              <w:top w:w="0" w:type="dxa"/>
              <w:left w:w="62" w:type="dxa"/>
              <w:bottom w:w="0" w:type="dxa"/>
              <w:right w:w="62" w:type="dxa"/>
            </w:tcMar>
          </w:tcPr>
          <w:p w:rsidR="00000000" w:rsidRPr="002978D5" w:rsidP="002978D5">
            <w:pPr>
              <w:pStyle w:val="List"/>
            </w:pPr>
            <w:r w:rsidRPr="002978D5">
              <w:t>6.1</w:t>
            </w:r>
            <w:r w:rsidRPr="002978D5">
              <w:tab/>
              <w:t>Document waste processing activities accurately and promptly in accordance with company requirements and relevant legislation</w:t>
            </w:r>
          </w:p>
        </w:tc>
      </w:tr>
    </w:tbl>
    <w:p w:rsidR="00B0054C" w:rsidP="002978D5">
      <w:pPr>
        <w:pStyle w:val="BodyText"/>
      </w:pPr>
    </w:p>
    <w:p w:rsidR="00B0054C" w:rsidP="002978D5">
      <w:pPr>
        <w:pStyle w:val="BodyText"/>
      </w:pPr>
    </w:p>
    <w:p w:rsidR="00000000" w:rsidRPr="002978D5" w:rsidP="002978D5">
      <w:pPr>
        <w:pStyle w:val="Heading1"/>
      </w:pPr>
      <w:bookmarkStart w:id="9" w:name="O_293785"/>
      <w:bookmarkEnd w:id="9"/>
      <w:r w:rsidRPr="002978D5">
        <w:t>Required Skills and Knowledge</w:t>
      </w:r>
    </w:p>
    <w:p w:rsidR="00000000" w:rsidRPr="002978D5" w:rsidP="002978D5">
      <w:pPr>
        <w:pStyle w:val="BodyText"/>
      </w:pPr>
      <w:r w:rsidRPr="002978D5">
        <w:t>Refer to Evidence Guide</w:t>
      </w:r>
    </w:p>
    <w:p w:rsidR="00000000" w:rsidRPr="002978D5" w:rsidP="002978D5">
      <w:pPr>
        <w:pStyle w:val="AllowPageBreak"/>
      </w:pPr>
    </w:p>
    <w:p w:rsidR="00000000" w:rsidRPr="002978D5" w:rsidP="002978D5">
      <w:pPr>
        <w:pStyle w:val="Heading1"/>
      </w:pPr>
      <w:bookmarkStart w:id="10" w:name="O_245691"/>
      <w:bookmarkEnd w:id="10"/>
      <w:r w:rsidRPr="002978D5">
        <w:t>Evidence Guide</w:t>
      </w:r>
    </w:p>
    <w:p w:rsidR="00000000" w:rsidRPr="002978D5" w:rsidP="002978D5">
      <w:pPr>
        <w:pStyle w:val="BodyText"/>
      </w:pPr>
      <w:r w:rsidRPr="002978D5">
        <w:rPr>
          <w:rStyle w:val="SpecialBold"/>
        </w:rPr>
        <w:t>EVIDENCE GUIDE</w:t>
      </w:r>
    </w:p>
    <w:p w:rsidR="00000000" w:rsidRPr="002978D5" w:rsidP="002978D5">
      <w:pPr>
        <w:pStyle w:val="BodyText"/>
      </w:pPr>
      <w:r w:rsidRPr="002978D5">
        <w:rPr>
          <w:rStyle w:val="SpecialBold"/>
        </w:rPr>
        <w:t>Critical aspects of competency</w:t>
      </w:r>
    </w:p>
    <w:p w:rsidR="00000000" w:rsidRPr="002978D5" w:rsidP="002978D5">
      <w:pPr>
        <w:pStyle w:val="ListBullet"/>
      </w:pPr>
      <w:r w:rsidRPr="002978D5">
        <w:t>Correctly interprets and follows job sheet.</w:t>
      </w:r>
    </w:p>
    <w:p w:rsidR="00000000" w:rsidRPr="002978D5" w:rsidP="002978D5">
      <w:pPr>
        <w:pStyle w:val="ListBullet"/>
      </w:pPr>
      <w:r w:rsidRPr="002978D5">
        <w:t>Identifies and organises plant, equipment, materials and personnel requirements.</w:t>
      </w:r>
    </w:p>
    <w:p w:rsidR="00000000" w:rsidRPr="002978D5" w:rsidP="002978D5">
      <w:pPr>
        <w:pStyle w:val="ListBullet"/>
      </w:pPr>
      <w:r w:rsidRPr="002978D5">
        <w:t>Selects appropriate emergency and personal protective equipment requirements.</w:t>
      </w:r>
    </w:p>
    <w:p w:rsidR="00000000" w:rsidRPr="002978D5" w:rsidP="002978D5">
      <w:pPr>
        <w:pStyle w:val="ListBullet"/>
      </w:pPr>
      <w:r w:rsidRPr="002978D5">
        <w:t>Identifies potential risks and hazards to work.</w:t>
      </w:r>
    </w:p>
    <w:p w:rsidR="00000000" w:rsidRPr="002978D5" w:rsidP="002978D5">
      <w:pPr>
        <w:pStyle w:val="ListBullet"/>
      </w:pPr>
      <w:r w:rsidRPr="002978D5">
        <w:t>Uses appropriate processing method for waste type.</w:t>
      </w:r>
    </w:p>
    <w:p w:rsidR="00000000" w:rsidRPr="002978D5" w:rsidP="002978D5">
      <w:pPr>
        <w:pStyle w:val="ListBullet"/>
      </w:pPr>
      <w:r w:rsidRPr="002978D5">
        <w:t>Correctly operates/uses plant/equipment/materials.</w:t>
      </w:r>
    </w:p>
    <w:p w:rsidR="00000000" w:rsidRPr="002978D5" w:rsidP="002978D5">
      <w:pPr>
        <w:pStyle w:val="ListBullet"/>
      </w:pPr>
      <w:r w:rsidRPr="002978D5">
        <w:t>Maintains visual observation</w:t>
      </w:r>
      <w:r w:rsidRPr="002978D5">
        <w:t xml:space="preserve"> of processing.</w:t>
      </w:r>
    </w:p>
    <w:p w:rsidR="00000000" w:rsidRPr="002978D5" w:rsidP="002978D5">
      <w:pPr>
        <w:pStyle w:val="ListBullet"/>
      </w:pPr>
      <w:r w:rsidRPr="002978D5">
        <w:t>Conducts checks/tests on waste during processing and determines stage of completion.</w:t>
      </w:r>
    </w:p>
    <w:p w:rsidR="00000000" w:rsidRPr="002978D5" w:rsidP="002978D5">
      <w:pPr>
        <w:pStyle w:val="ListBullet"/>
      </w:pPr>
      <w:r w:rsidRPr="002978D5">
        <w:t>Monitors flow of inputs and outputs and maximises processing operation.</w:t>
      </w:r>
    </w:p>
    <w:p w:rsidR="00000000" w:rsidRPr="002978D5" w:rsidP="002978D5">
      <w:pPr>
        <w:pStyle w:val="ListBullet"/>
      </w:pPr>
      <w:r w:rsidRPr="002978D5">
        <w:t>Makes adjustments to processing technique or operation to maximise processing opera</w:t>
      </w:r>
      <w:r w:rsidRPr="002978D5">
        <w:t>tion.</w:t>
      </w:r>
    </w:p>
    <w:p w:rsidR="00000000" w:rsidRPr="002978D5" w:rsidP="002978D5">
      <w:pPr>
        <w:pStyle w:val="ListBullet"/>
      </w:pPr>
      <w:r w:rsidRPr="002978D5">
        <w:t>Conducts quality control inspection.</w:t>
      </w:r>
    </w:p>
    <w:p w:rsidR="00000000" w:rsidRPr="002978D5" w:rsidP="002978D5">
      <w:pPr>
        <w:pStyle w:val="ListBullet"/>
      </w:pPr>
      <w:r w:rsidRPr="002978D5">
        <w:t>Carries out basic housekeeping.</w:t>
      </w:r>
    </w:p>
    <w:p w:rsidR="00000000" w:rsidRPr="002978D5" w:rsidP="002978D5">
      <w:pPr>
        <w:pStyle w:val="BodyText"/>
      </w:pPr>
      <w:r w:rsidRPr="002978D5">
        <w:rPr>
          <w:rStyle w:val="SpecialBold"/>
        </w:rPr>
        <w:t>Knowledge needed to achieve the performance criteria</w:t>
      </w:r>
    </w:p>
    <w:p w:rsidR="00000000" w:rsidRPr="002978D5" w:rsidP="002978D5">
      <w:pPr>
        <w:pStyle w:val="BodyText"/>
      </w:pPr>
      <w:r w:rsidRPr="002978D5">
        <w:t>Knowledge and understanding are essential to apply this unit in the workplace, to transfer the skills to other contexts, and to deal with unplanned events. The knowledge requirements for this unit are listed below.</w:t>
      </w:r>
    </w:p>
    <w:p w:rsidR="00000000" w:rsidRPr="002978D5" w:rsidP="002978D5">
      <w:pPr>
        <w:pStyle w:val="ListBullet"/>
      </w:pPr>
      <w:r w:rsidRPr="002978D5">
        <w:t>Waste types and their appropriate proces</w:t>
      </w:r>
      <w:r w:rsidRPr="002978D5">
        <w:t>sing methods.</w:t>
      </w:r>
    </w:p>
    <w:p w:rsidR="00000000" w:rsidRPr="002978D5" w:rsidP="002978D5">
      <w:pPr>
        <w:pStyle w:val="ListBullet"/>
      </w:pPr>
      <w:r w:rsidRPr="002978D5">
        <w:t>Waste contaminants.</w:t>
      </w:r>
    </w:p>
    <w:p w:rsidR="00000000" w:rsidRPr="002978D5" w:rsidP="002978D5">
      <w:pPr>
        <w:pStyle w:val="ListBullet"/>
      </w:pPr>
      <w:r w:rsidRPr="002978D5">
        <w:t>Potential risks and hazards.</w:t>
      </w:r>
    </w:p>
    <w:p w:rsidR="00000000" w:rsidRPr="002978D5" w:rsidP="002978D5">
      <w:pPr>
        <w:pStyle w:val="ListBullet"/>
      </w:pPr>
      <w:r w:rsidRPr="002978D5">
        <w:t>Processing techniques.</w:t>
      </w:r>
    </w:p>
    <w:p w:rsidR="00000000" w:rsidRPr="002978D5" w:rsidP="002978D5">
      <w:pPr>
        <w:pStyle w:val="ListBullet"/>
      </w:pPr>
      <w:r w:rsidRPr="002978D5">
        <w:t>Basic biology and chemistry.</w:t>
      </w:r>
    </w:p>
    <w:p w:rsidR="00000000" w:rsidRPr="002978D5" w:rsidP="002978D5">
      <w:pPr>
        <w:pStyle w:val="ListBullet"/>
      </w:pPr>
      <w:r w:rsidRPr="002978D5">
        <w:t>Equipment/plant operation.</w:t>
      </w:r>
    </w:p>
    <w:p w:rsidR="00000000" w:rsidRPr="002978D5" w:rsidP="002978D5">
      <w:pPr>
        <w:pStyle w:val="ListBullet"/>
      </w:pPr>
      <w:r w:rsidRPr="002978D5">
        <w:t>Materials required for processing.</w:t>
      </w:r>
    </w:p>
    <w:p w:rsidR="00000000" w:rsidRPr="002978D5" w:rsidP="002978D5">
      <w:pPr>
        <w:pStyle w:val="ListBullet"/>
      </w:pPr>
      <w:r w:rsidRPr="002978D5">
        <w:t>Emergency response procedures.</w:t>
      </w:r>
    </w:p>
    <w:p w:rsidR="00000000" w:rsidRPr="002978D5" w:rsidP="002978D5">
      <w:pPr>
        <w:pStyle w:val="ListBullet"/>
      </w:pPr>
      <w:r w:rsidRPr="002978D5">
        <w:t>Company requirements.</w:t>
      </w:r>
    </w:p>
    <w:p w:rsidR="00000000" w:rsidRPr="002978D5" w:rsidP="002978D5">
      <w:pPr>
        <w:pStyle w:val="ListBullet"/>
      </w:pPr>
      <w:r w:rsidRPr="002978D5">
        <w:t xml:space="preserve">Plant shut-down, lock-out </w:t>
      </w:r>
      <w:r w:rsidRPr="002978D5">
        <w:t>and isolation procedures.</w:t>
      </w:r>
    </w:p>
    <w:p w:rsidR="00000000" w:rsidRPr="002978D5" w:rsidP="002978D5">
      <w:pPr>
        <w:pStyle w:val="ListBullet"/>
      </w:pPr>
      <w:r w:rsidRPr="002978D5">
        <w:t>Occupational health and safety requirements.</w:t>
      </w:r>
    </w:p>
    <w:p w:rsidR="00000000" w:rsidRPr="002978D5" w:rsidP="002978D5">
      <w:pPr>
        <w:pStyle w:val="ListBullet"/>
      </w:pPr>
      <w:r w:rsidRPr="002978D5">
        <w:t>Duty of care in provision of services.</w:t>
      </w:r>
    </w:p>
    <w:p w:rsidR="00000000" w:rsidRPr="002978D5" w:rsidP="002978D5">
      <w:pPr>
        <w:pStyle w:val="ListBullet"/>
      </w:pPr>
      <w:r w:rsidRPr="002978D5">
        <w:t>Relevant industry standards.</w:t>
      </w:r>
    </w:p>
    <w:p w:rsidR="00000000" w:rsidRPr="002978D5" w:rsidP="002978D5">
      <w:pPr>
        <w:pStyle w:val="ListBullet"/>
      </w:pPr>
      <w:r w:rsidRPr="002978D5">
        <w:t>Relevant legislation.</w:t>
      </w:r>
    </w:p>
    <w:p w:rsidR="00000000" w:rsidRPr="002978D5" w:rsidP="002978D5">
      <w:pPr>
        <w:pStyle w:val="ListBullet"/>
      </w:pPr>
      <w:r w:rsidRPr="002978D5">
        <w:t>Relevant environmental regulations.</w:t>
      </w:r>
    </w:p>
    <w:p w:rsidR="00000000" w:rsidRPr="002978D5" w:rsidP="002978D5">
      <w:pPr>
        <w:pStyle w:val="ListBullet"/>
      </w:pPr>
      <w:r w:rsidRPr="002978D5">
        <w:t>OHS hierarchy of control.</w:t>
      </w:r>
    </w:p>
    <w:p w:rsidR="00000000" w:rsidRPr="002978D5" w:rsidP="002978D5">
      <w:pPr>
        <w:pStyle w:val="BodyText"/>
      </w:pPr>
      <w:r w:rsidRPr="002978D5">
        <w:rPr>
          <w:rStyle w:val="SpecialBold"/>
        </w:rPr>
        <w:t>Specific skills needed to achieve</w:t>
      </w:r>
      <w:r w:rsidRPr="002978D5">
        <w:rPr>
          <w:rStyle w:val="SpecialBold"/>
        </w:rPr>
        <w:t xml:space="preserve"> the performance criteria</w:t>
      </w:r>
    </w:p>
    <w:p w:rsidR="00000000" w:rsidRPr="002978D5" w:rsidP="002978D5">
      <w:pPr>
        <w:pStyle w:val="BodyText"/>
      </w:pPr>
      <w:r w:rsidRPr="002978D5">
        <w:t>To achieve the performance criteria, some complementary skills are required. These are:</w:t>
      </w:r>
    </w:p>
    <w:p w:rsidR="00000000" w:rsidRPr="002978D5" w:rsidP="002978D5">
      <w:pPr>
        <w:pStyle w:val="ListBullet"/>
      </w:pPr>
      <w:r w:rsidRPr="002978D5">
        <w:t>communication including interpersonal, listening, questioning, following instructions, giving information, signalling, writing</w:t>
      </w:r>
    </w:p>
    <w:p w:rsidR="00000000" w:rsidRPr="002978D5" w:rsidP="002978D5">
      <w:pPr>
        <w:pStyle w:val="ListBullet"/>
      </w:pPr>
      <w:r w:rsidRPr="002978D5">
        <w:t>reading and in</w:t>
      </w:r>
      <w:r w:rsidRPr="002978D5">
        <w:t>terpreting job requirements</w:t>
      </w:r>
    </w:p>
    <w:p w:rsidR="00000000" w:rsidRPr="002978D5" w:rsidP="002978D5">
      <w:pPr>
        <w:pStyle w:val="ListBullet"/>
      </w:pPr>
      <w:r w:rsidRPr="002978D5">
        <w:t>plant and equipment operation</w:t>
      </w:r>
    </w:p>
    <w:p w:rsidR="00000000" w:rsidRPr="002978D5" w:rsidP="002978D5">
      <w:pPr>
        <w:pStyle w:val="ListBullet"/>
      </w:pPr>
      <w:r w:rsidRPr="002978D5">
        <w:t>materials handling skills</w:t>
      </w:r>
    </w:p>
    <w:p w:rsidR="00000000" w:rsidRPr="002978D5" w:rsidP="002978D5">
      <w:pPr>
        <w:pStyle w:val="ListBullet"/>
      </w:pPr>
      <w:r w:rsidRPr="002978D5">
        <w:t>identification of waste types</w:t>
      </w:r>
    </w:p>
    <w:p w:rsidR="00000000" w:rsidRPr="002978D5" w:rsidP="002978D5">
      <w:pPr>
        <w:pStyle w:val="ListBullet"/>
      </w:pPr>
      <w:r w:rsidRPr="002978D5">
        <w:t>reading and interpreting gauges and indicators</w:t>
      </w:r>
    </w:p>
    <w:p w:rsidR="00000000" w:rsidRPr="002978D5" w:rsidP="002978D5">
      <w:pPr>
        <w:pStyle w:val="ListBullet"/>
      </w:pPr>
      <w:r w:rsidRPr="002978D5">
        <w:t>mete out doses of chemicals and additives</w:t>
      </w:r>
    </w:p>
    <w:p w:rsidR="00000000" w:rsidRPr="002978D5" w:rsidP="002978D5">
      <w:pPr>
        <w:pStyle w:val="ListBullet"/>
      </w:pPr>
      <w:r w:rsidRPr="002978D5">
        <w:t>computer and software skills</w:t>
      </w:r>
    </w:p>
    <w:p w:rsidR="00000000" w:rsidRPr="002978D5" w:rsidP="002978D5">
      <w:pPr>
        <w:pStyle w:val="ListBullet"/>
      </w:pPr>
      <w:r w:rsidRPr="002978D5">
        <w:t>meth</w:t>
      </w:r>
      <w:r w:rsidRPr="002978D5">
        <w:t>odical organisation of work</w:t>
      </w:r>
    </w:p>
    <w:p w:rsidR="00000000" w:rsidRPr="002978D5" w:rsidP="002978D5">
      <w:pPr>
        <w:pStyle w:val="ListBullet"/>
      </w:pPr>
      <w:r w:rsidRPr="002978D5">
        <w:t>planning to undertake a routine task</w:t>
      </w:r>
    </w:p>
    <w:p w:rsidR="00000000" w:rsidRPr="002978D5" w:rsidP="002978D5">
      <w:pPr>
        <w:pStyle w:val="ListBullet"/>
      </w:pPr>
      <w:r w:rsidRPr="002978D5">
        <w:t>hazard identification</w:t>
      </w:r>
    </w:p>
    <w:p w:rsidR="00000000" w:rsidRPr="002978D5" w:rsidP="002978D5">
      <w:pPr>
        <w:pStyle w:val="ListBullet"/>
      </w:pPr>
      <w:r w:rsidRPr="002978D5">
        <w:t>time management</w:t>
      </w:r>
    </w:p>
    <w:p w:rsidR="00000000" w:rsidRPr="002978D5" w:rsidP="002978D5">
      <w:pPr>
        <w:pStyle w:val="ListBullet"/>
      </w:pPr>
      <w:r w:rsidRPr="002978D5">
        <w:t>safe and efficient work practices</w:t>
      </w:r>
    </w:p>
    <w:p w:rsidR="00000000" w:rsidRPr="002978D5" w:rsidP="002978D5">
      <w:pPr>
        <w:pStyle w:val="ListBullet"/>
      </w:pPr>
      <w:r w:rsidRPr="002978D5">
        <w:t>use of emergency and personal protective equipment</w:t>
      </w:r>
    </w:p>
    <w:p w:rsidR="00000000" w:rsidRPr="002978D5" w:rsidP="002978D5">
      <w:pPr>
        <w:pStyle w:val="ListBullet"/>
      </w:pPr>
      <w:r w:rsidRPr="002978D5">
        <w:t>working in confined spaces</w:t>
      </w:r>
    </w:p>
    <w:p w:rsidR="00000000" w:rsidRPr="002978D5" w:rsidP="002978D5">
      <w:pPr>
        <w:pStyle w:val="ListBullet"/>
      </w:pPr>
      <w:r w:rsidRPr="002978D5">
        <w:t>following MSDS.</w:t>
      </w:r>
    </w:p>
    <w:p w:rsidR="00000000" w:rsidRPr="002978D5" w:rsidP="002978D5">
      <w:pPr>
        <w:pStyle w:val="BodyText"/>
      </w:pPr>
      <w:r w:rsidRPr="002978D5">
        <w:rPr>
          <w:rStyle w:val="SpecialBold"/>
        </w:rPr>
        <w:t>Other units of competency</w:t>
      </w:r>
      <w:r w:rsidRPr="002978D5">
        <w:rPr>
          <w:rStyle w:val="SpecialBold"/>
        </w:rPr>
        <w:t xml:space="preserve"> that could be assessed with this unit</w:t>
      </w:r>
    </w:p>
    <w:p w:rsidR="00000000" w:rsidRPr="002978D5" w:rsidP="002978D5">
      <w:pPr>
        <w:pStyle w:val="BodyText"/>
      </w:pPr>
      <w:r w:rsidRPr="002978D5">
        <w:t>This unit could be assessed on its own or in combination with other competencies relevant to the job function, for example:</w:t>
      </w:r>
    </w:p>
    <w:p w:rsidR="00000000" w:rsidRPr="002978D5" w:rsidP="002978D5">
      <w:pPr>
        <w:pStyle w:val="ListBullet"/>
      </w:pPr>
      <w:r w:rsidRPr="002978D5">
        <w:t>PRMWM05B Identify and segregate waste</w:t>
      </w:r>
    </w:p>
    <w:p w:rsidR="00000000" w:rsidRPr="002978D5" w:rsidP="002978D5">
      <w:pPr>
        <w:pStyle w:val="ListBullet"/>
      </w:pPr>
      <w:r w:rsidRPr="002978D5">
        <w:t>PRMWM18B Dispatch processed waste</w:t>
      </w:r>
    </w:p>
    <w:p w:rsidR="00000000" w:rsidRPr="002978D5" w:rsidP="002978D5">
      <w:pPr>
        <w:pStyle w:val="ListBullet"/>
      </w:pPr>
      <w:r w:rsidRPr="002978D5">
        <w:t>PRMWM34B Maintain an</w:t>
      </w:r>
      <w:r w:rsidRPr="002978D5">
        <w:t xml:space="preserve"> equipment and consumables storage area</w:t>
      </w:r>
    </w:p>
    <w:p w:rsidR="00000000" w:rsidRPr="002978D5" w:rsidP="002978D5">
      <w:pPr>
        <w:pStyle w:val="ListBullet"/>
      </w:pPr>
      <w:r w:rsidRPr="002978D5">
        <w:t>PRMWM37B Conduct minor maintenance and repairs on waste processing plant/equipment.</w:t>
      </w:r>
    </w:p>
    <w:p w:rsidR="00000000" w:rsidRPr="002978D5" w:rsidP="002978D5">
      <w:pPr>
        <w:pStyle w:val="BodyText"/>
      </w:pPr>
      <w:r w:rsidRPr="002978D5">
        <w:rPr>
          <w:rStyle w:val="SpecialBold"/>
        </w:rPr>
        <w:t>Resources required to assess this unit</w:t>
      </w:r>
    </w:p>
    <w:p w:rsidR="00000000" w:rsidRPr="002978D5" w:rsidP="002978D5">
      <w:pPr>
        <w:pStyle w:val="BodyText"/>
      </w:pPr>
      <w:r w:rsidRPr="002978D5">
        <w:t>The following resources should be available:</w:t>
      </w:r>
    </w:p>
    <w:p w:rsidR="00000000" w:rsidRPr="002978D5" w:rsidP="002978D5">
      <w:pPr>
        <w:pStyle w:val="ListBullet"/>
      </w:pPr>
      <w:r w:rsidRPr="002978D5">
        <w:t>waste for processing</w:t>
      </w:r>
    </w:p>
    <w:p w:rsidR="00000000" w:rsidRPr="002978D5" w:rsidP="002978D5">
      <w:pPr>
        <w:pStyle w:val="ListBullet"/>
      </w:pPr>
      <w:r w:rsidRPr="002978D5">
        <w:t>processing plant and equipment</w:t>
      </w:r>
    </w:p>
    <w:p w:rsidR="00000000" w:rsidRPr="002978D5" w:rsidP="002978D5">
      <w:pPr>
        <w:pStyle w:val="ListBullet"/>
      </w:pPr>
      <w:r w:rsidRPr="002978D5">
        <w:t>job sheet identifying processing requirements</w:t>
      </w:r>
    </w:p>
    <w:p w:rsidR="00000000" w:rsidRPr="002978D5" w:rsidP="002978D5">
      <w:pPr>
        <w:pStyle w:val="ListBullet"/>
      </w:pPr>
      <w:r w:rsidRPr="002978D5">
        <w:t>personal protective equipment</w:t>
      </w:r>
    </w:p>
    <w:p w:rsidR="00000000" w:rsidRPr="002978D5" w:rsidP="002978D5">
      <w:pPr>
        <w:pStyle w:val="ListBullet"/>
      </w:pPr>
      <w:r w:rsidRPr="002978D5">
        <w:t>MSDS</w:t>
      </w:r>
    </w:p>
    <w:p w:rsidR="00000000" w:rsidRPr="002978D5" w:rsidP="002978D5">
      <w:pPr>
        <w:pStyle w:val="ListBullet"/>
      </w:pPr>
      <w:r w:rsidRPr="002978D5">
        <w:t>site safety plan.</w:t>
      </w:r>
    </w:p>
    <w:p w:rsidR="00000000" w:rsidRPr="002978D5" w:rsidP="002978D5">
      <w:pPr>
        <w:pStyle w:val="BodyText"/>
      </w:pPr>
      <w:r w:rsidRPr="002978D5">
        <w:rPr>
          <w:rStyle w:val="SpecialBold"/>
        </w:rPr>
        <w:t>Gaining evidence to assess this unit</w:t>
      </w:r>
    </w:p>
    <w:p w:rsidR="00000000" w:rsidRPr="002978D5" w:rsidP="002978D5">
      <w:pPr>
        <w:pStyle w:val="BodyText"/>
      </w:pPr>
      <w:r w:rsidRPr="002978D5">
        <w:t>For valid and reliable assessment of this unit, the competency should be demonstrated ove</w:t>
      </w:r>
      <w:r w:rsidRPr="002978D5">
        <w:t>r a period of time and be observed by the assessor (or assessment team working together to conduct the assessment). The competency is to be demonstrated in a range of situations, which may include customer/workplace interruptions and involvement in related</w:t>
      </w:r>
      <w:r w:rsidRPr="002978D5">
        <w:t xml:space="preserve"> activities normally experienced in the workplace.</w:t>
      </w:r>
    </w:p>
    <w:p w:rsidR="00000000" w:rsidRPr="002978D5" w:rsidP="002978D5">
      <w:pPr>
        <w:pStyle w:val="BodyText"/>
      </w:pPr>
      <w:r w:rsidRPr="002978D5">
        <w:t>Evidence of competency is best obtained by observing activities in the field and reviewing the processing or treatment of waste. If this is not practicable, observations in realistic simulated environments</w:t>
      </w:r>
      <w:r w:rsidRPr="002978D5">
        <w:t xml:space="preserve"> may be substituted.</w:t>
      </w:r>
    </w:p>
    <w:p w:rsidR="00000000" w:rsidRPr="002978D5" w:rsidP="002978D5">
      <w:pPr>
        <w:pStyle w:val="BodyText"/>
      </w:pPr>
      <w:r w:rsidRPr="002978D5">
        <w:rPr>
          <w:rStyle w:val="SpecialBold"/>
        </w:rPr>
        <w:t>Consistency in performance</w:t>
      </w:r>
    </w:p>
    <w:p w:rsidR="00000000" w:rsidRPr="002978D5" w:rsidP="002978D5">
      <w:pPr>
        <w:pStyle w:val="BodyText"/>
      </w:pPr>
      <w:r w:rsidRPr="002978D5">
        <w:t>Assessment requires that strategies meet the objectives of clients and comply with industry expectations in the particular client environment. If the environment is narrowly defined or is not representative o</w:t>
      </w:r>
      <w:r w:rsidRPr="002978D5">
        <w:t>f industry needs, it will be necessary to assess the unit within a variety of waste management environments or different client needs to assess competency in the processing or treatment of waste.</w:t>
      </w:r>
    </w:p>
    <w:p w:rsidR="00000000" w:rsidRPr="002978D5" w:rsidP="002978D5">
      <w:pPr>
        <w:pStyle w:val="BodyText"/>
      </w:pPr>
      <w:r w:rsidRPr="002978D5">
        <w:t>Oral questioning or written assessment and hypothetical situ</w:t>
      </w:r>
      <w:r w:rsidRPr="002978D5">
        <w:t>ations (scenarios) may be used to assess underpinning knowledge. (In assessment situations where the candidate is offered a preference between oral questioning and written audit, questions are to be identical.)</w:t>
      </w:r>
    </w:p>
    <w:p w:rsidR="00000000" w:rsidRPr="002978D5" w:rsidP="002978D5">
      <w:pPr>
        <w:pStyle w:val="BodyText"/>
      </w:pPr>
      <w:r w:rsidRPr="002978D5">
        <w:t>Supplementary evidence may be obtained from r</w:t>
      </w:r>
      <w:r w:rsidRPr="002978D5">
        <w:t>elevant authenticated correspondence from existing supervisors, team leaders or specialist training staff.</w:t>
      </w:r>
    </w:p>
    <w:p w:rsidR="00000000" w:rsidRPr="002978D5" w:rsidP="002978D5">
      <w:pPr>
        <w:pStyle w:val="BodyText"/>
      </w:pPr>
      <w:r w:rsidRPr="002978D5">
        <w:t>Note:</w:t>
      </w:r>
      <w:r w:rsidRPr="002978D5">
        <w:tab/>
        <w:t>All practical demonstrations must adhere to the safety and environmental regulations relevant to each state or territory.</w:t>
      </w:r>
    </w:p>
    <w:p w:rsidR="00000000" w:rsidRPr="002978D5" w:rsidP="002978D5">
      <w:pPr>
        <w:pStyle w:val="BodyText"/>
      </w:pPr>
      <w:r w:rsidRPr="002978D5">
        <w:rPr>
          <w:rStyle w:val="SpecialBold"/>
        </w:rPr>
        <w:t>Key competency levels</w:t>
      </w:r>
    </w:p>
    <w:p w:rsidR="00000000" w:rsidRPr="002978D5" w:rsidP="002978D5">
      <w:pPr>
        <w:pStyle w:val="BodyText"/>
      </w:pPr>
      <w:r w:rsidRPr="002978D5">
        <w:t>There are a number of processes that are learnt throughout work and life that are required in all jobs. They are fundamental processes and generally transferable to other work functions. Some of these are covered by the key competencies, although others m</w:t>
      </w:r>
      <w:r w:rsidRPr="002978D5">
        <w:t>ay be added.</w:t>
      </w:r>
    </w:p>
    <w:p w:rsidR="00000000" w:rsidRPr="002978D5" w:rsidP="002978D5">
      <w:pPr>
        <w:pStyle w:val="BodyText"/>
      </w:pPr>
      <w:r w:rsidRPr="002978D5">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B0054C">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2978D5">
            <w:pPr>
              <w:pStyle w:val="BodyText"/>
              <w:rPr>
                <w:lang w:val="en-NZ"/>
              </w:rPr>
            </w:pPr>
            <w:r w:rsidRPr="002978D5">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2978D5" w:rsidP="002978D5">
            <w:pPr>
              <w:pStyle w:val="BodyText"/>
            </w:pPr>
            <w:r w:rsidRPr="002978D5">
              <w:t>Perform the process</w:t>
            </w:r>
          </w:p>
        </w:tc>
        <w:tc>
          <w:tcPr>
            <w:tcW w:w="435" w:type="dxa"/>
            <w:tcBorders>
              <w:top w:val="nil"/>
              <w:left w:val="nil"/>
              <w:bottom w:val="nil"/>
              <w:right w:val="nil"/>
            </w:tcBorders>
            <w:tcMar>
              <w:top w:w="0" w:type="dxa"/>
              <w:left w:w="62" w:type="dxa"/>
              <w:bottom w:w="0" w:type="dxa"/>
              <w:right w:w="62" w:type="dxa"/>
            </w:tcMar>
          </w:tcPr>
          <w:p w:rsidR="00000000" w:rsidP="002978D5">
            <w:pPr>
              <w:pStyle w:val="BodyText"/>
              <w:rPr>
                <w:lang w:val="en-NZ"/>
              </w:rPr>
            </w:pPr>
            <w:r w:rsidRPr="002978D5">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2978D5" w:rsidP="002978D5">
            <w:pPr>
              <w:pStyle w:val="BodyText"/>
            </w:pPr>
            <w:r w:rsidRPr="002978D5">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2978D5">
            <w:pPr>
              <w:pStyle w:val="BodyText"/>
              <w:rPr>
                <w:lang w:val="en-NZ"/>
              </w:rPr>
            </w:pPr>
            <w:r w:rsidRPr="002978D5">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2978D5">
            <w:pPr>
              <w:pStyle w:val="BodyText"/>
              <w:rPr>
                <w:lang w:val="en-NZ"/>
              </w:rPr>
            </w:pPr>
            <w:r w:rsidRPr="002978D5">
              <w:t>Perform, administer and design the process</w:t>
            </w:r>
          </w:p>
        </w:tc>
      </w:tr>
      <w:tr w:rsidTr="00B0054C">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2978D5">
            <w:pPr>
              <w:pStyle w:val="BodyText"/>
              <w:rPr>
                <w:lang w:val="en-NZ"/>
              </w:rPr>
            </w:pPr>
          </w:p>
        </w:tc>
      </w:tr>
      <w:tr w:rsidTr="00B0054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978D5" w:rsidP="002978D5">
            <w:pPr>
              <w:pStyle w:val="BodyText"/>
            </w:pPr>
            <w:r w:rsidRPr="002978D5">
              <w:t xml:space="preserve">How can </w:t>
            </w:r>
            <w:r w:rsidRPr="002978D5">
              <w:rPr>
                <w:rStyle w:val="SpecialBold"/>
              </w:rPr>
              <w:t>communication of ideas and information</w:t>
            </w:r>
            <w:r w:rsidRPr="002978D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2978D5">
            <w:pPr>
              <w:pStyle w:val="BodyText"/>
              <w:rPr>
                <w:lang w:val="en-NZ"/>
              </w:rPr>
            </w:pPr>
            <w:r w:rsidRPr="002978D5">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2978D5">
            <w:pPr>
              <w:pStyle w:val="BodyText"/>
              <w:rPr>
                <w:lang w:val="en-NZ"/>
              </w:rPr>
            </w:pPr>
            <w:r w:rsidRPr="002978D5">
              <w:t>Discuss with colleagues elements of waste processing.</w:t>
            </w:r>
          </w:p>
        </w:tc>
      </w:tr>
      <w:tr w:rsidTr="00B0054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978D5" w:rsidP="002978D5">
            <w:pPr>
              <w:pStyle w:val="BodyText"/>
            </w:pPr>
            <w:r w:rsidRPr="002978D5">
              <w:t xml:space="preserve">How can </w:t>
            </w:r>
            <w:r w:rsidRPr="002978D5">
              <w:rPr>
                <w:rStyle w:val="SpecialBold"/>
              </w:rPr>
              <w:t>information be collected</w:t>
            </w:r>
            <w:r w:rsidRPr="002978D5">
              <w:t xml:space="preserve">, </w:t>
            </w:r>
            <w:r w:rsidRPr="002978D5">
              <w:rPr>
                <w:rStyle w:val="SpecialBold"/>
              </w:rPr>
              <w:t>analysed and organised</w:t>
            </w:r>
            <w:r w:rsidRPr="002978D5">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2978D5">
            <w:pPr>
              <w:pStyle w:val="BodyText"/>
              <w:rPr>
                <w:lang w:val="en-NZ"/>
              </w:rPr>
            </w:pPr>
            <w:r w:rsidRPr="002978D5">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2978D5">
            <w:pPr>
              <w:pStyle w:val="BodyText"/>
              <w:rPr>
                <w:lang w:val="en-NZ"/>
              </w:rPr>
            </w:pPr>
            <w:r w:rsidRPr="002978D5">
              <w:t>Gather information from a number of sources (including relevant legislation and company requirements) about waste processing.</w:t>
            </w:r>
          </w:p>
        </w:tc>
      </w:tr>
      <w:tr w:rsidTr="00B0054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978D5" w:rsidP="002978D5">
            <w:pPr>
              <w:pStyle w:val="BodyText"/>
            </w:pPr>
            <w:r w:rsidRPr="002978D5">
              <w:t xml:space="preserve">How are </w:t>
            </w:r>
            <w:r w:rsidRPr="002978D5">
              <w:rPr>
                <w:rStyle w:val="SpecialBold"/>
              </w:rPr>
              <w:t>activities planned and organised</w:t>
            </w:r>
            <w:r w:rsidRPr="002978D5">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2978D5">
            <w:pPr>
              <w:pStyle w:val="BodyText"/>
              <w:rPr>
                <w:lang w:val="en-NZ"/>
              </w:rPr>
            </w:pPr>
            <w:r w:rsidRPr="002978D5">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2978D5">
            <w:pPr>
              <w:pStyle w:val="BodyText"/>
              <w:rPr>
                <w:lang w:val="en-NZ"/>
              </w:rPr>
            </w:pPr>
            <w:r w:rsidRPr="002978D5">
              <w:t>Plan activities in the processing, or treatment of waste.</w:t>
            </w:r>
          </w:p>
        </w:tc>
      </w:tr>
      <w:tr w:rsidTr="00B0054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978D5" w:rsidP="002978D5">
            <w:pPr>
              <w:pStyle w:val="BodyText"/>
            </w:pPr>
            <w:r w:rsidRPr="002978D5">
              <w:t xml:space="preserve">How can </w:t>
            </w:r>
            <w:r w:rsidRPr="002978D5">
              <w:rPr>
                <w:rStyle w:val="SpecialBold"/>
              </w:rPr>
              <w:t>teamwork</w:t>
            </w:r>
            <w:r w:rsidRPr="002978D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2978D5">
            <w:pPr>
              <w:pStyle w:val="BodyText"/>
              <w:rPr>
                <w:lang w:val="en-NZ"/>
              </w:rPr>
            </w:pPr>
            <w:r w:rsidRPr="002978D5">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2978D5">
            <w:pPr>
              <w:pStyle w:val="BodyText"/>
              <w:rPr>
                <w:lang w:val="en-NZ"/>
              </w:rPr>
            </w:pPr>
            <w:r w:rsidRPr="002978D5">
              <w:t>Work cooperatively with colleagues to process or treat waste.</w:t>
            </w:r>
          </w:p>
        </w:tc>
      </w:tr>
      <w:tr w:rsidTr="00B0054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978D5" w:rsidP="002978D5">
            <w:pPr>
              <w:pStyle w:val="BodyText"/>
            </w:pPr>
            <w:r w:rsidRPr="002978D5">
              <w:t xml:space="preserve">How can the use of </w:t>
            </w:r>
            <w:r w:rsidRPr="002978D5">
              <w:rPr>
                <w:rStyle w:val="SpecialBold"/>
              </w:rPr>
              <w:t>mathematical ideas and techniques</w:t>
            </w:r>
            <w:r w:rsidRPr="002978D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2978D5">
            <w:pPr>
              <w:pStyle w:val="BodyText"/>
              <w:rPr>
                <w:lang w:val="en-NZ"/>
              </w:rPr>
            </w:pPr>
            <w:r w:rsidRPr="002978D5">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2978D5">
            <w:pPr>
              <w:pStyle w:val="BodyText"/>
              <w:rPr>
                <w:lang w:val="en-NZ"/>
              </w:rPr>
            </w:pPr>
            <w:r w:rsidRPr="002978D5">
              <w:t>Conduct and document appropriate mathematical calculations.</w:t>
            </w:r>
          </w:p>
        </w:tc>
      </w:tr>
      <w:tr w:rsidTr="00B0054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978D5" w:rsidP="002978D5">
            <w:pPr>
              <w:pStyle w:val="BodyText"/>
            </w:pPr>
            <w:r w:rsidRPr="002978D5">
              <w:t xml:space="preserve">How can </w:t>
            </w:r>
            <w:r w:rsidRPr="002978D5">
              <w:rPr>
                <w:rStyle w:val="SpecialBold"/>
              </w:rPr>
              <w:t>problem-solving skills</w:t>
            </w:r>
            <w:r w:rsidRPr="002978D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2978D5">
            <w:pPr>
              <w:pStyle w:val="BodyText"/>
              <w:rPr>
                <w:lang w:val="en-NZ"/>
              </w:rPr>
            </w:pPr>
            <w:r w:rsidRPr="002978D5">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2978D5">
            <w:pPr>
              <w:pStyle w:val="BodyText"/>
              <w:rPr>
                <w:lang w:val="en-NZ"/>
              </w:rPr>
            </w:pPr>
            <w:r w:rsidRPr="002978D5">
              <w:t>Identify and solve risk elements in the processing or treatment of waste.</w:t>
            </w:r>
          </w:p>
        </w:tc>
      </w:tr>
      <w:tr w:rsidTr="00B0054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978D5" w:rsidP="002978D5">
            <w:pPr>
              <w:pStyle w:val="BodyText"/>
            </w:pPr>
            <w:r w:rsidRPr="002978D5">
              <w:t xml:space="preserve">How can the </w:t>
            </w:r>
            <w:r w:rsidRPr="002978D5">
              <w:rPr>
                <w:rStyle w:val="SpecialBold"/>
              </w:rPr>
              <w:t>use of technology</w:t>
            </w:r>
            <w:r w:rsidRPr="002978D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2978D5">
            <w:pPr>
              <w:pStyle w:val="BodyText"/>
              <w:rPr>
                <w:lang w:val="en-NZ"/>
              </w:rPr>
            </w:pPr>
            <w:r w:rsidRPr="002978D5">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2978D5" w:rsidP="002978D5">
            <w:pPr>
              <w:pStyle w:val="BodyText"/>
            </w:pPr>
            <w:r w:rsidRPr="002978D5">
              <w:t>Apply understanding of technological principles and demonstrate physical skills to use appropriate equipment.</w:t>
            </w:r>
          </w:p>
        </w:tc>
      </w:tr>
    </w:tbl>
    <w:p w:rsidR="00B0054C" w:rsidP="002978D5">
      <w:pPr>
        <w:pStyle w:val="BodyText"/>
      </w:pPr>
    </w:p>
    <w:p w:rsidR="00B0054C" w:rsidP="002978D5">
      <w:pPr>
        <w:pStyle w:val="BodyText"/>
      </w:pPr>
    </w:p>
    <w:p w:rsidR="00000000" w:rsidRPr="002978D5" w:rsidP="002978D5">
      <w:pPr>
        <w:pStyle w:val="Heading1"/>
      </w:pPr>
      <w:bookmarkStart w:id="11" w:name="O_253674"/>
      <w:bookmarkEnd w:id="11"/>
      <w:r w:rsidRPr="002978D5">
        <w:t>Range Statement</w:t>
      </w:r>
    </w:p>
    <w:p w:rsidR="00000000" w:rsidRPr="002978D5" w:rsidP="002978D5">
      <w:pPr>
        <w:pStyle w:val="BodyText"/>
      </w:pPr>
      <w:r w:rsidRPr="002978D5">
        <w:rPr>
          <w:rStyle w:val="SpecialBold"/>
        </w:rPr>
        <w:t>RANGE STATEMENT</w:t>
      </w:r>
    </w:p>
    <w:p w:rsidR="00000000" w:rsidRPr="002978D5" w:rsidP="002978D5">
      <w:pPr>
        <w:pStyle w:val="BodyText"/>
      </w:pPr>
      <w:r w:rsidRPr="002978D5">
        <w:t>The range statement links the required knowledge and organisational and technical requirements to the workplace context. It describes any contextual variables that will be used or encountered when applying the compet</w:t>
      </w:r>
      <w:r w:rsidRPr="002978D5">
        <w:t>ency in work situations. It allows for different work practices and work and knowledge requirements as well as for differences between organisations and workplaces. The following variables may be present for this particular unit.</w:t>
      </w:r>
    </w:p>
    <w:p w:rsidR="00000000" w:rsidRPr="002978D5" w:rsidP="002978D5">
      <w:pPr>
        <w:pStyle w:val="BodyText"/>
      </w:pPr>
      <w:r w:rsidRPr="002978D5">
        <w:rPr>
          <w:rStyle w:val="SpecialBold"/>
        </w:rPr>
        <w:t>Cleaning</w:t>
      </w:r>
      <w:r w:rsidRPr="002978D5">
        <w:t xml:space="preserve"> may include clean</w:t>
      </w:r>
      <w:r w:rsidRPr="002978D5">
        <w:t>ing products/fluids, high pressure water or air-hosing, shovelling, sweeping out, use of decontamination products, vacuuming and water-hosing.</w:t>
      </w:r>
    </w:p>
    <w:p w:rsidR="00000000" w:rsidRPr="002978D5" w:rsidP="002978D5">
      <w:pPr>
        <w:pStyle w:val="BodyText"/>
      </w:pPr>
      <w:r w:rsidRPr="002978D5">
        <w:rPr>
          <w:rStyle w:val="SpecialBold"/>
        </w:rPr>
        <w:t>Client</w:t>
      </w:r>
      <w:r w:rsidRPr="002978D5">
        <w:t>/</w:t>
      </w:r>
      <w:r w:rsidRPr="002978D5">
        <w:rPr>
          <w:rStyle w:val="SpecialBold"/>
        </w:rPr>
        <w:t>company</w:t>
      </w:r>
      <w:r w:rsidRPr="002978D5">
        <w:t xml:space="preserve"> includes all forms of business enterprises in this context including government agencies, local go</w:t>
      </w:r>
      <w:r w:rsidRPr="002978D5">
        <w:t>vernments/councils, private and public companies and residents/ratepayers.</w:t>
      </w:r>
    </w:p>
    <w:p w:rsidR="00000000" w:rsidRPr="002978D5" w:rsidP="002978D5">
      <w:pPr>
        <w:pStyle w:val="BodyText"/>
      </w:pPr>
      <w:r w:rsidRPr="002978D5">
        <w:rPr>
          <w:rStyle w:val="SpecialBold"/>
        </w:rPr>
        <w:t>Company requirements</w:t>
      </w:r>
      <w:r w:rsidRPr="002978D5">
        <w:t xml:space="preserve"> are found in briefing documents, letters, quality assurance documents, tender/contract documents and verbal or written instructions.</w:t>
      </w:r>
    </w:p>
    <w:p w:rsidR="00000000" w:rsidRPr="002978D5" w:rsidP="002978D5">
      <w:pPr>
        <w:pStyle w:val="BodyText"/>
      </w:pPr>
      <w:r w:rsidRPr="002978D5">
        <w:rPr>
          <w:rStyle w:val="SpecialBold"/>
        </w:rPr>
        <w:t xml:space="preserve">Details of quality control </w:t>
      </w:r>
      <w:r w:rsidRPr="002978D5">
        <w:rPr>
          <w:rStyle w:val="SpecialBold"/>
        </w:rPr>
        <w:t>inspection</w:t>
      </w:r>
      <w:r w:rsidRPr="002978D5">
        <w:t xml:space="preserve"> include:</w:t>
      </w:r>
    </w:p>
    <w:p w:rsidR="00000000" w:rsidRPr="002978D5" w:rsidP="002978D5">
      <w:pPr>
        <w:pStyle w:val="ListBullet"/>
      </w:pPr>
      <w:r w:rsidRPr="002978D5">
        <w:t>checklist</w:t>
      </w:r>
    </w:p>
    <w:p w:rsidR="00000000" w:rsidRPr="002978D5" w:rsidP="002978D5">
      <w:pPr>
        <w:pStyle w:val="ListBullet"/>
      </w:pPr>
      <w:r w:rsidRPr="002978D5">
        <w:t>date</w:t>
      </w:r>
    </w:p>
    <w:p w:rsidR="00000000" w:rsidRPr="002978D5" w:rsidP="002978D5">
      <w:pPr>
        <w:pStyle w:val="ListBullet"/>
      </w:pPr>
      <w:r w:rsidRPr="002978D5">
        <w:t>location</w:t>
      </w:r>
    </w:p>
    <w:p w:rsidR="00000000" w:rsidRPr="002978D5" w:rsidP="002978D5">
      <w:pPr>
        <w:pStyle w:val="ListBullet"/>
      </w:pPr>
      <w:r w:rsidRPr="002978D5">
        <w:t>non-conformances</w:t>
      </w:r>
    </w:p>
    <w:p w:rsidR="00000000" w:rsidRPr="002978D5" w:rsidP="002978D5">
      <w:pPr>
        <w:pStyle w:val="ListBullet"/>
      </w:pPr>
      <w:r w:rsidRPr="002978D5">
        <w:t>quality grading</w:t>
      </w:r>
    </w:p>
    <w:p w:rsidR="00000000" w:rsidRPr="002978D5" w:rsidP="002978D5">
      <w:pPr>
        <w:pStyle w:val="ListBullet"/>
      </w:pPr>
      <w:r w:rsidRPr="002978D5">
        <w:t>sign-off by inspector</w:t>
      </w:r>
    </w:p>
    <w:p w:rsidR="00000000" w:rsidRPr="002978D5" w:rsidP="002978D5">
      <w:pPr>
        <w:pStyle w:val="ListBullet"/>
      </w:pPr>
      <w:r w:rsidRPr="002978D5">
        <w:t>time.</w:t>
      </w:r>
    </w:p>
    <w:p w:rsidR="00000000" w:rsidRPr="002978D5" w:rsidP="002978D5">
      <w:pPr>
        <w:pStyle w:val="BodyText"/>
      </w:pPr>
      <w:r w:rsidRPr="002978D5">
        <w:rPr>
          <w:rStyle w:val="SpecialBold"/>
        </w:rPr>
        <w:t>Documentation</w:t>
      </w:r>
      <w:r w:rsidRPr="002978D5">
        <w:t xml:space="preserve"> includes but is not limited to:</w:t>
      </w:r>
    </w:p>
    <w:p w:rsidR="00000000" w:rsidRPr="002978D5" w:rsidP="002978D5">
      <w:pPr>
        <w:pStyle w:val="ListBullet"/>
      </w:pPr>
      <w:r w:rsidRPr="002978D5">
        <w:t>accident report</w:t>
      </w:r>
    </w:p>
    <w:p w:rsidR="00000000" w:rsidRPr="002978D5" w:rsidP="002978D5">
      <w:pPr>
        <w:pStyle w:val="ListBullet"/>
      </w:pPr>
      <w:r w:rsidRPr="002978D5">
        <w:t>checklists</w:t>
      </w:r>
    </w:p>
    <w:p w:rsidR="00000000" w:rsidRPr="002978D5" w:rsidP="002978D5">
      <w:pPr>
        <w:pStyle w:val="ListBullet"/>
      </w:pPr>
      <w:r w:rsidRPr="002978D5">
        <w:t>emergency report</w:t>
      </w:r>
    </w:p>
    <w:p w:rsidR="00000000" w:rsidRPr="002978D5" w:rsidP="002978D5">
      <w:pPr>
        <w:pStyle w:val="ListBullet"/>
      </w:pPr>
      <w:r w:rsidRPr="002978D5">
        <w:t>incident report</w:t>
      </w:r>
    </w:p>
    <w:p w:rsidR="00000000" w:rsidRPr="002978D5" w:rsidP="002978D5">
      <w:pPr>
        <w:pStyle w:val="ListBullet"/>
      </w:pPr>
      <w:r w:rsidRPr="002978D5">
        <w:t>maintenance requirements</w:t>
      </w:r>
    </w:p>
    <w:p w:rsidR="00000000" w:rsidRPr="002978D5" w:rsidP="002978D5">
      <w:pPr>
        <w:pStyle w:val="ListBullet"/>
      </w:pPr>
      <w:r w:rsidRPr="002978D5">
        <w:t>non-conformances</w:t>
      </w:r>
    </w:p>
    <w:p w:rsidR="00000000" w:rsidRPr="002978D5" w:rsidP="002978D5">
      <w:pPr>
        <w:pStyle w:val="ListBullet"/>
      </w:pPr>
      <w:r w:rsidRPr="002978D5">
        <w:t>processing operations</w:t>
      </w:r>
    </w:p>
    <w:p w:rsidR="00000000" w:rsidRPr="002978D5" w:rsidP="002978D5">
      <w:pPr>
        <w:pStyle w:val="ListBullet"/>
      </w:pPr>
      <w:r w:rsidRPr="002978D5">
        <w:t>type/amount waste processed.</w:t>
      </w:r>
    </w:p>
    <w:p w:rsidR="00000000" w:rsidRPr="002978D5" w:rsidP="002978D5">
      <w:pPr>
        <w:pStyle w:val="BodyText"/>
      </w:pPr>
      <w:r w:rsidRPr="002978D5">
        <w:rPr>
          <w:rStyle w:val="SpecialBold"/>
        </w:rPr>
        <w:t>Emergency and personal protective equipment</w:t>
      </w:r>
      <w:r w:rsidRPr="002978D5">
        <w:t xml:space="preserve"> must include:</w:t>
      </w:r>
    </w:p>
    <w:p w:rsidR="00000000" w:rsidRPr="002978D5" w:rsidP="002978D5">
      <w:pPr>
        <w:pStyle w:val="ListBullet"/>
      </w:pPr>
      <w:r w:rsidRPr="002978D5">
        <w:t>appropriate footwear</w:t>
      </w:r>
    </w:p>
    <w:p w:rsidR="00000000" w:rsidRPr="002978D5" w:rsidP="002978D5">
      <w:pPr>
        <w:pStyle w:val="ListBullet"/>
      </w:pPr>
      <w:r w:rsidRPr="002978D5">
        <w:t>communications equipment</w:t>
      </w:r>
    </w:p>
    <w:p w:rsidR="00000000" w:rsidRPr="002978D5" w:rsidP="002978D5">
      <w:pPr>
        <w:pStyle w:val="ListBullet"/>
      </w:pPr>
      <w:r w:rsidRPr="002978D5">
        <w:t>eye protection</w:t>
      </w:r>
    </w:p>
    <w:p w:rsidR="00000000" w:rsidRPr="002978D5" w:rsidP="002978D5">
      <w:pPr>
        <w:pStyle w:val="ListBullet"/>
      </w:pPr>
      <w:r w:rsidRPr="002978D5">
        <w:t>eyewash kit</w:t>
      </w:r>
    </w:p>
    <w:p w:rsidR="00000000" w:rsidRPr="002978D5" w:rsidP="002978D5">
      <w:pPr>
        <w:pStyle w:val="ListBullet"/>
      </w:pPr>
      <w:r w:rsidRPr="002978D5">
        <w:t>fire extinguishers</w:t>
      </w:r>
    </w:p>
    <w:p w:rsidR="00000000" w:rsidRPr="002978D5" w:rsidP="002978D5">
      <w:pPr>
        <w:pStyle w:val="ListBullet"/>
      </w:pPr>
      <w:r w:rsidRPr="002978D5">
        <w:t>First Aid kit</w:t>
      </w:r>
    </w:p>
    <w:p w:rsidR="00000000" w:rsidRPr="002978D5" w:rsidP="002978D5">
      <w:pPr>
        <w:pStyle w:val="ListBullet"/>
      </w:pPr>
      <w:r w:rsidRPr="002978D5">
        <w:t>gloves</w:t>
      </w:r>
    </w:p>
    <w:p w:rsidR="00000000" w:rsidRPr="002978D5" w:rsidP="002978D5">
      <w:pPr>
        <w:pStyle w:val="ListBullet"/>
      </w:pPr>
      <w:r w:rsidRPr="002978D5">
        <w:t>overalls and protective clothing.</w:t>
      </w:r>
    </w:p>
    <w:p w:rsidR="00000000" w:rsidRPr="002978D5" w:rsidP="002978D5">
      <w:pPr>
        <w:pStyle w:val="BodyText"/>
      </w:pPr>
      <w:r w:rsidRPr="002978D5">
        <w:rPr>
          <w:rStyle w:val="SpecialBold"/>
        </w:rPr>
        <w:t>Emergency and personal protective equipment</w:t>
      </w:r>
      <w:r w:rsidRPr="002978D5">
        <w:t xml:space="preserve"> could also include:</w:t>
      </w:r>
    </w:p>
    <w:p w:rsidR="00000000" w:rsidRPr="002978D5" w:rsidP="002978D5">
      <w:pPr>
        <w:pStyle w:val="ListBullet"/>
      </w:pPr>
      <w:r w:rsidRPr="002978D5">
        <w:t>breathing apparatus</w:t>
      </w:r>
    </w:p>
    <w:p w:rsidR="00000000" w:rsidRPr="002978D5" w:rsidP="002978D5">
      <w:pPr>
        <w:pStyle w:val="ListBullet"/>
      </w:pPr>
      <w:r w:rsidRPr="002978D5">
        <w:t>emergency procedure guides</w:t>
      </w:r>
    </w:p>
    <w:p w:rsidR="00000000" w:rsidRPr="002978D5" w:rsidP="002978D5">
      <w:pPr>
        <w:pStyle w:val="ListBullet"/>
      </w:pPr>
      <w:r w:rsidRPr="002978D5">
        <w:t>face shield/mask</w:t>
      </w:r>
    </w:p>
    <w:p w:rsidR="00000000" w:rsidRPr="002978D5" w:rsidP="002978D5">
      <w:pPr>
        <w:pStyle w:val="ListBullet"/>
      </w:pPr>
      <w:r w:rsidRPr="002978D5">
        <w:t>hard hat</w:t>
      </w:r>
    </w:p>
    <w:p w:rsidR="00000000" w:rsidRPr="002978D5" w:rsidP="002978D5">
      <w:pPr>
        <w:pStyle w:val="ListBullet"/>
      </w:pPr>
      <w:r w:rsidRPr="002978D5">
        <w:t>hearing protection</w:t>
      </w:r>
    </w:p>
    <w:p w:rsidR="00000000" w:rsidRPr="002978D5" w:rsidP="002978D5">
      <w:pPr>
        <w:pStyle w:val="ListBullet"/>
      </w:pPr>
      <w:r w:rsidRPr="002978D5">
        <w:t>material safety data sheets (MSDS)</w:t>
      </w:r>
    </w:p>
    <w:p w:rsidR="00000000" w:rsidRPr="002978D5" w:rsidP="002978D5">
      <w:pPr>
        <w:pStyle w:val="ListBullet"/>
      </w:pPr>
      <w:r w:rsidRPr="002978D5">
        <w:t>spill kit.</w:t>
      </w:r>
    </w:p>
    <w:p w:rsidR="00000000" w:rsidRPr="002978D5" w:rsidP="002978D5">
      <w:pPr>
        <w:pStyle w:val="BodyText"/>
      </w:pPr>
      <w:r w:rsidRPr="002978D5">
        <w:rPr>
          <w:rStyle w:val="SpecialBold"/>
        </w:rPr>
        <w:t>Emergency response action</w:t>
      </w:r>
      <w:r w:rsidRPr="002978D5">
        <w:t>/</w:t>
      </w:r>
      <w:r w:rsidRPr="002978D5">
        <w:rPr>
          <w:rStyle w:val="SpecialBold"/>
        </w:rPr>
        <w:t>procedures</w:t>
      </w:r>
      <w:r w:rsidRPr="002978D5">
        <w:t xml:space="preserve"> include but are</w:t>
      </w:r>
      <w:r w:rsidRPr="002978D5">
        <w:t xml:space="preserve"> not limited to:</w:t>
      </w:r>
    </w:p>
    <w:p w:rsidR="00000000" w:rsidRPr="002978D5" w:rsidP="002978D5">
      <w:pPr>
        <w:pStyle w:val="ListBullet"/>
      </w:pPr>
      <w:r w:rsidRPr="002978D5">
        <w:t>clean up</w:t>
      </w:r>
    </w:p>
    <w:p w:rsidR="00000000" w:rsidRPr="002978D5" w:rsidP="002978D5">
      <w:pPr>
        <w:pStyle w:val="ListBullet"/>
      </w:pPr>
      <w:r w:rsidRPr="002978D5">
        <w:t>contain emergency</w:t>
      </w:r>
    </w:p>
    <w:p w:rsidR="00000000" w:rsidRPr="002978D5" w:rsidP="002978D5">
      <w:pPr>
        <w:pStyle w:val="ListBullet"/>
      </w:pPr>
      <w:r w:rsidRPr="002978D5">
        <w:t>equipment/plant isolation and shut-down</w:t>
      </w:r>
    </w:p>
    <w:p w:rsidR="00000000" w:rsidRPr="002978D5" w:rsidP="002978D5">
      <w:pPr>
        <w:pStyle w:val="ListBullet"/>
      </w:pPr>
      <w:r w:rsidRPr="002978D5">
        <w:t>evacuation</w:t>
      </w:r>
    </w:p>
    <w:p w:rsidR="00000000" w:rsidRPr="002978D5" w:rsidP="002978D5">
      <w:pPr>
        <w:pStyle w:val="ListBullet"/>
      </w:pPr>
      <w:r w:rsidRPr="002978D5">
        <w:t>First Aid</w:t>
      </w:r>
    </w:p>
    <w:p w:rsidR="00000000" w:rsidRPr="002978D5" w:rsidP="002978D5">
      <w:pPr>
        <w:pStyle w:val="ListBullet"/>
      </w:pPr>
      <w:r w:rsidRPr="002978D5">
        <w:t>identify emergency</w:t>
      </w:r>
    </w:p>
    <w:p w:rsidR="00000000" w:rsidRPr="002978D5" w:rsidP="002978D5">
      <w:pPr>
        <w:pStyle w:val="ListBullet"/>
      </w:pPr>
      <w:r w:rsidRPr="002978D5">
        <w:t>make safe</w:t>
      </w:r>
    </w:p>
    <w:p w:rsidR="00000000" w:rsidRPr="002978D5" w:rsidP="002978D5">
      <w:pPr>
        <w:pStyle w:val="ListBullet"/>
      </w:pPr>
      <w:r w:rsidRPr="002978D5">
        <w:t>notification of authorities</w:t>
      </w:r>
    </w:p>
    <w:p w:rsidR="00000000" w:rsidRPr="002978D5" w:rsidP="002978D5">
      <w:pPr>
        <w:pStyle w:val="ListBullet"/>
      </w:pPr>
      <w:r w:rsidRPr="002978D5">
        <w:t>use of appropriate personal protective equipment.</w:t>
      </w:r>
    </w:p>
    <w:p w:rsidR="00000000" w:rsidRPr="002978D5" w:rsidP="002978D5">
      <w:pPr>
        <w:pStyle w:val="BodyText"/>
      </w:pPr>
      <w:r w:rsidRPr="002978D5">
        <w:rPr>
          <w:rStyle w:val="SpecialBold"/>
        </w:rPr>
        <w:t>Equipment</w:t>
      </w:r>
      <w:r w:rsidRPr="002978D5">
        <w:t xml:space="preserve"> includes but is not limited to containers, generator, hoses, load shifting equipment, pumps and vacuums.</w:t>
      </w:r>
    </w:p>
    <w:p w:rsidR="00000000" w:rsidRPr="002978D5" w:rsidP="002978D5">
      <w:pPr>
        <w:pStyle w:val="BodyText"/>
      </w:pPr>
      <w:r w:rsidRPr="002978D5">
        <w:rPr>
          <w:rStyle w:val="SpecialBold"/>
        </w:rPr>
        <w:t>Job sheet</w:t>
      </w:r>
      <w:r w:rsidRPr="002978D5">
        <w:t xml:space="preserve"> typically includes:</w:t>
      </w:r>
    </w:p>
    <w:p w:rsidR="00000000" w:rsidRPr="002978D5" w:rsidP="002978D5">
      <w:pPr>
        <w:pStyle w:val="ListBullet"/>
      </w:pPr>
      <w:r w:rsidRPr="002978D5">
        <w:t>emergency and personal protective equipment requirements</w:t>
      </w:r>
    </w:p>
    <w:p w:rsidR="00000000" w:rsidRPr="002978D5" w:rsidP="002978D5">
      <w:pPr>
        <w:pStyle w:val="ListBullet"/>
      </w:pPr>
      <w:r w:rsidRPr="002978D5">
        <w:t>personnel requirements</w:t>
      </w:r>
    </w:p>
    <w:p w:rsidR="00000000" w:rsidRPr="002978D5" w:rsidP="002978D5">
      <w:pPr>
        <w:pStyle w:val="ListBullet"/>
      </w:pPr>
      <w:r w:rsidRPr="002978D5">
        <w:t>plant, equipment and materials requirem</w:t>
      </w:r>
      <w:r w:rsidRPr="002978D5">
        <w:t>ents</w:t>
      </w:r>
    </w:p>
    <w:p w:rsidR="00000000" w:rsidRPr="002978D5" w:rsidP="002978D5">
      <w:pPr>
        <w:pStyle w:val="ListBullet"/>
      </w:pPr>
      <w:r w:rsidRPr="002978D5">
        <w:t>processing requirements</w:t>
      </w:r>
    </w:p>
    <w:p w:rsidR="00000000" w:rsidRPr="002978D5" w:rsidP="002978D5">
      <w:pPr>
        <w:pStyle w:val="ListBullet"/>
      </w:pPr>
      <w:r w:rsidRPr="002978D5">
        <w:t>site requirements</w:t>
      </w:r>
    </w:p>
    <w:p w:rsidR="00000000" w:rsidRPr="002978D5" w:rsidP="002978D5">
      <w:pPr>
        <w:pStyle w:val="ListBullet"/>
      </w:pPr>
      <w:r w:rsidRPr="002978D5">
        <w:t>waste types</w:t>
      </w:r>
    </w:p>
    <w:p w:rsidR="00000000" w:rsidRPr="002978D5" w:rsidP="002978D5">
      <w:pPr>
        <w:pStyle w:val="ListBullet"/>
      </w:pPr>
      <w:r w:rsidRPr="002978D5">
        <w:t>work schedule.</w:t>
      </w:r>
    </w:p>
    <w:p w:rsidR="00000000" w:rsidRPr="002978D5" w:rsidP="002978D5">
      <w:pPr>
        <w:pStyle w:val="BodyText"/>
      </w:pPr>
      <w:r w:rsidRPr="002978D5">
        <w:rPr>
          <w:rStyle w:val="SpecialBold"/>
        </w:rPr>
        <w:t>Manufacturers' specifications</w:t>
      </w:r>
      <w:r w:rsidRPr="002978D5">
        <w:t xml:space="preserve"> are found in equipment specifications and operator manuals.</w:t>
      </w:r>
    </w:p>
    <w:p w:rsidR="00000000" w:rsidRPr="002978D5" w:rsidP="002978D5">
      <w:pPr>
        <w:pStyle w:val="BodyText"/>
      </w:pPr>
      <w:r w:rsidRPr="002978D5">
        <w:rPr>
          <w:rStyle w:val="SpecialBold"/>
        </w:rPr>
        <w:t>Materials</w:t>
      </w:r>
      <w:r w:rsidRPr="002978D5">
        <w:t xml:space="preserve"> include baling and packaging materials, cleaning agents, cleaning rags, grease and</w:t>
      </w:r>
      <w:r w:rsidRPr="002978D5">
        <w:t xml:space="preserve"> oil, labels and stickers, stabilising and treatment chemicals, and water.</w:t>
      </w:r>
    </w:p>
    <w:p w:rsidR="00000000" w:rsidRPr="002978D5" w:rsidP="002978D5">
      <w:pPr>
        <w:pStyle w:val="BodyText"/>
      </w:pPr>
      <w:r w:rsidRPr="002978D5">
        <w:rPr>
          <w:rStyle w:val="SpecialBold"/>
        </w:rPr>
        <w:t>Non-conforming waste streams</w:t>
      </w:r>
      <w:r w:rsidRPr="002978D5">
        <w:t xml:space="preserve"> include contamination, inferior quality and unacceptable waste streams.</w:t>
      </w:r>
    </w:p>
    <w:p w:rsidR="00000000" w:rsidRPr="002978D5" w:rsidP="002978D5">
      <w:pPr>
        <w:pStyle w:val="BodyText"/>
      </w:pPr>
      <w:r w:rsidRPr="002978D5">
        <w:rPr>
          <w:rStyle w:val="SpecialBold"/>
        </w:rPr>
        <w:t>Performance of this unit</w:t>
      </w:r>
      <w:r w:rsidRPr="002978D5">
        <w:t xml:space="preserve"> is carried out in accordance with relevant requirements</w:t>
      </w:r>
      <w:r w:rsidRPr="002978D5">
        <w:t xml:space="preserve"> of the following:</w:t>
      </w:r>
    </w:p>
    <w:p w:rsidR="00000000" w:rsidRPr="002978D5" w:rsidP="002978D5">
      <w:pPr>
        <w:pStyle w:val="ListBullet"/>
      </w:pPr>
      <w:r w:rsidRPr="002978D5">
        <w:t>Australian Standards</w:t>
      </w:r>
    </w:p>
    <w:p w:rsidR="00000000" w:rsidRPr="002978D5" w:rsidP="002978D5">
      <w:pPr>
        <w:pStyle w:val="ListBullet"/>
      </w:pPr>
      <w:r w:rsidRPr="002978D5">
        <w:t>environmental regulations</w:t>
      </w:r>
    </w:p>
    <w:p w:rsidR="00000000" w:rsidRPr="002978D5" w:rsidP="002978D5">
      <w:pPr>
        <w:pStyle w:val="ListBullet"/>
      </w:pPr>
      <w:r w:rsidRPr="002978D5">
        <w:t>legislative requirements</w:t>
      </w:r>
    </w:p>
    <w:p w:rsidR="00000000" w:rsidRPr="002978D5" w:rsidP="002978D5">
      <w:pPr>
        <w:pStyle w:val="ListBullet"/>
      </w:pPr>
      <w:r w:rsidRPr="002978D5">
        <w:t>manufacturers' specifications</w:t>
      </w:r>
    </w:p>
    <w:p w:rsidR="00000000" w:rsidRPr="002978D5" w:rsidP="002978D5">
      <w:pPr>
        <w:pStyle w:val="ListBullet"/>
      </w:pPr>
      <w:r w:rsidRPr="002978D5">
        <w:t>organisational procedures</w:t>
      </w:r>
    </w:p>
    <w:p w:rsidR="00000000" w:rsidRPr="002978D5" w:rsidP="002978D5">
      <w:pPr>
        <w:pStyle w:val="ListBullet"/>
      </w:pPr>
      <w:r w:rsidRPr="002978D5">
        <w:t>relevant state/territory regulations.</w:t>
      </w:r>
    </w:p>
    <w:p w:rsidR="00000000" w:rsidRPr="002978D5" w:rsidP="002978D5">
      <w:pPr>
        <w:pStyle w:val="BodyText"/>
      </w:pPr>
      <w:r w:rsidRPr="002978D5">
        <w:rPr>
          <w:rStyle w:val="SpecialBold"/>
        </w:rPr>
        <w:t>Personal protective equipment</w:t>
      </w:r>
      <w:r w:rsidRPr="002978D5">
        <w:t xml:space="preserve"> required will be stored, maintained and worn/fitted in accordance with company requirements and occupational health and safety and other legislation.</w:t>
      </w:r>
    </w:p>
    <w:p w:rsidR="00000000" w:rsidRPr="002978D5" w:rsidP="002978D5">
      <w:pPr>
        <w:pStyle w:val="BodyText"/>
      </w:pPr>
      <w:r w:rsidRPr="002978D5">
        <w:rPr>
          <w:rStyle w:val="SpecialBold"/>
        </w:rPr>
        <w:t>Plant</w:t>
      </w:r>
      <w:r w:rsidRPr="002978D5">
        <w:t xml:space="preserve"> includes but is not limited to:</w:t>
      </w:r>
    </w:p>
    <w:p w:rsidR="00000000" w:rsidRPr="002978D5" w:rsidP="002978D5">
      <w:pPr>
        <w:pStyle w:val="ListBullet"/>
      </w:pPr>
      <w:r w:rsidRPr="002978D5">
        <w:t>autoclave</w:t>
      </w:r>
    </w:p>
    <w:p w:rsidR="00000000" w:rsidRPr="002978D5" w:rsidP="002978D5">
      <w:pPr>
        <w:pStyle w:val="ListBullet"/>
      </w:pPr>
      <w:r w:rsidRPr="002978D5">
        <w:t>balers</w:t>
      </w:r>
    </w:p>
    <w:p w:rsidR="00000000" w:rsidRPr="002978D5" w:rsidP="002978D5">
      <w:pPr>
        <w:pStyle w:val="ListBullet"/>
      </w:pPr>
      <w:r w:rsidRPr="002978D5">
        <w:t>boilers</w:t>
      </w:r>
    </w:p>
    <w:p w:rsidR="00000000" w:rsidRPr="002978D5" w:rsidP="002978D5">
      <w:pPr>
        <w:pStyle w:val="ListBullet"/>
      </w:pPr>
      <w:r w:rsidRPr="002978D5">
        <w:t>bunded areas</w:t>
      </w:r>
    </w:p>
    <w:p w:rsidR="00000000" w:rsidRPr="002978D5" w:rsidP="002978D5">
      <w:pPr>
        <w:pStyle w:val="ListBullet"/>
      </w:pPr>
      <w:r w:rsidRPr="002978D5">
        <w:t>centrifuge</w:t>
      </w:r>
    </w:p>
    <w:p w:rsidR="00000000" w:rsidRPr="002978D5" w:rsidP="002978D5">
      <w:pPr>
        <w:pStyle w:val="ListBullet"/>
      </w:pPr>
      <w:r w:rsidRPr="002978D5">
        <w:t>chippers</w:t>
      </w:r>
    </w:p>
    <w:p w:rsidR="00000000" w:rsidRPr="002978D5" w:rsidP="002978D5">
      <w:pPr>
        <w:pStyle w:val="ListBullet"/>
      </w:pPr>
      <w:r w:rsidRPr="002978D5">
        <w:t>compacto</w:t>
      </w:r>
      <w:r w:rsidRPr="002978D5">
        <w:t>rs</w:t>
      </w:r>
    </w:p>
    <w:p w:rsidR="00000000" w:rsidRPr="002978D5" w:rsidP="002978D5">
      <w:pPr>
        <w:pStyle w:val="ListBullet"/>
      </w:pPr>
      <w:r w:rsidRPr="002978D5">
        <w:t>computer hardware and software</w:t>
      </w:r>
    </w:p>
    <w:p w:rsidR="00000000" w:rsidRPr="002978D5" w:rsidP="002978D5">
      <w:pPr>
        <w:pStyle w:val="ListBullet"/>
      </w:pPr>
      <w:r w:rsidRPr="002978D5">
        <w:t>conveyors</w:t>
      </w:r>
    </w:p>
    <w:p w:rsidR="00000000" w:rsidRPr="002978D5" w:rsidP="002978D5">
      <w:pPr>
        <w:pStyle w:val="ListBullet"/>
      </w:pPr>
      <w:r w:rsidRPr="002978D5">
        <w:t>crushers</w:t>
      </w:r>
    </w:p>
    <w:p w:rsidR="00000000" w:rsidRPr="002978D5" w:rsidP="002978D5">
      <w:pPr>
        <w:pStyle w:val="ListBullet"/>
      </w:pPr>
      <w:r w:rsidRPr="002978D5">
        <w:t>hammer mills</w:t>
      </w:r>
    </w:p>
    <w:p w:rsidR="00000000" w:rsidRPr="002978D5" w:rsidP="002978D5">
      <w:pPr>
        <w:pStyle w:val="ListBullet"/>
      </w:pPr>
      <w:r w:rsidRPr="002978D5">
        <w:t>incinerator</w:t>
      </w:r>
    </w:p>
    <w:p w:rsidR="00000000" w:rsidRPr="002978D5" w:rsidP="002978D5">
      <w:pPr>
        <w:pStyle w:val="ListBullet"/>
      </w:pPr>
      <w:r w:rsidRPr="002978D5">
        <w:t>microwave</w:t>
      </w:r>
    </w:p>
    <w:p w:rsidR="00000000" w:rsidRPr="002978D5" w:rsidP="002978D5">
      <w:pPr>
        <w:pStyle w:val="ListBullet"/>
      </w:pPr>
      <w:r w:rsidRPr="002978D5">
        <w:t>pipes</w:t>
      </w:r>
    </w:p>
    <w:p w:rsidR="00000000" w:rsidRPr="002978D5" w:rsidP="002978D5">
      <w:pPr>
        <w:pStyle w:val="ListBullet"/>
      </w:pPr>
      <w:r w:rsidRPr="002978D5">
        <w:t>safety structures and controls</w:t>
      </w:r>
    </w:p>
    <w:p w:rsidR="00000000" w:rsidRPr="002978D5" w:rsidP="002978D5">
      <w:pPr>
        <w:pStyle w:val="ListBullet"/>
      </w:pPr>
      <w:r w:rsidRPr="002978D5">
        <w:t>separators</w:t>
      </w:r>
    </w:p>
    <w:p w:rsidR="00000000" w:rsidRPr="002978D5" w:rsidP="002978D5">
      <w:pPr>
        <w:pStyle w:val="ListBullet"/>
      </w:pPr>
      <w:r w:rsidRPr="002978D5">
        <w:t>shredders</w:t>
      </w:r>
    </w:p>
    <w:p w:rsidR="00000000" w:rsidRPr="002978D5" w:rsidP="002978D5">
      <w:pPr>
        <w:pStyle w:val="ListBullet"/>
      </w:pPr>
      <w:r w:rsidRPr="002978D5">
        <w:t>sorters</w:t>
      </w:r>
    </w:p>
    <w:p w:rsidR="00000000" w:rsidRPr="002978D5" w:rsidP="002978D5">
      <w:pPr>
        <w:pStyle w:val="ListBullet"/>
      </w:pPr>
      <w:r w:rsidRPr="002978D5">
        <w:t>storage tanks</w:t>
      </w:r>
    </w:p>
    <w:p w:rsidR="00000000" w:rsidRPr="002978D5" w:rsidP="002978D5">
      <w:pPr>
        <w:pStyle w:val="ListBullet"/>
      </w:pPr>
      <w:r w:rsidRPr="002978D5">
        <w:t>treatment tanks</w:t>
      </w:r>
    </w:p>
    <w:p w:rsidR="00000000" w:rsidRPr="002978D5" w:rsidP="002978D5">
      <w:pPr>
        <w:pStyle w:val="ListBullet"/>
      </w:pPr>
      <w:r w:rsidRPr="002978D5">
        <w:t>tub grinders.</w:t>
      </w:r>
    </w:p>
    <w:p w:rsidR="00000000" w:rsidRPr="002978D5" w:rsidP="002978D5">
      <w:pPr>
        <w:pStyle w:val="BodyText"/>
      </w:pPr>
      <w:r w:rsidRPr="002978D5">
        <w:rPr>
          <w:rStyle w:val="SpecialBold"/>
        </w:rPr>
        <w:t>Potential risks and hazards</w:t>
      </w:r>
      <w:r w:rsidRPr="002978D5">
        <w:t xml:space="preserve"> are those risks and hazards identified by the organisation that could lead to injury or illness of employees, contractors, visitors or the public; damage to plant, vehicles or property; or that could cause harm to the environment.</w:t>
      </w:r>
    </w:p>
    <w:p w:rsidR="00000000" w:rsidRPr="002978D5" w:rsidP="002978D5">
      <w:pPr>
        <w:pStyle w:val="BodyText"/>
      </w:pPr>
      <w:r w:rsidRPr="002978D5">
        <w:t xml:space="preserve">This relates to on-site </w:t>
      </w:r>
      <w:r w:rsidRPr="002978D5">
        <w:t>and off-site activities (whether company owned or occupied premises, customer/client premises or public property) over which it could be expected the organisation had control.</w:t>
      </w:r>
    </w:p>
    <w:p w:rsidR="00000000" w:rsidRPr="002978D5" w:rsidP="002978D5">
      <w:pPr>
        <w:pStyle w:val="BodyText"/>
      </w:pPr>
      <w:r w:rsidRPr="002978D5">
        <w:rPr>
          <w:rStyle w:val="SpecialBold"/>
        </w:rPr>
        <w:t>Relevant legislation and codes</w:t>
      </w:r>
      <w:r w:rsidRPr="002978D5">
        <w:t xml:space="preserve"> cover state and federal:</w:t>
      </w:r>
    </w:p>
    <w:p w:rsidR="00000000" w:rsidRPr="002978D5" w:rsidP="002978D5">
      <w:pPr>
        <w:pStyle w:val="ListBullet"/>
      </w:pPr>
      <w:r w:rsidRPr="002978D5">
        <w:t>duty of care</w:t>
      </w:r>
    </w:p>
    <w:p w:rsidR="00000000" w:rsidRPr="002978D5" w:rsidP="002978D5">
      <w:pPr>
        <w:pStyle w:val="ListBullet"/>
      </w:pPr>
      <w:r w:rsidRPr="002978D5">
        <w:t>industry c</w:t>
      </w:r>
      <w:r w:rsidRPr="002978D5">
        <w:t>odes of conduct</w:t>
      </w:r>
    </w:p>
    <w:p w:rsidR="00000000" w:rsidRPr="002978D5" w:rsidP="002978D5">
      <w:pPr>
        <w:pStyle w:val="ListBullet"/>
      </w:pPr>
      <w:r w:rsidRPr="002978D5">
        <w:t>occupational health and safety</w:t>
      </w:r>
    </w:p>
    <w:p w:rsidR="00000000" w:rsidRPr="002978D5" w:rsidP="002978D5">
      <w:pPr>
        <w:pStyle w:val="ListBullet"/>
      </w:pPr>
      <w:r w:rsidRPr="002978D5">
        <w:t>Australian Standards</w:t>
      </w:r>
    </w:p>
    <w:p w:rsidR="00000000" w:rsidRPr="002978D5" w:rsidP="002978D5">
      <w:pPr>
        <w:pStyle w:val="ListBullet"/>
      </w:pPr>
      <w:r w:rsidRPr="002978D5">
        <w:t>environmental protection legislation.</w:t>
      </w:r>
    </w:p>
    <w:p w:rsidR="00000000" w:rsidRPr="002978D5" w:rsidP="002978D5">
      <w:pPr>
        <w:pStyle w:val="BodyText"/>
      </w:pPr>
      <w:r w:rsidRPr="002978D5">
        <w:rPr>
          <w:rStyle w:val="SpecialBold"/>
        </w:rPr>
        <w:t>Safe operating procedures</w:t>
      </w:r>
      <w:r w:rsidRPr="002978D5">
        <w:t xml:space="preserve"> include any activity or operation conducted on site to ensure health and safety of personnel/equipment in the area.</w:t>
      </w:r>
    </w:p>
    <w:p w:rsidR="00000000" w:rsidRPr="002978D5" w:rsidP="002978D5">
      <w:pPr>
        <w:pStyle w:val="BodyText"/>
      </w:pPr>
      <w:r w:rsidRPr="002978D5">
        <w:rPr>
          <w:rStyle w:val="SpecialBold"/>
        </w:rPr>
        <w:t>Waste pr</w:t>
      </w:r>
      <w:r w:rsidRPr="002978D5">
        <w:rPr>
          <w:rStyle w:val="SpecialBold"/>
        </w:rPr>
        <w:t>ocessing</w:t>
      </w:r>
      <w:r w:rsidRPr="002978D5">
        <w:t xml:space="preserve"> could be undertaken at:</w:t>
      </w:r>
    </w:p>
    <w:p w:rsidR="00000000" w:rsidRPr="002978D5" w:rsidP="002978D5">
      <w:pPr>
        <w:pStyle w:val="ListBullet"/>
      </w:pPr>
      <w:r w:rsidRPr="002978D5">
        <w:t>composting facility</w:t>
      </w:r>
    </w:p>
    <w:p w:rsidR="00000000" w:rsidRPr="002978D5" w:rsidP="002978D5">
      <w:pPr>
        <w:pStyle w:val="ListBullet"/>
      </w:pPr>
      <w:r w:rsidRPr="002978D5">
        <w:t>landfill site</w:t>
      </w:r>
    </w:p>
    <w:p w:rsidR="00000000" w:rsidRPr="002978D5" w:rsidP="002978D5">
      <w:pPr>
        <w:pStyle w:val="ListBullet"/>
      </w:pPr>
      <w:r w:rsidRPr="002978D5">
        <w:t>materials recovery facility</w:t>
      </w:r>
    </w:p>
    <w:p w:rsidR="00000000" w:rsidRPr="002978D5" w:rsidP="002978D5">
      <w:pPr>
        <w:pStyle w:val="ListBullet"/>
      </w:pPr>
      <w:r w:rsidRPr="002978D5">
        <w:t>transfer station</w:t>
      </w:r>
    </w:p>
    <w:p w:rsidR="00000000" w:rsidRPr="002978D5" w:rsidP="002978D5">
      <w:pPr>
        <w:pStyle w:val="ListBullet"/>
      </w:pPr>
      <w:r w:rsidRPr="002978D5">
        <w:t>treatment site</w:t>
      </w:r>
    </w:p>
    <w:p w:rsidR="00000000" w:rsidRPr="002978D5" w:rsidP="002978D5">
      <w:pPr>
        <w:pStyle w:val="ListBullet"/>
      </w:pPr>
      <w:r w:rsidRPr="002978D5">
        <w:t>waste generator's site.</w:t>
      </w:r>
    </w:p>
    <w:p w:rsidR="00000000" w:rsidRPr="002978D5" w:rsidP="002978D5">
      <w:pPr>
        <w:pStyle w:val="BodyText"/>
      </w:pPr>
      <w:r w:rsidRPr="002978D5">
        <w:rPr>
          <w:rStyle w:val="SpecialBold"/>
        </w:rPr>
        <w:t>Waste types</w:t>
      </w:r>
      <w:r w:rsidRPr="002978D5">
        <w:t xml:space="preserve"> include:</w:t>
      </w:r>
    </w:p>
    <w:p w:rsidR="00000000" w:rsidRPr="002978D5" w:rsidP="002978D5">
      <w:pPr>
        <w:pStyle w:val="ListBullet"/>
      </w:pPr>
      <w:r w:rsidRPr="002978D5">
        <w:t>solid (non-hazardous) e.g. construction and demolition</w:t>
      </w:r>
    </w:p>
    <w:p w:rsidR="00000000" w:rsidRPr="002978D5" w:rsidP="002978D5">
      <w:pPr>
        <w:pStyle w:val="ListBullet"/>
      </w:pPr>
      <w:r w:rsidRPr="002978D5">
        <w:t>liquid (non-hazardous) e.g. chemical and aqueous</w:t>
      </w:r>
    </w:p>
    <w:p w:rsidR="00000000" w:rsidRPr="002978D5" w:rsidP="002978D5">
      <w:pPr>
        <w:pStyle w:val="ListBullet"/>
      </w:pPr>
      <w:r w:rsidRPr="002978D5">
        <w:t>hazardous - regulated, prescribed, quarantined, medical and clinical</w:t>
      </w:r>
    </w:p>
    <w:p w:rsidR="00B0054C" w:rsidP="002978D5">
      <w:pPr>
        <w:pStyle w:val="ListBullet"/>
      </w:pPr>
      <w:r w:rsidRPr="002978D5">
        <w:t>recoverable resources e.g. recyclable and green waste.</w:t>
      </w:r>
    </w:p>
    <w:p w:rsidR="00B0054C" w:rsidP="002978D5">
      <w:pPr>
        <w:pStyle w:val="ListBullet"/>
      </w:pPr>
    </w:p>
    <w:p w:rsidR="00000000" w:rsidRPr="002978D5" w:rsidP="002978D5">
      <w:pPr>
        <w:pStyle w:val="Heading1"/>
      </w:pPr>
      <w:bookmarkStart w:id="12" w:name="O_295536"/>
      <w:bookmarkEnd w:id="12"/>
      <w:r w:rsidRPr="002978D5">
        <w:t>Unit Sector(s)</w:t>
      </w:r>
    </w:p>
    <w:p w:rsidR="00000000" w:rsidRPr="002978D5" w:rsidP="002978D5">
      <w:pPr>
        <w:pStyle w:val="BodyText"/>
      </w:pPr>
      <w:r w:rsidRPr="002978D5">
        <w:t>Not Applicable</w:t>
      </w:r>
    </w:p>
    <w:p w:rsidR="00000000" w:rsidRPr="002978D5" w:rsidP="002978D5"/>
    <w:sectPr w:rsidSect="002978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8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054C" w:rsidP="00B005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8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54C" w:rsidP="002978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0054C" w:rsidP="002978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0054C" w:rsidP="002978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8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054C" w:rsidP="00B0054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8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54C" w:rsidP="002978D5">
    <w:pPr>
      <w:pStyle w:val="Header"/>
      <w:framePr w:wrap="around"/>
    </w:pPr>
    <w:r>
      <w:fldChar w:fldCharType="begin"/>
    </w:r>
    <w:r>
      <w:instrText xml:space="preserve"> TITLE   \* MERGEFORMAT </w:instrText>
    </w:r>
    <w:r>
      <w:fldChar w:fldCharType="separate"/>
    </w:r>
    <w:r>
      <w:t>PRMWM38B Process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054C" w:rsidP="002978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2004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9609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8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78D5"/>
    <w:pPr>
      <w:spacing w:before="360" w:after="60"/>
      <w:outlineLvl w:val="0"/>
    </w:pPr>
    <w:rPr>
      <w:sz w:val="32"/>
    </w:rPr>
  </w:style>
  <w:style w:type="paragraph" w:styleId="Heading2">
    <w:name w:val="heading 2"/>
    <w:basedOn w:val="HeadingBase"/>
    <w:next w:val="BodyText"/>
    <w:link w:val="Heading2Char"/>
    <w:qFormat/>
    <w:rsid w:val="002978D5"/>
    <w:pPr>
      <w:keepLines/>
      <w:spacing w:before="240" w:after="120"/>
      <w:outlineLvl w:val="1"/>
    </w:pPr>
    <w:rPr>
      <w:sz w:val="28"/>
      <w:szCs w:val="40"/>
    </w:rPr>
  </w:style>
  <w:style w:type="paragraph" w:styleId="Heading3">
    <w:name w:val="heading 3"/>
    <w:basedOn w:val="HeadingBase"/>
    <w:next w:val="BodyText"/>
    <w:link w:val="Heading3Char"/>
    <w:qFormat/>
    <w:rsid w:val="002978D5"/>
    <w:pPr>
      <w:spacing w:before="180" w:after="120"/>
      <w:outlineLvl w:val="2"/>
    </w:pPr>
    <w:rPr>
      <w:spacing w:val="-10"/>
      <w:kern w:val="32"/>
    </w:rPr>
  </w:style>
  <w:style w:type="paragraph" w:styleId="Heading4">
    <w:name w:val="heading 4"/>
    <w:basedOn w:val="HeadingBase"/>
    <w:next w:val="BodyText"/>
    <w:link w:val="Heading4Char"/>
    <w:qFormat/>
    <w:rsid w:val="002978D5"/>
    <w:pPr>
      <w:spacing w:before="160" w:after="120"/>
      <w:outlineLvl w:val="3"/>
    </w:pPr>
    <w:rPr>
      <w:sz w:val="22"/>
    </w:rPr>
  </w:style>
  <w:style w:type="paragraph" w:styleId="Heading5">
    <w:name w:val="heading 5"/>
    <w:basedOn w:val="HeadingBase"/>
    <w:next w:val="Normal"/>
    <w:link w:val="Heading5Char"/>
    <w:qFormat/>
    <w:rsid w:val="002978D5"/>
    <w:pPr>
      <w:spacing w:before="80"/>
      <w:outlineLvl w:val="4"/>
    </w:pPr>
    <w:rPr>
      <w:color w:val="918585"/>
      <w:sz w:val="20"/>
    </w:rPr>
  </w:style>
  <w:style w:type="paragraph" w:styleId="Heading6">
    <w:name w:val="heading 6"/>
    <w:basedOn w:val="HeadingBase"/>
    <w:next w:val="Normal"/>
    <w:link w:val="Heading6Char"/>
    <w:qFormat/>
    <w:rsid w:val="002978D5"/>
    <w:pPr>
      <w:spacing w:before="60"/>
      <w:outlineLvl w:val="5"/>
    </w:pPr>
    <w:rPr>
      <w:color w:val="918585"/>
      <w:sz w:val="20"/>
    </w:rPr>
  </w:style>
  <w:style w:type="paragraph" w:styleId="Heading7">
    <w:name w:val="heading 7"/>
    <w:basedOn w:val="Normal"/>
    <w:next w:val="Normal"/>
    <w:link w:val="Heading7Char"/>
    <w:qFormat/>
    <w:rsid w:val="002978D5"/>
    <w:pPr>
      <w:ind w:left="720"/>
      <w:outlineLvl w:val="6"/>
    </w:pPr>
    <w:rPr>
      <w:i/>
    </w:rPr>
  </w:style>
  <w:style w:type="paragraph" w:styleId="Heading8">
    <w:name w:val="heading 8"/>
    <w:basedOn w:val="Normal"/>
    <w:next w:val="Normal"/>
    <w:link w:val="Heading8Char"/>
    <w:qFormat/>
    <w:rsid w:val="002978D5"/>
    <w:pPr>
      <w:ind w:left="720"/>
      <w:outlineLvl w:val="7"/>
    </w:pPr>
    <w:rPr>
      <w:i/>
    </w:rPr>
  </w:style>
  <w:style w:type="paragraph" w:styleId="Heading9">
    <w:name w:val="heading 9"/>
    <w:basedOn w:val="Normal"/>
    <w:next w:val="Normal"/>
    <w:link w:val="Heading9Char"/>
    <w:qFormat/>
    <w:rsid w:val="002978D5"/>
    <w:pPr>
      <w:ind w:left="720"/>
      <w:outlineLvl w:val="8"/>
    </w:pPr>
    <w:rPr>
      <w:i/>
    </w:rPr>
  </w:style>
  <w:style w:type="character" w:default="1" w:styleId="DefaultParagraphFont">
    <w:name w:val="Default Paragraph Font"/>
    <w:uiPriority w:val="1"/>
    <w:unhideWhenUsed/>
    <w:rsid w:val="002978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78D5"/>
  </w:style>
  <w:style w:type="character" w:customStyle="1" w:styleId="Heading1Char">
    <w:name w:val="Heading 1 Char"/>
    <w:link w:val="Heading1"/>
    <w:rsid w:val="002978D5"/>
    <w:rPr>
      <w:rFonts w:ascii="Times New Roman" w:eastAsia="Times New Roman" w:hAnsi="Times New Roman" w:cs="Times New Roman"/>
      <w:b/>
      <w:sz w:val="32"/>
      <w:szCs w:val="20"/>
      <w:lang w:eastAsia="en-US"/>
    </w:rPr>
  </w:style>
  <w:style w:type="paragraph" w:styleId="BodyText">
    <w:name w:val="Body Text"/>
    <w:basedOn w:val="Normal"/>
    <w:link w:val="BodyTextChar"/>
    <w:rsid w:val="002978D5"/>
    <w:pPr>
      <w:spacing w:before="120" w:after="120"/>
      <w:contextualSpacing/>
    </w:pPr>
    <w:rPr>
      <w:rFonts w:ascii="Times New Roman" w:hAnsi="Times New Roman"/>
      <w:sz w:val="24"/>
      <w:szCs w:val="22"/>
    </w:rPr>
  </w:style>
  <w:style w:type="character" w:customStyle="1" w:styleId="BodyTextChar">
    <w:name w:val="Body Text Char"/>
    <w:link w:val="BodyText"/>
    <w:rsid w:val="002978D5"/>
    <w:rPr>
      <w:rFonts w:ascii="Times New Roman" w:eastAsia="Times New Roman" w:hAnsi="Times New Roman" w:cs="Times New Roman"/>
      <w:sz w:val="24"/>
      <w:lang w:val="en-US" w:eastAsia="en-US"/>
    </w:rPr>
  </w:style>
  <w:style w:type="paragraph" w:styleId="Footer">
    <w:name w:val="footer"/>
    <w:basedOn w:val="Normal"/>
    <w:link w:val="FooterChar"/>
    <w:rsid w:val="002978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978D5"/>
    <w:rPr>
      <w:rFonts w:ascii="Times New Roman" w:eastAsia="Times New Roman" w:hAnsi="Times New Roman" w:cs="Times New Roman"/>
      <w:sz w:val="16"/>
      <w:lang w:val="en-US" w:eastAsia="en-US"/>
    </w:rPr>
  </w:style>
  <w:style w:type="paragraph" w:styleId="List">
    <w:name w:val="List"/>
    <w:basedOn w:val="BodyText"/>
    <w:next w:val="BodyText"/>
    <w:rsid w:val="002978D5"/>
    <w:pPr>
      <w:tabs>
        <w:tab w:val="left" w:pos="340"/>
      </w:tabs>
      <w:spacing w:before="60" w:after="60"/>
      <w:ind w:left="340" w:hanging="340"/>
    </w:pPr>
  </w:style>
  <w:style w:type="paragraph" w:styleId="ListBullet">
    <w:name w:val="List Bullet"/>
    <w:basedOn w:val="List"/>
    <w:rsid w:val="002978D5"/>
    <w:pPr>
      <w:numPr>
        <w:numId w:val="12"/>
      </w:numPr>
      <w:tabs>
        <w:tab w:val="clear" w:pos="340"/>
      </w:tabs>
      <w:spacing w:before="40" w:after="40"/>
    </w:pPr>
  </w:style>
  <w:style w:type="character" w:customStyle="1" w:styleId="SpecialBold">
    <w:name w:val="Special Bold"/>
    <w:rsid w:val="002978D5"/>
    <w:rPr>
      <w:b/>
      <w:spacing w:val="0"/>
    </w:rPr>
  </w:style>
  <w:style w:type="paragraph" w:styleId="Header">
    <w:name w:val="header"/>
    <w:basedOn w:val="Normal"/>
    <w:link w:val="HeaderChar"/>
    <w:rsid w:val="002978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978D5"/>
    <w:rPr>
      <w:rFonts w:ascii="Times New Roman" w:eastAsia="Times New Roman" w:hAnsi="Times New Roman" w:cs="Times New Roman"/>
      <w:sz w:val="16"/>
      <w:szCs w:val="20"/>
      <w:lang w:val="en-GB" w:eastAsia="en-US"/>
    </w:rPr>
  </w:style>
  <w:style w:type="character" w:styleId="Emphasis">
    <w:name w:val="Emphasis"/>
    <w:qFormat/>
    <w:rsid w:val="002978D5"/>
    <w:rPr>
      <w:i/>
    </w:rPr>
  </w:style>
  <w:style w:type="paragraph" w:customStyle="1" w:styleId="SuperHeading">
    <w:name w:val="SuperHeading"/>
    <w:basedOn w:val="Normal"/>
    <w:rsid w:val="002978D5"/>
    <w:pPr>
      <w:spacing w:before="240" w:after="120"/>
      <w:outlineLvl w:val="0"/>
    </w:pPr>
    <w:rPr>
      <w:rFonts w:ascii="Times New Roman" w:hAnsi="Times New Roman"/>
      <w:b/>
      <w:sz w:val="28"/>
    </w:rPr>
  </w:style>
  <w:style w:type="paragraph" w:customStyle="1" w:styleId="AllowPageBreak">
    <w:name w:val="AllowPageBreak"/>
    <w:rsid w:val="002978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978D5"/>
    <w:rPr>
      <w:rFonts w:ascii="Times New Roman" w:eastAsia="Times New Roman" w:hAnsi="Times New Roman" w:cs="Times New Roman"/>
      <w:b/>
      <w:sz w:val="28"/>
      <w:szCs w:val="40"/>
      <w:lang w:eastAsia="en-US"/>
    </w:rPr>
  </w:style>
  <w:style w:type="character" w:customStyle="1" w:styleId="Heading3Char">
    <w:name w:val="Heading 3 Char"/>
    <w:link w:val="Heading3"/>
    <w:rsid w:val="002978D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978D5"/>
    <w:rPr>
      <w:rFonts w:ascii="Times New Roman" w:eastAsia="Times New Roman" w:hAnsi="Times New Roman" w:cs="Times New Roman"/>
      <w:b/>
      <w:szCs w:val="20"/>
      <w:lang w:eastAsia="en-US"/>
    </w:rPr>
  </w:style>
  <w:style w:type="character" w:customStyle="1" w:styleId="Heading5Char">
    <w:name w:val="Heading 5 Char"/>
    <w:link w:val="Heading5"/>
    <w:rsid w:val="002978D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978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78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78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78D5"/>
    <w:rPr>
      <w:rFonts w:ascii="Courier New" w:eastAsia="Times New Roman" w:hAnsi="Courier New" w:cs="Times New Roman"/>
      <w:i/>
      <w:szCs w:val="20"/>
      <w:lang w:val="en-US" w:eastAsia="en-US"/>
    </w:rPr>
  </w:style>
  <w:style w:type="paragraph" w:customStyle="1" w:styleId="HeadingBase">
    <w:name w:val="Heading Base"/>
    <w:rsid w:val="002978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78D5"/>
    <w:pPr>
      <w:tabs>
        <w:tab w:val="right" w:leader="dot" w:pos="9072"/>
      </w:tabs>
      <w:ind w:left="567"/>
    </w:pPr>
    <w:rPr>
      <w:szCs w:val="22"/>
    </w:rPr>
  </w:style>
  <w:style w:type="paragraph" w:customStyle="1" w:styleId="TOCBase">
    <w:name w:val="TOC Base"/>
    <w:rsid w:val="002978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78D5"/>
    <w:pPr>
      <w:tabs>
        <w:tab w:val="right" w:leader="dot" w:pos="9072"/>
      </w:tabs>
      <w:spacing w:before="40" w:after="40"/>
      <w:ind w:left="284"/>
    </w:pPr>
    <w:rPr>
      <w:rFonts w:ascii="Times New Roman" w:hAnsi="Times New Roman"/>
    </w:rPr>
  </w:style>
  <w:style w:type="paragraph" w:styleId="TOC1">
    <w:name w:val="toc 1"/>
    <w:basedOn w:val="TOCBase"/>
    <w:next w:val="Normal"/>
    <w:rsid w:val="002978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78D5"/>
    <w:pPr>
      <w:spacing w:before="5040"/>
      <w:jc w:val="center"/>
    </w:pPr>
    <w:rPr>
      <w:sz w:val="48"/>
      <w:szCs w:val="72"/>
      <w:lang w:val="en-US"/>
    </w:rPr>
  </w:style>
  <w:style w:type="character" w:customStyle="1" w:styleId="TitleChar">
    <w:name w:val="Title Char"/>
    <w:link w:val="Title"/>
    <w:rsid w:val="002978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78D5"/>
    <w:pPr>
      <w:tabs>
        <w:tab w:val="left" w:pos="3600"/>
        <w:tab w:val="left" w:pos="3958"/>
      </w:tabs>
    </w:pPr>
  </w:style>
  <w:style w:type="paragraph" w:customStyle="1" w:styleId="Note">
    <w:name w:val="Note"/>
    <w:basedOn w:val="BodyText"/>
    <w:rsid w:val="002978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78D5"/>
    <w:pPr>
      <w:framePr w:wrap="auto" w:hAnchor="text" w:y="6049"/>
    </w:pPr>
    <w:rPr>
      <w:color w:val="000000"/>
      <w:sz w:val="40"/>
    </w:rPr>
  </w:style>
  <w:style w:type="paragraph" w:customStyle="1" w:styleId="TOCTitle">
    <w:name w:val="TOCTitle"/>
    <w:basedOn w:val="Heading1"/>
    <w:rsid w:val="002978D5"/>
    <w:pPr>
      <w:spacing w:after="240"/>
      <w:jc w:val="center"/>
      <w:outlineLvl w:val="9"/>
    </w:pPr>
    <w:rPr>
      <w:caps/>
    </w:rPr>
  </w:style>
  <w:style w:type="paragraph" w:customStyle="1" w:styleId="Version">
    <w:name w:val="Version"/>
    <w:rsid w:val="002978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78D5"/>
    <w:pPr>
      <w:numPr>
        <w:numId w:val="13"/>
      </w:numPr>
      <w:tabs>
        <w:tab w:val="clear" w:pos="680"/>
      </w:tabs>
    </w:pPr>
  </w:style>
  <w:style w:type="paragraph" w:styleId="Index1">
    <w:name w:val="index 1"/>
    <w:basedOn w:val="Normal"/>
    <w:next w:val="Normal"/>
    <w:semiHidden/>
    <w:rsid w:val="002978D5"/>
    <w:pPr>
      <w:keepNext w:val="0"/>
      <w:tabs>
        <w:tab w:val="right" w:pos="4176"/>
      </w:tabs>
      <w:ind w:left="198" w:hanging="198"/>
    </w:pPr>
    <w:rPr>
      <w:rFonts w:ascii="Garamond" w:hAnsi="Garamond"/>
    </w:rPr>
  </w:style>
  <w:style w:type="paragraph" w:styleId="IndexHeading">
    <w:name w:val="index heading"/>
    <w:basedOn w:val="Normal"/>
    <w:next w:val="Index1"/>
    <w:semiHidden/>
    <w:rsid w:val="002978D5"/>
    <w:pPr>
      <w:spacing w:before="120" w:after="120"/>
    </w:pPr>
    <w:rPr>
      <w:rFonts w:ascii="Arial" w:hAnsi="Arial"/>
      <w:b/>
      <w:color w:val="918585"/>
      <w:sz w:val="24"/>
    </w:rPr>
  </w:style>
  <w:style w:type="paragraph" w:customStyle="1" w:styleId="Chapter">
    <w:name w:val="Chapter"/>
    <w:basedOn w:val="Normal"/>
    <w:rsid w:val="002978D5"/>
    <w:pPr>
      <w:spacing w:before="240"/>
    </w:pPr>
    <w:rPr>
      <w:rFonts w:ascii="Times New Roman" w:hAnsi="Times New Roman"/>
      <w:smallCaps/>
      <w:spacing w:val="80"/>
      <w:sz w:val="28"/>
    </w:rPr>
  </w:style>
  <w:style w:type="paragraph" w:customStyle="1" w:styleId="InChapter">
    <w:name w:val="InChapter"/>
    <w:basedOn w:val="Heading3"/>
    <w:rsid w:val="002978D5"/>
    <w:pPr>
      <w:spacing w:after="240"/>
      <w:outlineLvl w:val="9"/>
    </w:pPr>
    <w:rPr>
      <w:noProof/>
    </w:rPr>
  </w:style>
  <w:style w:type="paragraph" w:styleId="Index2">
    <w:name w:val="index 2"/>
    <w:basedOn w:val="Normal"/>
    <w:next w:val="Normal"/>
    <w:semiHidden/>
    <w:rsid w:val="002978D5"/>
    <w:pPr>
      <w:tabs>
        <w:tab w:val="right" w:pos="4176"/>
      </w:tabs>
      <w:ind w:left="568" w:hanging="284"/>
    </w:pPr>
    <w:rPr>
      <w:rFonts w:ascii="Garamond" w:hAnsi="Garamond"/>
    </w:rPr>
  </w:style>
  <w:style w:type="paragraph" w:customStyle="1" w:styleId="Byline">
    <w:name w:val="Byline"/>
    <w:rsid w:val="002978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78D5"/>
    <w:pPr>
      <w:tabs>
        <w:tab w:val="clear" w:pos="3600"/>
        <w:tab w:val="clear" w:pos="3958"/>
      </w:tabs>
      <w:jc w:val="right"/>
    </w:pPr>
  </w:style>
  <w:style w:type="paragraph" w:styleId="Caption">
    <w:name w:val="caption"/>
    <w:basedOn w:val="BodyText"/>
    <w:next w:val="Normal"/>
    <w:qFormat/>
    <w:rsid w:val="002978D5"/>
    <w:pPr>
      <w:framePr w:w="2268" w:hSpace="181" w:vSpace="181" w:wrap="around" w:vAnchor="text" w:hAnchor="page" w:x="1135" w:y="285" w:anchorLock="1"/>
    </w:pPr>
    <w:rPr>
      <w:i/>
    </w:rPr>
  </w:style>
  <w:style w:type="paragraph" w:customStyle="1" w:styleId="MiniTOCTitle">
    <w:name w:val="MiniTOCTitle"/>
    <w:basedOn w:val="Heading4"/>
    <w:rsid w:val="002978D5"/>
    <w:pPr>
      <w:spacing w:before="240"/>
      <w:outlineLvl w:val="9"/>
    </w:pPr>
    <w:rPr>
      <w:noProof/>
      <w:sz w:val="24"/>
    </w:rPr>
  </w:style>
  <w:style w:type="paragraph" w:customStyle="1" w:styleId="MiniTOCItem">
    <w:name w:val="MiniTOCItem"/>
    <w:basedOn w:val="ListBullet"/>
    <w:rsid w:val="002978D5"/>
    <w:pPr>
      <w:numPr>
        <w:numId w:val="0"/>
      </w:numPr>
      <w:tabs>
        <w:tab w:val="right" w:leader="dot" w:pos="6521"/>
      </w:tabs>
      <w:spacing w:before="0" w:after="0"/>
    </w:pPr>
  </w:style>
  <w:style w:type="paragraph" w:customStyle="1" w:styleId="TOFTitle">
    <w:name w:val="TOFTitle"/>
    <w:basedOn w:val="TOCTitle"/>
    <w:rsid w:val="002978D5"/>
  </w:style>
  <w:style w:type="paragraph" w:styleId="TableofFigures">
    <w:name w:val="table of figures"/>
    <w:basedOn w:val="Normal"/>
    <w:next w:val="Normal"/>
    <w:semiHidden/>
    <w:rsid w:val="002978D5"/>
    <w:pPr>
      <w:tabs>
        <w:tab w:val="right" w:leader="dot" w:pos="9072"/>
      </w:tabs>
      <w:ind w:left="970" w:hanging="403"/>
    </w:pPr>
    <w:rPr>
      <w:rFonts w:ascii="Times New Roman" w:hAnsi="Times New Roman"/>
      <w:b/>
    </w:rPr>
  </w:style>
  <w:style w:type="paragraph" w:styleId="ListNumber">
    <w:name w:val="List Number"/>
    <w:basedOn w:val="List"/>
    <w:rsid w:val="002978D5"/>
    <w:pPr>
      <w:numPr>
        <w:numId w:val="10"/>
      </w:numPr>
    </w:pPr>
  </w:style>
  <w:style w:type="character" w:customStyle="1" w:styleId="WingdingSymbols">
    <w:name w:val="Wingding Symbols"/>
    <w:rsid w:val="002978D5"/>
    <w:rPr>
      <w:rFonts w:ascii="Wingdings" w:hAnsi="Wingdings"/>
    </w:rPr>
  </w:style>
  <w:style w:type="paragraph" w:customStyle="1" w:styleId="TableHeading">
    <w:name w:val="Table Heading"/>
    <w:basedOn w:val="HeadingBase"/>
    <w:rsid w:val="002978D5"/>
    <w:pPr>
      <w:keepLines/>
      <w:pBdr>
        <w:bottom w:val="single" w:sz="6" w:space="1" w:color="918585"/>
      </w:pBdr>
      <w:spacing w:before="240"/>
    </w:pPr>
  </w:style>
  <w:style w:type="character" w:customStyle="1" w:styleId="HotSpot">
    <w:name w:val="HotSpot"/>
    <w:rsid w:val="002978D5"/>
    <w:rPr>
      <w:color w:val="0033CC"/>
      <w:u w:val="none"/>
    </w:rPr>
  </w:style>
  <w:style w:type="paragraph" w:customStyle="1" w:styleId="BodyTextRight">
    <w:name w:val="Body Text Right"/>
    <w:basedOn w:val="BodyText"/>
    <w:rsid w:val="002978D5"/>
    <w:pPr>
      <w:spacing w:before="0" w:after="0"/>
      <w:jc w:val="right"/>
    </w:pPr>
  </w:style>
  <w:style w:type="paragraph" w:styleId="Index3">
    <w:name w:val="index 3"/>
    <w:basedOn w:val="ListNumber2"/>
    <w:next w:val="Normal"/>
    <w:semiHidden/>
    <w:rsid w:val="002978D5"/>
    <w:pPr>
      <w:numPr>
        <w:numId w:val="0"/>
      </w:numPr>
      <w:tabs>
        <w:tab w:val="right" w:leader="dot" w:pos="4176"/>
      </w:tabs>
    </w:pPr>
  </w:style>
  <w:style w:type="paragraph" w:styleId="ListNumber2">
    <w:name w:val="List Number 2"/>
    <w:basedOn w:val="List2"/>
    <w:rsid w:val="002978D5"/>
    <w:pPr>
      <w:numPr>
        <w:numId w:val="9"/>
      </w:numPr>
      <w:tabs>
        <w:tab w:val="clear" w:pos="1060"/>
      </w:tabs>
    </w:pPr>
  </w:style>
  <w:style w:type="paragraph" w:customStyle="1" w:styleId="MarginNote">
    <w:name w:val="Margin Note"/>
    <w:basedOn w:val="BodyText"/>
    <w:rsid w:val="002978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78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978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78D5"/>
    <w:rPr>
      <w:sz w:val="32"/>
    </w:rPr>
  </w:style>
  <w:style w:type="paragraph" w:customStyle="1" w:styleId="HeadingProcedure">
    <w:name w:val="Heading Procedure"/>
    <w:basedOn w:val="HeadingBase"/>
    <w:next w:val="Normal"/>
    <w:rsid w:val="002978D5"/>
    <w:pPr>
      <w:tabs>
        <w:tab w:val="left" w:pos="0"/>
      </w:tabs>
      <w:spacing w:before="120" w:after="60"/>
    </w:pPr>
    <w:rPr>
      <w:i/>
      <w:color w:val="918585"/>
      <w:sz w:val="22"/>
    </w:rPr>
  </w:style>
  <w:style w:type="paragraph" w:customStyle="1" w:styleId="TableBodyText">
    <w:name w:val="Table Body Text"/>
    <w:basedOn w:val="BodyText"/>
    <w:rsid w:val="002978D5"/>
    <w:pPr>
      <w:spacing w:before="60" w:after="60"/>
    </w:pPr>
  </w:style>
  <w:style w:type="paragraph" w:styleId="ListContinue">
    <w:name w:val="List Continue"/>
    <w:basedOn w:val="List"/>
    <w:rsid w:val="002978D5"/>
    <w:pPr>
      <w:ind w:firstLine="0"/>
    </w:pPr>
  </w:style>
  <w:style w:type="paragraph" w:customStyle="1" w:styleId="ListNote">
    <w:name w:val="List Note"/>
    <w:basedOn w:val="List"/>
    <w:rsid w:val="002978D5"/>
    <w:pPr>
      <w:pBdr>
        <w:top w:val="single" w:sz="6" w:space="2" w:color="918585"/>
        <w:bottom w:val="single" w:sz="6" w:space="2" w:color="918585"/>
      </w:pBdr>
      <w:tabs>
        <w:tab w:val="left" w:pos="1021"/>
      </w:tabs>
      <w:ind w:firstLine="0"/>
    </w:pPr>
  </w:style>
  <w:style w:type="paragraph" w:customStyle="1" w:styleId="Warning">
    <w:name w:val="Warning"/>
    <w:basedOn w:val="BodyText"/>
    <w:rsid w:val="002978D5"/>
    <w:pPr>
      <w:shd w:val="clear" w:color="auto" w:fill="D9D9D9"/>
      <w:tabs>
        <w:tab w:val="left" w:pos="992"/>
      </w:tabs>
      <w:ind w:left="119" w:right="119"/>
    </w:pPr>
    <w:rPr>
      <w:sz w:val="20"/>
    </w:rPr>
  </w:style>
  <w:style w:type="paragraph" w:customStyle="1" w:styleId="MarginIcons">
    <w:name w:val="Margin Icons"/>
    <w:basedOn w:val="BodyText"/>
    <w:rsid w:val="002978D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978D5"/>
    <w:rPr>
      <w:rFonts w:ascii="Courier New" w:hAnsi="Courier New"/>
    </w:rPr>
  </w:style>
  <w:style w:type="paragraph" w:customStyle="1" w:styleId="NoteBullet">
    <w:name w:val="Note Bullet"/>
    <w:basedOn w:val="Note"/>
    <w:rsid w:val="002978D5"/>
    <w:pPr>
      <w:tabs>
        <w:tab w:val="clear" w:pos="680"/>
      </w:tabs>
      <w:spacing w:before="60" w:after="60"/>
    </w:pPr>
  </w:style>
  <w:style w:type="paragraph" w:customStyle="1" w:styleId="SubHeading2">
    <w:name w:val="SubHeading2"/>
    <w:basedOn w:val="HeadingBase"/>
    <w:rsid w:val="002978D5"/>
    <w:pPr>
      <w:spacing w:before="240" w:after="60"/>
    </w:pPr>
    <w:rPr>
      <w:sz w:val="20"/>
    </w:rPr>
  </w:style>
  <w:style w:type="paragraph" w:customStyle="1" w:styleId="SubHeading1">
    <w:name w:val="SubHeading1"/>
    <w:basedOn w:val="HeadingBase"/>
    <w:rsid w:val="002978D5"/>
    <w:pPr>
      <w:spacing w:before="240" w:after="60"/>
    </w:pPr>
    <w:rPr>
      <w:color w:val="918585"/>
      <w:sz w:val="22"/>
    </w:rPr>
  </w:style>
  <w:style w:type="paragraph" w:customStyle="1" w:styleId="SideHeading">
    <w:name w:val="Side Heading"/>
    <w:basedOn w:val="HeadingBase"/>
    <w:rsid w:val="002978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78D5"/>
    <w:pPr>
      <w:tabs>
        <w:tab w:val="num" w:pos="360"/>
      </w:tabs>
    </w:pPr>
  </w:style>
  <w:style w:type="paragraph" w:styleId="PlainText">
    <w:name w:val="Plain Text"/>
    <w:basedOn w:val="Normal"/>
    <w:link w:val="PlainTextChar"/>
    <w:rsid w:val="002978D5"/>
    <w:rPr>
      <w:sz w:val="20"/>
    </w:rPr>
  </w:style>
  <w:style w:type="character" w:customStyle="1" w:styleId="PlainTextChar">
    <w:name w:val="Plain Text Char"/>
    <w:basedOn w:val="DefaultParagraphFont"/>
    <w:link w:val="PlainText"/>
    <w:rsid w:val="002978D5"/>
    <w:rPr>
      <w:rFonts w:ascii="Courier New" w:eastAsia="Times New Roman" w:hAnsi="Courier New" w:cs="Times New Roman"/>
      <w:sz w:val="20"/>
      <w:szCs w:val="20"/>
      <w:lang w:val="en-US" w:eastAsia="en-US"/>
    </w:rPr>
  </w:style>
  <w:style w:type="character" w:customStyle="1" w:styleId="MenuOption">
    <w:name w:val="Menu Option"/>
    <w:rsid w:val="002978D5"/>
    <w:rPr>
      <w:b/>
      <w:smallCaps/>
    </w:rPr>
  </w:style>
  <w:style w:type="paragraph" w:customStyle="1" w:styleId="TableListNumber">
    <w:name w:val="Table List Number"/>
    <w:basedOn w:val="ListNumber"/>
    <w:rsid w:val="002978D5"/>
    <w:pPr>
      <w:numPr>
        <w:numId w:val="0"/>
      </w:numPr>
    </w:pPr>
  </w:style>
  <w:style w:type="paragraph" w:styleId="TOC4">
    <w:name w:val="toc 4"/>
    <w:basedOn w:val="TOCBase"/>
    <w:next w:val="Normal"/>
    <w:semiHidden/>
    <w:rsid w:val="002978D5"/>
    <w:pPr>
      <w:tabs>
        <w:tab w:val="right" w:leader="dot" w:pos="9071"/>
      </w:tabs>
      <w:ind w:left="1701"/>
    </w:pPr>
  </w:style>
  <w:style w:type="paragraph" w:customStyle="1" w:styleId="ListAlpha">
    <w:name w:val="List Alpha"/>
    <w:basedOn w:val="List"/>
    <w:rsid w:val="002978D5"/>
    <w:pPr>
      <w:numPr>
        <w:numId w:val="8"/>
      </w:numPr>
    </w:pPr>
  </w:style>
  <w:style w:type="paragraph" w:customStyle="1" w:styleId="ListAlpha2">
    <w:name w:val="List Alpha 2"/>
    <w:basedOn w:val="List2"/>
    <w:rsid w:val="002978D5"/>
    <w:pPr>
      <w:numPr>
        <w:numId w:val="7"/>
      </w:numPr>
    </w:pPr>
  </w:style>
  <w:style w:type="paragraph" w:styleId="List2">
    <w:name w:val="List 2"/>
    <w:basedOn w:val="BodyText"/>
    <w:rsid w:val="002978D5"/>
    <w:pPr>
      <w:tabs>
        <w:tab w:val="left" w:pos="680"/>
      </w:tabs>
      <w:spacing w:before="60" w:after="60"/>
      <w:ind w:left="680" w:hanging="340"/>
    </w:pPr>
  </w:style>
  <w:style w:type="paragraph" w:styleId="List3">
    <w:name w:val="List 3"/>
    <w:basedOn w:val="BodyText"/>
    <w:rsid w:val="002978D5"/>
    <w:pPr>
      <w:tabs>
        <w:tab w:val="left" w:pos="1021"/>
      </w:tabs>
      <w:spacing w:before="60" w:after="60"/>
      <w:ind w:left="1020" w:hanging="340"/>
    </w:pPr>
  </w:style>
  <w:style w:type="paragraph" w:styleId="List4">
    <w:name w:val="List 4"/>
    <w:basedOn w:val="BodyText"/>
    <w:rsid w:val="002978D5"/>
    <w:pPr>
      <w:tabs>
        <w:tab w:val="left" w:pos="1361"/>
      </w:tabs>
      <w:spacing w:before="60" w:after="60"/>
      <w:ind w:left="1361" w:hanging="340"/>
    </w:pPr>
  </w:style>
  <w:style w:type="paragraph" w:styleId="List5">
    <w:name w:val="List 5"/>
    <w:basedOn w:val="BodyText"/>
    <w:rsid w:val="002978D5"/>
    <w:pPr>
      <w:tabs>
        <w:tab w:val="left" w:pos="1701"/>
      </w:tabs>
      <w:spacing w:before="60" w:after="60"/>
      <w:ind w:left="1701" w:hanging="340"/>
    </w:pPr>
  </w:style>
  <w:style w:type="paragraph" w:styleId="ListBullet3">
    <w:name w:val="List Bullet 3"/>
    <w:basedOn w:val="List3"/>
    <w:rsid w:val="002978D5"/>
    <w:pPr>
      <w:numPr>
        <w:numId w:val="14"/>
      </w:numPr>
      <w:tabs>
        <w:tab w:val="clear" w:pos="1021"/>
      </w:tabs>
      <w:ind w:left="1037" w:hanging="357"/>
    </w:pPr>
  </w:style>
  <w:style w:type="paragraph" w:styleId="ListBullet4">
    <w:name w:val="List Bullet 4"/>
    <w:basedOn w:val="List4"/>
    <w:rsid w:val="002978D5"/>
    <w:pPr>
      <w:numPr>
        <w:numId w:val="2"/>
      </w:numPr>
    </w:pPr>
  </w:style>
  <w:style w:type="paragraph" w:styleId="ListBullet5">
    <w:name w:val="List Bullet 5"/>
    <w:basedOn w:val="List5"/>
    <w:rsid w:val="002978D5"/>
    <w:pPr>
      <w:numPr>
        <w:numId w:val="3"/>
      </w:numPr>
    </w:pPr>
  </w:style>
  <w:style w:type="paragraph" w:styleId="ListContinue2">
    <w:name w:val="List Continue 2"/>
    <w:basedOn w:val="List2"/>
    <w:rsid w:val="002978D5"/>
    <w:pPr>
      <w:ind w:firstLine="0"/>
    </w:pPr>
  </w:style>
  <w:style w:type="paragraph" w:styleId="ListContinue3">
    <w:name w:val="List Continue 3"/>
    <w:basedOn w:val="List3"/>
    <w:rsid w:val="002978D5"/>
    <w:pPr>
      <w:ind w:left="1021" w:firstLine="0"/>
    </w:pPr>
  </w:style>
  <w:style w:type="paragraph" w:styleId="ListContinue4">
    <w:name w:val="List Continue 4"/>
    <w:basedOn w:val="List4"/>
    <w:rsid w:val="002978D5"/>
    <w:pPr>
      <w:ind w:firstLine="0"/>
    </w:pPr>
  </w:style>
  <w:style w:type="paragraph" w:styleId="ListContinue5">
    <w:name w:val="List Continue 5"/>
    <w:basedOn w:val="List5"/>
    <w:rsid w:val="002978D5"/>
    <w:pPr>
      <w:ind w:firstLine="0"/>
    </w:pPr>
  </w:style>
  <w:style w:type="paragraph" w:styleId="ListNumber3">
    <w:name w:val="List Number 3"/>
    <w:basedOn w:val="List3"/>
    <w:rsid w:val="002978D5"/>
    <w:pPr>
      <w:numPr>
        <w:numId w:val="4"/>
      </w:numPr>
    </w:pPr>
  </w:style>
  <w:style w:type="paragraph" w:styleId="ListNumber4">
    <w:name w:val="List Number 4"/>
    <w:basedOn w:val="List4"/>
    <w:rsid w:val="002978D5"/>
    <w:pPr>
      <w:numPr>
        <w:numId w:val="5"/>
      </w:numPr>
    </w:pPr>
  </w:style>
  <w:style w:type="paragraph" w:styleId="ListNumber5">
    <w:name w:val="List Number 5"/>
    <w:basedOn w:val="List5"/>
    <w:rsid w:val="002978D5"/>
    <w:pPr>
      <w:numPr>
        <w:numId w:val="6"/>
      </w:numPr>
    </w:pPr>
  </w:style>
  <w:style w:type="paragraph" w:styleId="BlockText">
    <w:name w:val="Block Text"/>
    <w:basedOn w:val="Normal"/>
    <w:rsid w:val="002978D5"/>
    <w:pPr>
      <w:spacing w:after="120"/>
      <w:ind w:left="1440" w:right="1440"/>
    </w:pPr>
  </w:style>
  <w:style w:type="character" w:customStyle="1" w:styleId="Subscript">
    <w:name w:val="Subscript"/>
    <w:rsid w:val="002978D5"/>
    <w:rPr>
      <w:sz w:val="16"/>
      <w:vertAlign w:val="subscript"/>
    </w:rPr>
  </w:style>
  <w:style w:type="character" w:customStyle="1" w:styleId="Superscript">
    <w:name w:val="Superscript"/>
    <w:rsid w:val="002978D5"/>
    <w:rPr>
      <w:sz w:val="16"/>
      <w:vertAlign w:val="superscript"/>
    </w:rPr>
  </w:style>
  <w:style w:type="character" w:customStyle="1" w:styleId="Symbols">
    <w:name w:val="Symbols"/>
    <w:rsid w:val="002978D5"/>
    <w:rPr>
      <w:rFonts w:ascii="Symbol" w:hAnsi="Symbol"/>
    </w:rPr>
  </w:style>
  <w:style w:type="character" w:customStyle="1" w:styleId="MenuOptions">
    <w:name w:val="Menu Options"/>
    <w:rsid w:val="002978D5"/>
    <w:rPr>
      <w:rFonts w:ascii="Arial Narrow" w:hAnsi="Arial Narrow"/>
      <w:smallCaps/>
    </w:rPr>
  </w:style>
  <w:style w:type="character" w:customStyle="1" w:styleId="Buttons">
    <w:name w:val="Buttons"/>
    <w:rsid w:val="002978D5"/>
    <w:rPr>
      <w:b/>
    </w:rPr>
  </w:style>
  <w:style w:type="character" w:customStyle="1" w:styleId="Underlined">
    <w:name w:val="Underlined"/>
    <w:rsid w:val="002978D5"/>
    <w:rPr>
      <w:u w:val="single"/>
    </w:rPr>
  </w:style>
  <w:style w:type="paragraph" w:customStyle="1" w:styleId="TableBodyTextRight">
    <w:name w:val="Table Body Text Right"/>
    <w:basedOn w:val="TableBodyText"/>
    <w:rsid w:val="002978D5"/>
    <w:pPr>
      <w:widowControl w:val="0"/>
      <w:autoSpaceDE w:val="0"/>
      <w:autoSpaceDN w:val="0"/>
      <w:adjustRightInd w:val="0"/>
      <w:jc w:val="right"/>
    </w:pPr>
    <w:rPr>
      <w:rFonts w:cs="Arial"/>
      <w:szCs w:val="18"/>
    </w:rPr>
  </w:style>
  <w:style w:type="paragraph" w:customStyle="1" w:styleId="CopyrightText">
    <w:name w:val="Copyright Text"/>
    <w:basedOn w:val="BodyText"/>
    <w:rsid w:val="002978D5"/>
    <w:rPr>
      <w:sz w:val="18"/>
    </w:rPr>
  </w:style>
  <w:style w:type="paragraph" w:customStyle="1" w:styleId="BodySmallRight">
    <w:name w:val="Body Small Right"/>
    <w:basedOn w:val="BodyTextRight"/>
    <w:rsid w:val="002978D5"/>
    <w:rPr>
      <w:sz w:val="18"/>
      <w:szCs w:val="18"/>
    </w:rPr>
  </w:style>
  <w:style w:type="paragraph" w:customStyle="1" w:styleId="MarginEdition">
    <w:name w:val="Margin Edition"/>
    <w:basedOn w:val="MarginNote"/>
    <w:rsid w:val="002978D5"/>
    <w:pPr>
      <w:spacing w:before="0" w:after="0"/>
    </w:pPr>
    <w:rPr>
      <w:rFonts w:ascii="Times New Roman" w:hAnsi="Times New Roman"/>
      <w:color w:val="999999"/>
    </w:rPr>
  </w:style>
  <w:style w:type="paragraph" w:customStyle="1" w:styleId="Spacer">
    <w:name w:val="Spacer"/>
    <w:basedOn w:val="Normal"/>
    <w:rsid w:val="002978D5"/>
    <w:rPr>
      <w:sz w:val="2"/>
      <w:szCs w:val="2"/>
    </w:rPr>
  </w:style>
  <w:style w:type="character" w:customStyle="1" w:styleId="Small">
    <w:name w:val="Small"/>
    <w:rsid w:val="002978D5"/>
    <w:rPr>
      <w:sz w:val="16"/>
    </w:rPr>
  </w:style>
  <w:style w:type="paragraph" w:customStyle="1" w:styleId="WideTable">
    <w:name w:val="Wide Table"/>
    <w:basedOn w:val="Normal"/>
    <w:rsid w:val="002978D5"/>
    <w:pPr>
      <w:ind w:left="-1418"/>
    </w:pPr>
    <w:rPr>
      <w:sz w:val="2"/>
      <w:szCs w:val="2"/>
    </w:rPr>
  </w:style>
  <w:style w:type="character" w:styleId="PageNumber">
    <w:name w:val="page number"/>
    <w:rsid w:val="002978D5"/>
  </w:style>
  <w:style w:type="paragraph" w:styleId="Quote">
    <w:name w:val="Quote"/>
    <w:basedOn w:val="Heading1"/>
    <w:link w:val="QuoteChar"/>
    <w:qFormat/>
    <w:rsid w:val="002978D5"/>
    <w:rPr>
      <w:b w:val="0"/>
      <w:sz w:val="72"/>
      <w:szCs w:val="72"/>
      <w:lang w:val="en-NZ"/>
    </w:rPr>
  </w:style>
  <w:style w:type="character" w:customStyle="1" w:styleId="QuoteChar">
    <w:name w:val="Quote Char"/>
    <w:link w:val="Quote"/>
    <w:rsid w:val="002978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78D5"/>
    <w:pPr>
      <w:pageBreakBefore/>
    </w:pPr>
  </w:style>
  <w:style w:type="paragraph" w:customStyle="1" w:styleId="Border">
    <w:name w:val="Border"/>
    <w:basedOn w:val="Normal"/>
    <w:qFormat/>
    <w:rsid w:val="002978D5"/>
    <w:pPr>
      <w:pBdr>
        <w:top w:val="single" w:sz="18" w:space="1" w:color="auto"/>
      </w:pBdr>
    </w:pPr>
    <w:rPr>
      <w:rFonts w:ascii="Times New Roman" w:hAnsi="Times New Roman"/>
      <w:color w:val="FFFFFF"/>
      <w:sz w:val="2"/>
    </w:rPr>
  </w:style>
  <w:style w:type="character" w:styleId="IntenseEmphasis">
    <w:name w:val="Intense Emphasis"/>
    <w:uiPriority w:val="21"/>
    <w:qFormat/>
    <w:rsid w:val="002978D5"/>
    <w:rPr>
      <w:b/>
      <w:bCs/>
      <w:i/>
      <w:iCs/>
      <w:color w:val="auto"/>
    </w:rPr>
  </w:style>
  <w:style w:type="paragraph" w:styleId="IntenseQuote">
    <w:name w:val="Intense Quote"/>
    <w:basedOn w:val="Normal"/>
    <w:next w:val="Normal"/>
    <w:link w:val="IntenseQuoteChar"/>
    <w:uiPriority w:val="30"/>
    <w:qFormat/>
    <w:rsid w:val="002978D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978D5"/>
    <w:rPr>
      <w:rFonts w:ascii="Courier New" w:eastAsia="Times New Roman" w:hAnsi="Courier New" w:cs="Times New Roman"/>
      <w:b/>
      <w:bCs/>
      <w:i/>
      <w:iCs/>
      <w:szCs w:val="20"/>
      <w:lang w:val="en-US" w:eastAsia="en-US"/>
    </w:rPr>
  </w:style>
  <w:style w:type="character" w:styleId="SubtleReference">
    <w:name w:val="Subtle Reference"/>
    <w:uiPriority w:val="31"/>
    <w:qFormat/>
    <w:rsid w:val="002978D5"/>
    <w:rPr>
      <w:smallCaps/>
      <w:color w:val="auto"/>
      <w:u w:val="single"/>
    </w:rPr>
  </w:style>
  <w:style w:type="character" w:styleId="IntenseReference">
    <w:name w:val="Intense Reference"/>
    <w:uiPriority w:val="32"/>
    <w:qFormat/>
    <w:rsid w:val="002978D5"/>
    <w:rPr>
      <w:b/>
      <w:bCs/>
      <w:smallCaps/>
      <w:color w:val="auto"/>
      <w:spacing w:val="5"/>
      <w:u w:val="single"/>
    </w:rPr>
  </w:style>
  <w:style w:type="paragraph" w:customStyle="1" w:styleId="2ColumnHeading">
    <w:name w:val="2Column Heading"/>
    <w:basedOn w:val="BodyText"/>
    <w:qFormat/>
    <w:rsid w:val="002978D5"/>
    <w:pPr>
      <w:spacing w:after="60"/>
      <w:ind w:left="-2268"/>
    </w:pPr>
    <w:rPr>
      <w:b/>
    </w:rPr>
  </w:style>
  <w:style w:type="paragraph" w:customStyle="1" w:styleId="Heading1TOC">
    <w:name w:val="Heading1 TOC"/>
    <w:basedOn w:val="Normal"/>
    <w:qFormat/>
    <w:rsid w:val="002978D5"/>
    <w:pPr>
      <w:spacing w:before="240" w:after="120"/>
    </w:pPr>
    <w:rPr>
      <w:rFonts w:ascii="Times New Roman" w:hAnsi="Times New Roman"/>
      <w:b/>
      <w:sz w:val="32"/>
    </w:rPr>
  </w:style>
  <w:style w:type="paragraph" w:customStyle="1" w:styleId="Heading2TOC">
    <w:name w:val="Heading2 TOC"/>
    <w:basedOn w:val="Normal"/>
    <w:qFormat/>
    <w:rsid w:val="002978D5"/>
    <w:pPr>
      <w:spacing w:before="240" w:after="60"/>
    </w:pPr>
    <w:rPr>
      <w:rFonts w:ascii="Times New Roman" w:hAnsi="Times New Roman"/>
      <w:b/>
      <w:sz w:val="28"/>
    </w:rPr>
  </w:style>
  <w:style w:type="character" w:customStyle="1" w:styleId="Underline">
    <w:name w:val="Underline"/>
    <w:qFormat/>
    <w:rsid w:val="002978D5"/>
    <w:rPr>
      <w:u w:val="single"/>
    </w:rPr>
  </w:style>
  <w:style w:type="character" w:customStyle="1" w:styleId="BoldandItalics">
    <w:name w:val="Bold and Italics"/>
    <w:qFormat/>
    <w:rsid w:val="002978D5"/>
    <w:rPr>
      <w:b/>
      <w:i/>
      <w:u w:val="none"/>
    </w:rPr>
  </w:style>
  <w:style w:type="paragraph" w:styleId="BalloonText">
    <w:name w:val="Balloon Text"/>
    <w:basedOn w:val="Normal"/>
    <w:link w:val="BalloonTextChar"/>
    <w:rsid w:val="002978D5"/>
    <w:rPr>
      <w:rFonts w:ascii="Tahoma" w:hAnsi="Tahoma" w:cs="Tahoma"/>
      <w:sz w:val="16"/>
      <w:szCs w:val="16"/>
    </w:rPr>
  </w:style>
  <w:style w:type="character" w:customStyle="1" w:styleId="BalloonTextChar">
    <w:name w:val="Balloon Text Char"/>
    <w:link w:val="BalloonText"/>
    <w:rsid w:val="002978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78D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978D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1757</Words>
  <Characters>11612</Characters>
  <Application>Microsoft Office Word</Application>
  <DocSecurity>0</DocSecurity>
  <Lines>378</Lines>
  <Paragraphs>262</Paragraphs>
  <ScaleCrop>false</ScaleCrop>
  <Company>Author-it Software Corporation Ltd.</Company>
  <LinksUpToDate>false</LinksUpToDate>
  <CharactersWithSpaces>13249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PRMWM38B Process waste</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2012-05-27T07:03:00Z</dcterms:created>
  <dcterms:modified xsi:type="dcterms:W3CDTF">2012-05-27T07:03:00Z</dcterms:modified>
</cp:coreProperties>
</file>