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B6B" w:rsidP="001E0B6B">
      <w:pPr>
        <w:pStyle w:val="Title"/>
      </w:pPr>
      <w:bookmarkStart w:id="0" w:name="_GoBack"/>
      <w:bookmarkEnd w:id="0"/>
      <w:r>
        <w:fldChar w:fldCharType="begin"/>
      </w:r>
      <w:r>
        <w:instrText xml:space="preserve"> TITLE   \* MERGEFORMAT </w:instrText>
      </w:r>
      <w:r>
        <w:fldChar w:fldCharType="separate"/>
      </w:r>
      <w:r>
        <w:t>PRMWM37B Conduct minor maintenance and repairs on waste processing plant/equipment</w:t>
      </w:r>
      <w:r>
        <w:fldChar w:fldCharType="end"/>
      </w:r>
    </w:p>
    <w:p w:rsidR="001E0B6B" w:rsidP="001E0B6B">
      <w:pPr>
        <w:pStyle w:val="Version"/>
        <w:sectPr w:rsidSect="00C60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CEB" w:rsidP="00C60CEB">
      <w:pPr>
        <w:pStyle w:val="SuperHeading"/>
      </w:pPr>
      <w:r w:rsidRPr="00C60CEB">
        <w:t>PRMWM37B Conduct minor maintenance and repairs on waste processing plant/equipment</w:t>
      </w:r>
    </w:p>
    <w:p w:rsidR="00000000" w:rsidRPr="00C60CEB" w:rsidP="00C60CEB">
      <w:pPr>
        <w:pStyle w:val="Heading1"/>
      </w:pPr>
      <w:bookmarkStart w:id="1" w:name="O_272992"/>
      <w:bookmarkEnd w:id="1"/>
      <w:r w:rsidRPr="00C60CEB">
        <w:t>Modification History</w:t>
      </w:r>
    </w:p>
    <w:p w:rsidR="00000000" w:rsidRPr="00C60CEB" w:rsidP="00C60CEB">
      <w:pPr>
        <w:pStyle w:val="BodyText"/>
      </w:pPr>
      <w:r w:rsidRPr="00C60CEB">
        <w:t>Not Applicable</w:t>
      </w:r>
    </w:p>
    <w:p w:rsidR="00000000" w:rsidRPr="00C60CEB" w:rsidP="00C60CEB">
      <w:pPr>
        <w:pStyle w:val="AllowPageBreak"/>
      </w:pPr>
    </w:p>
    <w:p w:rsidR="00000000" w:rsidRPr="00C60CEB" w:rsidP="00C60CEB">
      <w:pPr>
        <w:pStyle w:val="Heading1"/>
      </w:pPr>
      <w:bookmarkStart w:id="2" w:name="O_216549"/>
      <w:bookmarkEnd w:id="2"/>
      <w:r w:rsidRPr="00C60CEB">
        <w:t>Unit Descriptor</w:t>
      </w:r>
    </w:p>
    <w:p w:rsidR="00000000" w:rsidRPr="00C60CEB" w:rsidP="00C60CEB">
      <w:pPr>
        <w:pStyle w:val="BodyText"/>
      </w:pPr>
      <w:r w:rsidRPr="00C60CEB">
        <w:rPr>
          <w:rStyle w:val="SpecialBold"/>
        </w:rPr>
        <w:t>Unit descriptor</w:t>
      </w:r>
    </w:p>
    <w:p w:rsidR="001E0B6B" w:rsidP="00C60CEB">
      <w:pPr>
        <w:pStyle w:val="BodyText"/>
      </w:pPr>
      <w:r w:rsidRPr="00C60CEB">
        <w:t>This unit of competency covers the provision of minor maintena</w:t>
      </w:r>
      <w:r w:rsidRPr="00C60CEB">
        <w:t>nce and repairs on waste processing plant and equipment.</w:t>
      </w:r>
    </w:p>
    <w:p w:rsidR="001E0B6B" w:rsidP="00C60CEB">
      <w:pPr>
        <w:pStyle w:val="BodyText"/>
      </w:pPr>
    </w:p>
    <w:p w:rsidR="00000000" w:rsidRPr="00C60CEB" w:rsidP="00C60CEB">
      <w:pPr>
        <w:pStyle w:val="Heading1"/>
      </w:pPr>
      <w:bookmarkStart w:id="3" w:name="O_275827"/>
      <w:bookmarkEnd w:id="3"/>
      <w:r w:rsidRPr="00C60CEB">
        <w:t>Application of the Unit</w:t>
      </w:r>
    </w:p>
    <w:p w:rsidR="00000000" w:rsidRPr="00C60CEB" w:rsidP="00C60CEB">
      <w:pPr>
        <w:pStyle w:val="BodyText"/>
      </w:pPr>
      <w:r w:rsidRPr="00C60CEB">
        <w:t>Not Applicable</w:t>
      </w:r>
    </w:p>
    <w:p w:rsidR="00000000" w:rsidRPr="00C60CEB" w:rsidP="00C60CEB">
      <w:pPr>
        <w:pStyle w:val="AllowPageBreak"/>
      </w:pPr>
    </w:p>
    <w:p w:rsidR="00000000" w:rsidRPr="00C60CEB" w:rsidP="00C60CEB">
      <w:pPr>
        <w:pStyle w:val="Heading1"/>
      </w:pPr>
      <w:bookmarkStart w:id="4" w:name="O_281252"/>
      <w:bookmarkEnd w:id="4"/>
      <w:r w:rsidRPr="00C60CEB">
        <w:t>Licensing/Regulatory Information</w:t>
      </w:r>
    </w:p>
    <w:p w:rsidR="00000000" w:rsidRPr="00C60CEB" w:rsidP="00C60CEB">
      <w:pPr>
        <w:pStyle w:val="BodyText"/>
      </w:pPr>
      <w:r w:rsidRPr="00C60CEB">
        <w:t>Not Applicable</w:t>
      </w:r>
    </w:p>
    <w:p w:rsidR="00000000" w:rsidRPr="00C60CEB" w:rsidP="00C60CEB">
      <w:pPr>
        <w:pStyle w:val="AllowPageBreak"/>
      </w:pPr>
    </w:p>
    <w:p w:rsidR="00000000" w:rsidRPr="00C60CEB" w:rsidP="00C60CEB">
      <w:pPr>
        <w:pStyle w:val="Heading1"/>
      </w:pPr>
      <w:bookmarkStart w:id="5" w:name="O_284552"/>
      <w:bookmarkEnd w:id="5"/>
      <w:r w:rsidRPr="00C60CEB">
        <w:t>Pre-Requisites</w:t>
      </w:r>
    </w:p>
    <w:p w:rsidR="00000000" w:rsidRPr="00C60CEB" w:rsidP="00C60CEB">
      <w:pPr>
        <w:pStyle w:val="BodyText"/>
      </w:pPr>
      <w:r w:rsidRPr="00C60CEB">
        <w:t>Not Applicable</w:t>
      </w:r>
    </w:p>
    <w:p w:rsidR="00000000" w:rsidRPr="00C60CEB" w:rsidP="00C60CEB">
      <w:pPr>
        <w:pStyle w:val="AllowPageBreak"/>
      </w:pPr>
    </w:p>
    <w:p w:rsidR="00000000" w:rsidRPr="00C60CEB" w:rsidP="00C60CEB">
      <w:pPr>
        <w:pStyle w:val="Heading1"/>
      </w:pPr>
      <w:bookmarkStart w:id="6" w:name="O_285302"/>
      <w:bookmarkEnd w:id="6"/>
      <w:r w:rsidRPr="00C60CEB">
        <w:t>Employability Skills Information</w:t>
      </w:r>
    </w:p>
    <w:p w:rsidR="00000000" w:rsidRPr="00C60CEB" w:rsidP="00C60CEB">
      <w:pPr>
        <w:pStyle w:val="BodyText"/>
      </w:pPr>
      <w:r w:rsidRPr="00C60CEB">
        <w:t>Not Applicable</w:t>
      </w:r>
    </w:p>
    <w:p w:rsidR="00000000" w:rsidRPr="00C60CEB" w:rsidP="00C60CEB">
      <w:pPr>
        <w:pStyle w:val="AllowPageBreak"/>
      </w:pPr>
    </w:p>
    <w:p w:rsidR="00000000" w:rsidRPr="00C60CEB" w:rsidP="00C60CEB">
      <w:pPr>
        <w:pStyle w:val="Heading1"/>
      </w:pPr>
      <w:bookmarkStart w:id="7" w:name="O_291038"/>
      <w:bookmarkEnd w:id="7"/>
      <w:r w:rsidRPr="00C60CEB">
        <w:t>Elements and Performance Criteria Pre-Content</w:t>
      </w:r>
    </w:p>
    <w:p w:rsidR="00000000" w:rsidRPr="00C60CEB" w:rsidP="00C60CEB">
      <w:pPr>
        <w:pStyle w:val="BodyText"/>
      </w:pPr>
      <w:r w:rsidRPr="00C60CEB">
        <w:t>Not Applicable</w:t>
      </w:r>
    </w:p>
    <w:p w:rsidR="00000000" w:rsidRPr="00C60CEB" w:rsidP="00C60CEB">
      <w:pPr>
        <w:pStyle w:val="AllowPageBreak"/>
      </w:pPr>
    </w:p>
    <w:p w:rsidR="00000000" w:rsidRPr="00C60CEB" w:rsidP="00C60CEB">
      <w:pPr>
        <w:pStyle w:val="Heading1"/>
      </w:pPr>
      <w:bookmarkStart w:id="8" w:name="O_237706"/>
      <w:bookmarkEnd w:id="8"/>
      <w:r w:rsidRPr="00C60CE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E0B6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60CEB" w:rsidP="00C60CEB">
            <w:pPr>
              <w:pStyle w:val="List"/>
            </w:pPr>
            <w:r w:rsidRPr="00C60CE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60CEB">
            <w:pPr>
              <w:pStyle w:val="List"/>
              <w:rPr>
                <w:lang w:val="en-NZ"/>
              </w:rPr>
            </w:pPr>
            <w:r w:rsidRPr="00C60CEB">
              <w:rPr>
                <w:rStyle w:val="SpecialBold"/>
              </w:rPr>
              <w:t>PERFORMANCE CRITERIA</w:t>
            </w:r>
          </w:p>
        </w:tc>
      </w:tr>
      <w:tr w:rsidTr="001E0B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60CEB">
            <w:pPr>
              <w:pStyle w:val="List"/>
              <w:rPr>
                <w:lang w:val="en-NZ"/>
              </w:rPr>
            </w:pPr>
            <w:r w:rsidRPr="00C60CEB">
              <w:t>1</w:t>
            </w:r>
            <w:r w:rsidRPr="00C60CEB">
              <w:tab/>
              <w:t>Organise for maintenance</w:t>
            </w:r>
          </w:p>
        </w:tc>
        <w:tc>
          <w:tcPr>
            <w:tcW w:w="5010" w:type="dxa"/>
            <w:gridSpan w:val="2"/>
            <w:tcBorders>
              <w:top w:val="nil"/>
              <w:left w:val="nil"/>
              <w:bottom w:val="nil"/>
              <w:right w:val="nil"/>
            </w:tcBorders>
            <w:tcMar>
              <w:top w:w="0" w:type="dxa"/>
              <w:left w:w="62" w:type="dxa"/>
              <w:bottom w:w="0" w:type="dxa"/>
              <w:right w:w="62" w:type="dxa"/>
            </w:tcMar>
          </w:tcPr>
          <w:p w:rsidR="00000000" w:rsidRPr="00C60CEB" w:rsidP="00C60CEB">
            <w:pPr>
              <w:pStyle w:val="List"/>
            </w:pPr>
            <w:r w:rsidRPr="00C60CEB">
              <w:t>1.1</w:t>
            </w:r>
            <w:r w:rsidRPr="00C60CEB">
              <w:tab/>
              <w:t xml:space="preserve">Review plant </w:t>
            </w:r>
            <w:r w:rsidRPr="00C60CEB">
              <w:rPr>
                <w:rStyle w:val="Emphasis"/>
              </w:rPr>
              <w:t>maintenance schedule</w:t>
            </w:r>
            <w:r w:rsidRPr="00C60CEB">
              <w:t xml:space="preserve"> to determine maintenance requirements</w:t>
            </w:r>
          </w:p>
          <w:p w:rsidR="00000000" w:rsidRPr="00C60CEB" w:rsidP="00C60CEB">
            <w:pPr>
              <w:pStyle w:val="List"/>
            </w:pPr>
            <w:r w:rsidRPr="00C60CEB">
              <w:t>1.2</w:t>
            </w:r>
            <w:r w:rsidRPr="00C60CEB">
              <w:tab/>
              <w:t xml:space="preserve">Schedule </w:t>
            </w:r>
            <w:r w:rsidRPr="00C60CEB">
              <w:rPr>
                <w:rStyle w:val="Emphasis"/>
              </w:rPr>
              <w:t>maintenance</w:t>
            </w:r>
            <w:r w:rsidRPr="00C60CEB">
              <w:t xml:space="preserve"> to minimise disruption to company operations</w:t>
            </w:r>
          </w:p>
          <w:p w:rsidR="00000000" w:rsidRPr="00C60CEB" w:rsidP="00C60CEB">
            <w:pPr>
              <w:pStyle w:val="List"/>
            </w:pPr>
            <w:r w:rsidRPr="00C60CEB">
              <w:t>1.3</w:t>
            </w:r>
            <w:r w:rsidRPr="00C60CEB">
              <w:tab/>
              <w:t>Identify and obtain tools and materials required for maintenance</w:t>
            </w:r>
          </w:p>
          <w:p w:rsidR="00000000" w:rsidP="00C60CEB">
            <w:pPr>
              <w:pStyle w:val="List"/>
              <w:rPr>
                <w:lang w:val="en-NZ"/>
              </w:rPr>
            </w:pPr>
            <w:r w:rsidRPr="00C60CEB">
              <w:t>1.4</w:t>
            </w:r>
            <w:r w:rsidRPr="00C60CEB">
              <w:tab/>
              <w:t>Follow lock-out/isolation procedures prior to conducti</w:t>
            </w:r>
            <w:r w:rsidRPr="00C60CEB">
              <w:t xml:space="preserve">ng plant maintenance in accordance with </w:t>
            </w:r>
            <w:r w:rsidRPr="00C60CEB">
              <w:rPr>
                <w:rStyle w:val="Emphasis"/>
              </w:rPr>
              <w:t>manufacturers' specifications</w:t>
            </w:r>
            <w:r w:rsidRPr="00C60CEB">
              <w:t xml:space="preserve">, </w:t>
            </w:r>
            <w:r w:rsidRPr="00C60CEB">
              <w:rPr>
                <w:rStyle w:val="Emphasis"/>
              </w:rPr>
              <w:t>company requirements</w:t>
            </w:r>
            <w:r w:rsidRPr="00C60CEB">
              <w:t xml:space="preserve"> and </w:t>
            </w:r>
            <w:r w:rsidRPr="00C60CEB">
              <w:rPr>
                <w:rStyle w:val="Emphasis"/>
              </w:rPr>
              <w:t>relevant legislation</w:t>
            </w:r>
          </w:p>
        </w:tc>
      </w:tr>
      <w:tr w:rsidTr="001E0B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60CEB">
            <w:pPr>
              <w:pStyle w:val="List"/>
              <w:rPr>
                <w:lang w:val="en-NZ"/>
              </w:rPr>
            </w:pPr>
            <w:r w:rsidRPr="00C60CEB">
              <w:t>2</w:t>
            </w:r>
            <w:r w:rsidRPr="00C60CEB">
              <w:tab/>
              <w:t>Carry out housekeeping</w:t>
            </w:r>
          </w:p>
        </w:tc>
        <w:tc>
          <w:tcPr>
            <w:tcW w:w="5010" w:type="dxa"/>
            <w:gridSpan w:val="2"/>
            <w:tcBorders>
              <w:top w:val="nil"/>
              <w:left w:val="nil"/>
              <w:bottom w:val="nil"/>
              <w:right w:val="nil"/>
            </w:tcBorders>
            <w:tcMar>
              <w:top w:w="0" w:type="dxa"/>
              <w:left w:w="62" w:type="dxa"/>
              <w:bottom w:w="0" w:type="dxa"/>
              <w:right w:w="62" w:type="dxa"/>
            </w:tcMar>
          </w:tcPr>
          <w:p w:rsidR="00000000" w:rsidP="00C60CEB">
            <w:pPr>
              <w:pStyle w:val="List"/>
              <w:rPr>
                <w:lang w:val="en-NZ"/>
              </w:rPr>
            </w:pPr>
            <w:r w:rsidRPr="00C60CEB">
              <w:t>2.1</w:t>
            </w:r>
            <w:r w:rsidRPr="00C60CEB">
              <w:tab/>
              <w:t xml:space="preserve">Carry out </w:t>
            </w:r>
            <w:r w:rsidRPr="00C60CEB">
              <w:rPr>
                <w:rStyle w:val="Emphasis"/>
              </w:rPr>
              <w:t>housekeeping to ensure cleanliness of plant</w:t>
            </w:r>
          </w:p>
        </w:tc>
      </w:tr>
      <w:tr w:rsidTr="001E0B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60CEB">
            <w:pPr>
              <w:pStyle w:val="List"/>
              <w:rPr>
                <w:lang w:val="en-NZ"/>
              </w:rPr>
            </w:pPr>
            <w:r w:rsidRPr="00C60CEB">
              <w:t>3</w:t>
            </w:r>
            <w:r w:rsidRPr="00C60CEB">
              <w:tab/>
              <w:t>Carry out minor maintenance and repairs</w:t>
            </w:r>
          </w:p>
        </w:tc>
        <w:tc>
          <w:tcPr>
            <w:tcW w:w="5010" w:type="dxa"/>
            <w:gridSpan w:val="2"/>
            <w:tcBorders>
              <w:top w:val="nil"/>
              <w:left w:val="nil"/>
              <w:bottom w:val="nil"/>
              <w:right w:val="nil"/>
            </w:tcBorders>
            <w:tcMar>
              <w:top w:w="0" w:type="dxa"/>
              <w:left w:w="62" w:type="dxa"/>
              <w:bottom w:w="0" w:type="dxa"/>
              <w:right w:w="62" w:type="dxa"/>
            </w:tcMar>
          </w:tcPr>
          <w:p w:rsidR="00000000" w:rsidRPr="00C60CEB" w:rsidP="00C60CEB">
            <w:pPr>
              <w:pStyle w:val="List"/>
            </w:pPr>
            <w:r w:rsidRPr="00C60CEB">
              <w:t>3.1</w:t>
            </w:r>
            <w:r w:rsidRPr="00C60CEB">
              <w:tab/>
              <w:t xml:space="preserve">Conduct </w:t>
            </w:r>
            <w:r w:rsidRPr="00C60CEB">
              <w:rPr>
                <w:rStyle w:val="Emphasis"/>
              </w:rPr>
              <w:t>routine maintenance</w:t>
            </w:r>
            <w:r w:rsidRPr="00C60CEB">
              <w:t xml:space="preserve"> safely and efficiently in accordance with manufacturers' specifications and company requirements</w:t>
            </w:r>
          </w:p>
          <w:p w:rsidR="00000000" w:rsidRPr="00C60CEB" w:rsidP="00C60CEB">
            <w:pPr>
              <w:pStyle w:val="List"/>
            </w:pPr>
            <w:r w:rsidRPr="00C60CEB">
              <w:t>3.2</w:t>
            </w:r>
            <w:r w:rsidRPr="00C60CEB">
              <w:tab/>
              <w:t>Select and use tools for maintenance and repairs in accordance with manufacturers' specifications</w:t>
            </w:r>
          </w:p>
          <w:p w:rsidR="00000000" w:rsidRPr="00C60CEB" w:rsidP="00C60CEB">
            <w:pPr>
              <w:pStyle w:val="List"/>
            </w:pPr>
            <w:r w:rsidRPr="00C60CEB">
              <w:t>3.3</w:t>
            </w:r>
            <w:r w:rsidRPr="00C60CEB">
              <w:tab/>
              <w:t>Perform visual and operational ch</w:t>
            </w:r>
            <w:r w:rsidRPr="00C60CEB">
              <w:t>ecks on plant to determine level of operational functioning</w:t>
            </w:r>
          </w:p>
          <w:p w:rsidR="00000000" w:rsidRPr="00C60CEB" w:rsidP="00C60CEB">
            <w:pPr>
              <w:pStyle w:val="List"/>
            </w:pPr>
            <w:r w:rsidRPr="00C60CEB">
              <w:t>3.4</w:t>
            </w:r>
            <w:r w:rsidRPr="00C60CEB">
              <w:tab/>
              <w:t>Apply lubrication to moving parts in accordance with manufacturers' specifications</w:t>
            </w:r>
          </w:p>
          <w:p w:rsidR="00000000" w:rsidP="00C60CEB">
            <w:pPr>
              <w:pStyle w:val="List"/>
              <w:rPr>
                <w:lang w:val="en-NZ"/>
              </w:rPr>
            </w:pPr>
            <w:r w:rsidRPr="00C60CEB">
              <w:t>3.5</w:t>
            </w:r>
            <w:r w:rsidRPr="00C60CEB">
              <w:tab/>
              <w:t xml:space="preserve">Adjust or replace </w:t>
            </w:r>
            <w:r w:rsidRPr="00C60CEB">
              <w:rPr>
                <w:rStyle w:val="Emphasis"/>
              </w:rPr>
              <w:t>minor components and accessories</w:t>
            </w:r>
            <w:r w:rsidRPr="00C60CEB">
              <w:t xml:space="preserve"> in accordance with manufacturers' specifications and c</w:t>
            </w:r>
            <w:r w:rsidRPr="00C60CEB">
              <w:t>ompany requirements</w:t>
            </w:r>
          </w:p>
        </w:tc>
      </w:tr>
      <w:tr w:rsidTr="001E0B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60CEB">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C60CEB" w:rsidP="00C60CEB">
            <w:pPr>
              <w:pStyle w:val="List"/>
            </w:pPr>
            <w:r w:rsidRPr="00C60CEB">
              <w:t>3.6</w:t>
            </w:r>
            <w:r w:rsidRPr="00C60CEB">
              <w:tab/>
              <w:t>Identify and change or report worn parts in accordance with company requirements to avoid damage to plant and optimise plant operation</w:t>
            </w:r>
          </w:p>
          <w:p w:rsidR="00000000" w:rsidP="00C60CEB">
            <w:pPr>
              <w:pStyle w:val="List"/>
              <w:rPr>
                <w:lang w:val="en-NZ"/>
              </w:rPr>
            </w:pPr>
            <w:r w:rsidRPr="00C60CEB">
              <w:t>3.7</w:t>
            </w:r>
            <w:r w:rsidRPr="00C60CEB">
              <w:tab/>
              <w:t>Identify and schedule major faults and defects for repair in accordance with company requir</w:t>
            </w:r>
            <w:r w:rsidRPr="00C60CEB">
              <w:t>ements</w:t>
            </w:r>
          </w:p>
        </w:tc>
      </w:tr>
      <w:tr w:rsidTr="001E0B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60CEB">
            <w:pPr>
              <w:pStyle w:val="List"/>
              <w:rPr>
                <w:lang w:val="en-NZ"/>
              </w:rPr>
            </w:pPr>
            <w:r w:rsidRPr="00C60CEB">
              <w:t>4</w:t>
            </w:r>
            <w:r w:rsidRPr="00C60CEB">
              <w:tab/>
              <w:t>Document plant maintenance</w:t>
            </w:r>
          </w:p>
        </w:tc>
        <w:tc>
          <w:tcPr>
            <w:tcW w:w="5010" w:type="dxa"/>
            <w:gridSpan w:val="2"/>
            <w:tcBorders>
              <w:top w:val="nil"/>
              <w:left w:val="nil"/>
              <w:bottom w:val="nil"/>
              <w:right w:val="nil"/>
            </w:tcBorders>
            <w:tcMar>
              <w:top w:w="0" w:type="dxa"/>
              <w:left w:w="62" w:type="dxa"/>
              <w:bottom w:w="0" w:type="dxa"/>
              <w:right w:w="62" w:type="dxa"/>
            </w:tcMar>
          </w:tcPr>
          <w:p w:rsidR="00000000" w:rsidRPr="00C60CEB" w:rsidP="00C60CEB">
            <w:pPr>
              <w:pStyle w:val="List"/>
            </w:pPr>
            <w:r w:rsidRPr="00C60CEB">
              <w:t>4.1</w:t>
            </w:r>
            <w:r w:rsidRPr="00C60CEB">
              <w:tab/>
              <w:t xml:space="preserve">Detail and </w:t>
            </w:r>
            <w:r w:rsidRPr="00C60CEB">
              <w:rPr>
                <w:rStyle w:val="Emphasis"/>
              </w:rPr>
              <w:t>document</w:t>
            </w:r>
            <w:r w:rsidRPr="00C60CEB">
              <w:t xml:space="preserve"> all housekeeping, maintenance and repairs in accordance with manufacturers' specifications and company requirements</w:t>
            </w:r>
          </w:p>
          <w:p w:rsidR="00000000" w:rsidRPr="00C60CEB" w:rsidP="00C60CEB">
            <w:pPr>
              <w:pStyle w:val="List"/>
            </w:pPr>
            <w:r w:rsidRPr="00C60CEB">
              <w:t>4.2</w:t>
            </w:r>
            <w:r w:rsidRPr="00C60CEB">
              <w:tab/>
              <w:t>Document and report all major faults and defects in accordance with manufac</w:t>
            </w:r>
            <w:r w:rsidRPr="00C60CEB">
              <w:t>turers' specifications and company requirements</w:t>
            </w:r>
          </w:p>
        </w:tc>
      </w:tr>
    </w:tbl>
    <w:p w:rsidR="001E0B6B" w:rsidP="00C60CEB">
      <w:pPr>
        <w:pStyle w:val="BodyText"/>
      </w:pPr>
    </w:p>
    <w:p w:rsidR="001E0B6B" w:rsidP="00C60CEB">
      <w:pPr>
        <w:pStyle w:val="BodyText"/>
      </w:pPr>
    </w:p>
    <w:p w:rsidR="00000000" w:rsidRPr="00C60CEB" w:rsidP="00C60CEB">
      <w:pPr>
        <w:pStyle w:val="Heading1"/>
      </w:pPr>
      <w:bookmarkStart w:id="9" w:name="O_293784"/>
      <w:bookmarkEnd w:id="9"/>
      <w:r w:rsidRPr="00C60CEB">
        <w:t>Required Skills and Knowledge</w:t>
      </w:r>
    </w:p>
    <w:p w:rsidR="00000000" w:rsidRPr="00C60CEB" w:rsidP="00C60CEB">
      <w:pPr>
        <w:pStyle w:val="BodyText"/>
      </w:pPr>
      <w:r w:rsidRPr="00C60CEB">
        <w:t>Refer to Evidence Guide</w:t>
      </w:r>
    </w:p>
    <w:p w:rsidR="00000000" w:rsidRPr="00C60CEB" w:rsidP="00C60CEB">
      <w:pPr>
        <w:pStyle w:val="AllowPageBreak"/>
      </w:pPr>
    </w:p>
    <w:p w:rsidR="00000000" w:rsidRPr="00C60CEB" w:rsidP="00C60CEB">
      <w:pPr>
        <w:pStyle w:val="Heading1"/>
      </w:pPr>
      <w:bookmarkStart w:id="10" w:name="O_245690"/>
      <w:bookmarkEnd w:id="10"/>
      <w:r w:rsidRPr="00C60CEB">
        <w:t>Evidence Guide</w:t>
      </w:r>
    </w:p>
    <w:p w:rsidR="00000000" w:rsidRPr="00C60CEB" w:rsidP="00C60CEB">
      <w:pPr>
        <w:pStyle w:val="BodyText"/>
      </w:pPr>
      <w:r w:rsidRPr="00C60CEB">
        <w:rPr>
          <w:rStyle w:val="SpecialBold"/>
        </w:rPr>
        <w:t>EVIDENCE GUIDE</w:t>
      </w:r>
    </w:p>
    <w:p w:rsidR="00000000" w:rsidRPr="00C60CEB" w:rsidP="00C60CEB">
      <w:pPr>
        <w:pStyle w:val="BodyText"/>
      </w:pPr>
      <w:r w:rsidRPr="00C60CEB">
        <w:rPr>
          <w:rStyle w:val="SpecialBold"/>
        </w:rPr>
        <w:t>Critical aspects of competency</w:t>
      </w:r>
    </w:p>
    <w:p w:rsidR="00000000" w:rsidRPr="00C60CEB" w:rsidP="00C60CEB">
      <w:pPr>
        <w:pStyle w:val="BodyText"/>
      </w:pPr>
      <w:r w:rsidRPr="00C60CEB">
        <w:t>Thorough organisation of maintenance.</w:t>
      </w:r>
    </w:p>
    <w:p w:rsidR="00000000" w:rsidRPr="00C60CEB" w:rsidP="00C60CEB">
      <w:pPr>
        <w:pStyle w:val="BodyText"/>
      </w:pPr>
      <w:r w:rsidRPr="00C60CEB">
        <w:rPr>
          <w:rStyle w:val="SpecialBold"/>
        </w:rPr>
        <w:t>Knowledge needed to achieve the performance criteria</w:t>
      </w:r>
    </w:p>
    <w:p w:rsidR="00000000" w:rsidRPr="00C60CEB" w:rsidP="00C60CEB">
      <w:pPr>
        <w:pStyle w:val="BodyText"/>
      </w:pPr>
      <w:r w:rsidRPr="00C60CEB">
        <w:t>Knowledge and understanding are essential to apply this unit in the workplace, to transfer the skills to other contexts, and to deal with unplanned events. The knowledge requirements for this unit are li</w:t>
      </w:r>
      <w:r w:rsidRPr="00C60CEB">
        <w:t>sted below.</w:t>
      </w:r>
    </w:p>
    <w:p w:rsidR="00000000" w:rsidRPr="00C60CEB" w:rsidP="00C60CEB">
      <w:pPr>
        <w:pStyle w:val="ListBullet"/>
      </w:pPr>
      <w:r w:rsidRPr="00C60CEB">
        <w:t>Waste processing plant types.</w:t>
      </w:r>
    </w:p>
    <w:p w:rsidR="00000000" w:rsidRPr="00C60CEB" w:rsidP="00C60CEB">
      <w:pPr>
        <w:pStyle w:val="ListBullet"/>
      </w:pPr>
      <w:r w:rsidRPr="00C60CEB">
        <w:t>Normal operation of waste processing plant.</w:t>
      </w:r>
    </w:p>
    <w:p w:rsidR="00000000" w:rsidRPr="00C60CEB" w:rsidP="00C60CEB">
      <w:pPr>
        <w:pStyle w:val="ListBullet"/>
      </w:pPr>
      <w:r w:rsidRPr="00C60CEB">
        <w:t>Standard maintenance requirements.</w:t>
      </w:r>
    </w:p>
    <w:p w:rsidR="00000000" w:rsidRPr="00C60CEB" w:rsidP="00C60CEB">
      <w:pPr>
        <w:pStyle w:val="ListBullet"/>
      </w:pPr>
      <w:r w:rsidRPr="00C60CEB">
        <w:t>Company requirements.</w:t>
      </w:r>
    </w:p>
    <w:p w:rsidR="00000000" w:rsidRPr="00C60CEB" w:rsidP="00C60CEB">
      <w:pPr>
        <w:pStyle w:val="ListBullet"/>
      </w:pPr>
      <w:r w:rsidRPr="00C60CEB">
        <w:t>Occupational health and safety requirements.</w:t>
      </w:r>
    </w:p>
    <w:p w:rsidR="00000000" w:rsidRPr="00C60CEB" w:rsidP="00C60CEB">
      <w:pPr>
        <w:pStyle w:val="ListBullet"/>
      </w:pPr>
      <w:r w:rsidRPr="00C60CEB">
        <w:t>Duty of care in provision of services.</w:t>
      </w:r>
    </w:p>
    <w:p w:rsidR="00000000" w:rsidRPr="00C60CEB" w:rsidP="00C60CEB">
      <w:pPr>
        <w:pStyle w:val="ListBullet"/>
      </w:pPr>
      <w:r w:rsidRPr="00C60CEB">
        <w:t>Relevant industry standards.</w:t>
      </w:r>
    </w:p>
    <w:p w:rsidR="00000000" w:rsidRPr="00C60CEB" w:rsidP="00C60CEB">
      <w:pPr>
        <w:pStyle w:val="ListBullet"/>
      </w:pPr>
      <w:r w:rsidRPr="00C60CEB">
        <w:t>Relevant legislation.</w:t>
      </w:r>
    </w:p>
    <w:p w:rsidR="00000000" w:rsidRPr="00C60CEB" w:rsidP="00C60CEB">
      <w:pPr>
        <w:pStyle w:val="ListBullet"/>
      </w:pPr>
      <w:r w:rsidRPr="00C60CEB">
        <w:t>Relevant environmental regulations.</w:t>
      </w:r>
    </w:p>
    <w:p w:rsidR="00000000" w:rsidRPr="00C60CEB" w:rsidP="00C60CEB">
      <w:pPr>
        <w:pStyle w:val="ListBullet"/>
      </w:pPr>
      <w:r w:rsidRPr="00C60CEB">
        <w:t>OHS hierarchy of control.</w:t>
      </w:r>
    </w:p>
    <w:p w:rsidR="00000000" w:rsidRPr="00C60CEB" w:rsidP="00C60CEB">
      <w:pPr>
        <w:pStyle w:val="BodyText"/>
      </w:pPr>
      <w:r w:rsidRPr="00C60CEB">
        <w:rPr>
          <w:rStyle w:val="SpecialBold"/>
        </w:rPr>
        <w:t>Specific skills needed to achieve the performance criteria</w:t>
      </w:r>
    </w:p>
    <w:p w:rsidR="00000000" w:rsidRPr="00C60CEB" w:rsidP="00C60CEB">
      <w:pPr>
        <w:pStyle w:val="BodyText"/>
      </w:pPr>
      <w:r w:rsidRPr="00C60CEB">
        <w:t>To achieve the performance criteria, some complementary skills are required. These are:</w:t>
      </w:r>
    </w:p>
    <w:p w:rsidR="00000000" w:rsidRPr="00C60CEB" w:rsidP="00C60CEB">
      <w:pPr>
        <w:pStyle w:val="ListBullet"/>
      </w:pPr>
      <w:r w:rsidRPr="00C60CEB">
        <w:t>following instructions an</w:t>
      </w:r>
      <w:r w:rsidRPr="00C60CEB">
        <w:t>d giving information</w:t>
      </w:r>
    </w:p>
    <w:p w:rsidR="00000000" w:rsidRPr="00C60CEB" w:rsidP="00C60CEB">
      <w:pPr>
        <w:pStyle w:val="ListBullet"/>
      </w:pPr>
      <w:r w:rsidRPr="00C60CEB">
        <w:t>plant operation</w:t>
      </w:r>
    </w:p>
    <w:p w:rsidR="00000000" w:rsidRPr="00C60CEB" w:rsidP="00C60CEB">
      <w:pPr>
        <w:pStyle w:val="ListBullet"/>
      </w:pPr>
      <w:r w:rsidRPr="00C60CEB">
        <w:t>use of relevant hand and power tools</w:t>
      </w:r>
    </w:p>
    <w:p w:rsidR="00000000" w:rsidRPr="00C60CEB" w:rsidP="00C60CEB">
      <w:pPr>
        <w:pStyle w:val="ListBullet"/>
      </w:pPr>
      <w:r w:rsidRPr="00C60CEB">
        <w:t>plant cleaning</w:t>
      </w:r>
    </w:p>
    <w:p w:rsidR="00000000" w:rsidRPr="00C60CEB" w:rsidP="00C60CEB">
      <w:pPr>
        <w:pStyle w:val="ListBullet"/>
      </w:pPr>
      <w:r w:rsidRPr="00C60CEB">
        <w:t>conducting checks on plant components</w:t>
      </w:r>
    </w:p>
    <w:p w:rsidR="00000000" w:rsidRPr="00C60CEB" w:rsidP="00C60CEB">
      <w:pPr>
        <w:pStyle w:val="ListBullet"/>
      </w:pPr>
      <w:r w:rsidRPr="00C60CEB">
        <w:t>methodical organisation of work</w:t>
      </w:r>
    </w:p>
    <w:p w:rsidR="00000000" w:rsidRPr="00C60CEB" w:rsidP="00C60CEB">
      <w:pPr>
        <w:pStyle w:val="ListBullet"/>
      </w:pPr>
      <w:r w:rsidRPr="00C60CEB">
        <w:t>planning to undertake a routine task</w:t>
      </w:r>
    </w:p>
    <w:p w:rsidR="00000000" w:rsidRPr="00C60CEB" w:rsidP="00C60CEB">
      <w:pPr>
        <w:pStyle w:val="ListBullet"/>
      </w:pPr>
      <w:r w:rsidRPr="00C60CEB">
        <w:t>reading graduated device</w:t>
      </w:r>
    </w:p>
    <w:p w:rsidR="00000000" w:rsidRPr="00C60CEB" w:rsidP="00C60CEB">
      <w:pPr>
        <w:pStyle w:val="ListBullet"/>
      </w:pPr>
      <w:r w:rsidRPr="00C60CEB">
        <w:t>problem-solving</w:t>
      </w:r>
    </w:p>
    <w:p w:rsidR="00000000" w:rsidRPr="00C60CEB" w:rsidP="00C60CEB">
      <w:pPr>
        <w:pStyle w:val="ListBullet"/>
      </w:pPr>
      <w:r w:rsidRPr="00C60CEB">
        <w:t>time management</w:t>
      </w:r>
    </w:p>
    <w:p w:rsidR="00000000" w:rsidRPr="00C60CEB" w:rsidP="00C60CEB">
      <w:pPr>
        <w:pStyle w:val="ListBullet"/>
      </w:pPr>
      <w:r w:rsidRPr="00C60CEB">
        <w:t>following MSDS</w:t>
      </w:r>
    </w:p>
    <w:p w:rsidR="00000000" w:rsidRPr="00C60CEB" w:rsidP="00C60CEB">
      <w:pPr>
        <w:pStyle w:val="ListBullet"/>
      </w:pPr>
      <w:r w:rsidRPr="00C60CEB">
        <w:t>safe and efficient work practices</w:t>
      </w:r>
    </w:p>
    <w:p w:rsidR="00000000" w:rsidRPr="00C60CEB" w:rsidP="00C60CEB">
      <w:pPr>
        <w:pStyle w:val="ListBullet"/>
      </w:pPr>
      <w:r w:rsidRPr="00C60CEB">
        <w:t>use of emergency and personal protective equipment.</w:t>
      </w:r>
    </w:p>
    <w:p w:rsidR="00000000" w:rsidRPr="00C60CEB" w:rsidP="00C60CEB">
      <w:pPr>
        <w:pStyle w:val="BodyText"/>
      </w:pPr>
      <w:r w:rsidRPr="00C60CEB">
        <w:rPr>
          <w:rStyle w:val="SpecialBold"/>
        </w:rPr>
        <w:t>Other units of competency that could be assessed with this unit</w:t>
      </w:r>
    </w:p>
    <w:p w:rsidR="00000000" w:rsidRPr="00C60CEB" w:rsidP="00C60CEB">
      <w:pPr>
        <w:pStyle w:val="BodyText"/>
      </w:pPr>
      <w:r w:rsidRPr="00C60CEB">
        <w:t>This unit could be assessed on its own or in combination with other competencies relevant t</w:t>
      </w:r>
      <w:r w:rsidRPr="00C60CEB">
        <w:t>o the job function, for example:</w:t>
      </w:r>
    </w:p>
    <w:p w:rsidR="00000000" w:rsidRPr="00C60CEB" w:rsidP="00C60CEB">
      <w:pPr>
        <w:pStyle w:val="ListBullet"/>
      </w:pPr>
      <w:r w:rsidRPr="00C60CEB">
        <w:t>PRMWM16B Operate waste processing plant</w:t>
      </w:r>
    </w:p>
    <w:p w:rsidR="00000000" w:rsidRPr="00C60CEB" w:rsidP="00C60CEB">
      <w:pPr>
        <w:pStyle w:val="ListBullet"/>
      </w:pPr>
      <w:r w:rsidRPr="00C60CEB">
        <w:t>PRMWM34B Maintain an equipment and consumables storage area</w:t>
      </w:r>
    </w:p>
    <w:p w:rsidR="00000000" w:rsidRPr="00C60CEB" w:rsidP="00C60CEB">
      <w:pPr>
        <w:pStyle w:val="ListBullet"/>
      </w:pPr>
      <w:r w:rsidRPr="00C60CEB">
        <w:t>PRMCMN201A Participate in workplace safety arrangements</w:t>
      </w:r>
    </w:p>
    <w:p w:rsidR="00000000" w:rsidRPr="00C60CEB" w:rsidP="00C60CEB">
      <w:pPr>
        <w:pStyle w:val="ListBullet"/>
      </w:pPr>
      <w:r w:rsidRPr="00C60CEB">
        <w:t>PRMCMN301A Contribute to workplace safety arrangements.</w:t>
      </w:r>
    </w:p>
    <w:p w:rsidR="00000000" w:rsidRPr="00C60CEB" w:rsidP="00C60CEB">
      <w:pPr>
        <w:pStyle w:val="BodyText"/>
      </w:pPr>
      <w:r w:rsidRPr="00C60CEB">
        <w:rPr>
          <w:rStyle w:val="SpecialBold"/>
        </w:rPr>
        <w:t>Resources r</w:t>
      </w:r>
      <w:r w:rsidRPr="00C60CEB">
        <w:rPr>
          <w:rStyle w:val="SpecialBold"/>
        </w:rPr>
        <w:t>equired to assess this unit</w:t>
      </w:r>
    </w:p>
    <w:p w:rsidR="00000000" w:rsidRPr="00C60CEB" w:rsidP="00C60CEB">
      <w:pPr>
        <w:pStyle w:val="BodyText"/>
      </w:pPr>
      <w:r w:rsidRPr="00C60CEB">
        <w:t>The following resources should be available:</w:t>
      </w:r>
    </w:p>
    <w:p w:rsidR="00000000" w:rsidRPr="00C60CEB" w:rsidP="00C60CEB">
      <w:pPr>
        <w:pStyle w:val="ListBullet"/>
      </w:pPr>
      <w:r w:rsidRPr="00C60CEB">
        <w:t>maintenance schedules</w:t>
      </w:r>
    </w:p>
    <w:p w:rsidR="00000000" w:rsidRPr="00C60CEB" w:rsidP="00C60CEB">
      <w:pPr>
        <w:pStyle w:val="ListBullet"/>
      </w:pPr>
      <w:r w:rsidRPr="00C60CEB">
        <w:t>plant/equipment for maintenance</w:t>
      </w:r>
    </w:p>
    <w:p w:rsidR="00000000" w:rsidRPr="00C60CEB" w:rsidP="00C60CEB">
      <w:pPr>
        <w:pStyle w:val="ListBullet"/>
      </w:pPr>
      <w:r w:rsidRPr="00C60CEB">
        <w:t>tools, equipment, materials for maintenance.</w:t>
      </w:r>
    </w:p>
    <w:p w:rsidR="00000000" w:rsidRPr="00C60CEB" w:rsidP="00C60CEB">
      <w:pPr>
        <w:pStyle w:val="BodyText"/>
      </w:pPr>
      <w:r w:rsidRPr="00C60CEB">
        <w:rPr>
          <w:rStyle w:val="SpecialBold"/>
        </w:rPr>
        <w:t>Gaining evidence to assess this unit</w:t>
      </w:r>
    </w:p>
    <w:p w:rsidR="00000000" w:rsidRPr="00C60CEB" w:rsidP="00C60CEB">
      <w:pPr>
        <w:pStyle w:val="BodyText"/>
      </w:pPr>
      <w:r w:rsidRPr="00C60CEB">
        <w:t>For valid and reliable assessment of this unit,</w:t>
      </w:r>
      <w:r w:rsidRPr="00C60CEB">
        <w:t xml:space="preserve"> the competency should be demonstrated over a period of time and be observed by the assessor (or assessment team working together to conduct the assessment). The competency is to be demonstrated in a range of situations, which may include customer/workplac</w:t>
      </w:r>
      <w:r w:rsidRPr="00C60CEB">
        <w:t>e interruptions and involvement in related activities normally experienced in the workplace.</w:t>
      </w:r>
    </w:p>
    <w:p w:rsidR="00000000" w:rsidRPr="00C60CEB" w:rsidP="00C60CEB">
      <w:pPr>
        <w:pStyle w:val="BodyText"/>
      </w:pPr>
      <w:r w:rsidRPr="00C60CEB">
        <w:t>Evidence of competency is best obtained by observing activities in the field and reviewing the provision of minor maintenance and repairs on waste processing plant</w:t>
      </w:r>
      <w:r w:rsidRPr="00C60CEB">
        <w:t xml:space="preserve"> and equipment. If this is not practicable, observations in realistic simulated environments may be substituted.</w:t>
      </w:r>
    </w:p>
    <w:p w:rsidR="00000000" w:rsidRPr="00C60CEB" w:rsidP="00C60CEB">
      <w:pPr>
        <w:pStyle w:val="BodyText"/>
      </w:pPr>
      <w:r w:rsidRPr="00C60CEB">
        <w:rPr>
          <w:rStyle w:val="SpecialBold"/>
        </w:rPr>
        <w:t>Consistency in performance</w:t>
      </w:r>
    </w:p>
    <w:p w:rsidR="00000000" w:rsidRPr="00C60CEB" w:rsidP="00C60CEB">
      <w:pPr>
        <w:pStyle w:val="BodyText"/>
      </w:pPr>
      <w:r w:rsidRPr="00C60CEB">
        <w:t>Assessment requires that strategies meet the objectives of clients and comply with industry expectations in the particular client environment. If the environment is narrowly defined or is not representative of industry needs, it will be necessary to assess</w:t>
      </w:r>
      <w:r w:rsidRPr="00C60CEB">
        <w:t xml:space="preserve"> the unit within a variety of waste management environments or different client needs to assess competency in the provision of minor maintenance and repairs on waste processing plant and equipment.</w:t>
      </w:r>
    </w:p>
    <w:p w:rsidR="00000000" w:rsidRPr="00C60CEB" w:rsidP="00C60CEB">
      <w:pPr>
        <w:pStyle w:val="BodyText"/>
      </w:pPr>
      <w:r w:rsidRPr="00C60CEB">
        <w:t>Oral questioning or written assessment and hypothetical si</w:t>
      </w:r>
      <w:r w:rsidRPr="00C60CEB">
        <w:t>tuations (scenarios) may be used to assess underpinning knowledge. (In assessment situations where the candidate is offered a preference between oral questioning and written audit, questions are to be identical.)</w:t>
      </w:r>
    </w:p>
    <w:p w:rsidR="00000000" w:rsidRPr="00C60CEB" w:rsidP="00C60CEB">
      <w:pPr>
        <w:pStyle w:val="BodyText"/>
      </w:pPr>
      <w:r w:rsidRPr="00C60CEB">
        <w:t>Supplementary evidence may be obtained from</w:t>
      </w:r>
      <w:r w:rsidRPr="00C60CEB">
        <w:t xml:space="preserve"> relevant authenticated correspondence from existing supervisors, team leaders or specialist training staff.</w:t>
      </w:r>
    </w:p>
    <w:p w:rsidR="00000000" w:rsidRPr="00C60CEB" w:rsidP="00C60CEB">
      <w:pPr>
        <w:pStyle w:val="BodyText"/>
      </w:pPr>
      <w:r w:rsidRPr="00C60CEB">
        <w:t>Note:</w:t>
      </w:r>
      <w:r w:rsidRPr="00C60CEB">
        <w:tab/>
        <w:t>All practical demonstrations must adhere to the safety and environmental regulations relevant to each state or territory.</w:t>
      </w:r>
    </w:p>
    <w:p w:rsidR="00000000" w:rsidRPr="00C60CEB" w:rsidP="00C60CEB">
      <w:pPr>
        <w:pStyle w:val="BodyText"/>
      </w:pPr>
      <w:r w:rsidRPr="00C60CEB">
        <w:rPr>
          <w:rStyle w:val="SpecialBold"/>
        </w:rPr>
        <w:t>Key competency leve</w:t>
      </w:r>
      <w:r w:rsidRPr="00C60CEB">
        <w:rPr>
          <w:rStyle w:val="SpecialBold"/>
        </w:rPr>
        <w:t>ls</w:t>
      </w:r>
    </w:p>
    <w:p w:rsidR="00000000" w:rsidRPr="00C60CEB" w:rsidP="00C60CEB">
      <w:pPr>
        <w:pStyle w:val="BodyText"/>
      </w:pPr>
      <w:r w:rsidRPr="00C60CEB">
        <w:t>There are a number of processes that are learnt throughout work and life that are required in all jobs. They are fundamental processes and generally transferable to other work functions. Some of these are covered by the key competencies, although others</w:t>
      </w:r>
      <w:r w:rsidRPr="00C60CEB">
        <w:t xml:space="preserve"> may be added.</w:t>
      </w:r>
    </w:p>
    <w:p w:rsidR="00000000" w:rsidRPr="00C60CEB" w:rsidP="00C60CEB">
      <w:pPr>
        <w:pStyle w:val="BodyText"/>
      </w:pPr>
      <w:r w:rsidRPr="00C60CEB">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1E0B6B">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C60CEB">
            <w:pPr>
              <w:pStyle w:val="BodyText"/>
              <w:rPr>
                <w:lang w:val="en-NZ"/>
              </w:rPr>
            </w:pPr>
            <w:r w:rsidRPr="00C60CE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60CEB" w:rsidP="00C60CEB">
            <w:pPr>
              <w:pStyle w:val="BodyText"/>
            </w:pPr>
            <w:r w:rsidRPr="00C60CEB">
              <w:t>Perform the process</w:t>
            </w:r>
          </w:p>
        </w:tc>
        <w:tc>
          <w:tcPr>
            <w:tcW w:w="435" w:type="dxa"/>
            <w:tcBorders>
              <w:top w:val="nil"/>
              <w:left w:val="nil"/>
              <w:bottom w:val="nil"/>
              <w:right w:val="nil"/>
            </w:tcBorders>
            <w:tcMar>
              <w:top w:w="0" w:type="dxa"/>
              <w:left w:w="62" w:type="dxa"/>
              <w:bottom w:w="0" w:type="dxa"/>
              <w:right w:w="62" w:type="dxa"/>
            </w:tcMar>
          </w:tcPr>
          <w:p w:rsidR="00000000" w:rsidP="00C60CEB">
            <w:pPr>
              <w:pStyle w:val="BodyText"/>
              <w:rPr>
                <w:lang w:val="en-NZ"/>
              </w:rPr>
            </w:pPr>
            <w:r w:rsidRPr="00C60CEB">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C60CEB" w:rsidP="00C60CEB">
            <w:pPr>
              <w:pStyle w:val="BodyText"/>
            </w:pPr>
            <w:r w:rsidRPr="00C60CEB">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60CEB">
            <w:pPr>
              <w:pStyle w:val="BodyText"/>
              <w:rPr>
                <w:lang w:val="en-NZ"/>
              </w:rPr>
            </w:pPr>
            <w:r w:rsidRPr="00C60CEB">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C60CEB">
            <w:pPr>
              <w:pStyle w:val="BodyText"/>
              <w:rPr>
                <w:lang w:val="en-NZ"/>
              </w:rPr>
            </w:pPr>
            <w:r w:rsidRPr="00C60CEB">
              <w:t>Perform, administer and design the process</w:t>
            </w:r>
          </w:p>
        </w:tc>
      </w:tr>
      <w:tr w:rsidTr="001E0B6B">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C60CEB">
            <w:pPr>
              <w:pStyle w:val="BodyText"/>
              <w:rPr>
                <w:lang w:val="en-NZ"/>
              </w:rPr>
            </w:pPr>
          </w:p>
        </w:tc>
      </w:tr>
      <w:tr w:rsidTr="001E0B6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 xml:space="preserve">How can </w:t>
            </w:r>
            <w:r w:rsidRPr="00C60CEB">
              <w:rPr>
                <w:rStyle w:val="SpecialBold"/>
              </w:rPr>
              <w:t>communication of ideas and information</w:t>
            </w:r>
            <w:r w:rsidRPr="00C60CE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t>Discuss strategies with relevant personnel.</w:t>
            </w:r>
          </w:p>
        </w:tc>
      </w:tr>
      <w:tr w:rsidTr="001E0B6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 xml:space="preserve">How can </w:t>
            </w:r>
            <w:r w:rsidRPr="00C60CEB">
              <w:rPr>
                <w:rStyle w:val="SpecialBold"/>
              </w:rPr>
              <w:t>information be collected</w:t>
            </w:r>
            <w:r w:rsidRPr="00C60CEB">
              <w:t xml:space="preserve">, </w:t>
            </w:r>
            <w:r w:rsidRPr="00C60CEB">
              <w:rPr>
                <w:rStyle w:val="SpecialBold"/>
              </w:rPr>
              <w:t>analysed and organised</w:t>
            </w:r>
            <w:r w:rsidRPr="00C60CE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t>Gather information from a number of sources (including relevant legislation and company requirements).</w:t>
            </w:r>
          </w:p>
        </w:tc>
      </w:tr>
      <w:tr w:rsidTr="001E0B6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 xml:space="preserve">How are </w:t>
            </w:r>
            <w:r w:rsidRPr="00C60CEB">
              <w:rPr>
                <w:rStyle w:val="SpecialBold"/>
              </w:rPr>
              <w:t>activities planned and organised</w:t>
            </w:r>
            <w:r w:rsidRPr="00C60CE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t>Organise maintenance and repairs on waste processing plant and equipment.</w:t>
            </w:r>
          </w:p>
        </w:tc>
      </w:tr>
      <w:tr w:rsidTr="001E0B6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 xml:space="preserve">How can </w:t>
            </w:r>
            <w:r w:rsidRPr="00C60CEB">
              <w:rPr>
                <w:rStyle w:val="SpecialBold"/>
              </w:rPr>
              <w:t>teamwork</w:t>
            </w:r>
            <w:r w:rsidRPr="00C60CEB">
              <w:t xml:space="preserve"> be applied</w:t>
            </w:r>
            <w:r w:rsidRPr="00C60CE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t>Work cooperatively with colleagues to conduct minor maintenance and repairs.</w:t>
            </w:r>
          </w:p>
        </w:tc>
      </w:tr>
      <w:tr w:rsidTr="001E0B6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 xml:space="preserve">How can the use of </w:t>
            </w:r>
            <w:r w:rsidRPr="00C60CEB">
              <w:rPr>
                <w:rStyle w:val="SpecialBold"/>
              </w:rPr>
              <w:t>mathematical ideas and techniques</w:t>
            </w:r>
            <w:r w:rsidRPr="00C60CE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t>Conduct and document appropriate mathematical calculations.</w:t>
            </w:r>
          </w:p>
        </w:tc>
      </w:tr>
      <w:tr w:rsidTr="001E0B6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 xml:space="preserve">How can </w:t>
            </w:r>
            <w:r w:rsidRPr="00C60CEB">
              <w:rPr>
                <w:rStyle w:val="SpecialBold"/>
              </w:rPr>
              <w:t>problem-solving skills</w:t>
            </w:r>
            <w:r w:rsidRPr="00C60CE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t>Identify solutions to overcome barriers to proposed maintenance, including work disruption minimisation.</w:t>
            </w:r>
          </w:p>
        </w:tc>
      </w:tr>
      <w:tr w:rsidTr="001E0B6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 xml:space="preserve">How can the </w:t>
            </w:r>
            <w:r w:rsidRPr="00C60CEB">
              <w:rPr>
                <w:rStyle w:val="SpecialBold"/>
              </w:rPr>
              <w:t>use of technology</w:t>
            </w:r>
            <w:r w:rsidRPr="00C60CE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C60CEB">
            <w:pPr>
              <w:pStyle w:val="BodyText"/>
              <w:rPr>
                <w:lang w:val="en-NZ"/>
              </w:rPr>
            </w:pPr>
            <w:r w:rsidRPr="00C60CEB">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C60CEB" w:rsidP="00C60CEB">
            <w:pPr>
              <w:pStyle w:val="BodyText"/>
            </w:pPr>
            <w:r w:rsidRPr="00C60CEB">
              <w:t>Demonstrate understanding of technological principles and physical skills to use appropriate equipment.</w:t>
            </w:r>
          </w:p>
        </w:tc>
      </w:tr>
    </w:tbl>
    <w:p w:rsidR="001E0B6B" w:rsidP="00C60CEB">
      <w:pPr>
        <w:pStyle w:val="BodyText"/>
      </w:pPr>
    </w:p>
    <w:p w:rsidR="001E0B6B" w:rsidP="00C60CEB">
      <w:pPr>
        <w:pStyle w:val="BodyText"/>
      </w:pPr>
    </w:p>
    <w:p w:rsidR="00000000" w:rsidRPr="00C60CEB" w:rsidP="00C60CEB">
      <w:pPr>
        <w:pStyle w:val="Heading1"/>
      </w:pPr>
      <w:bookmarkStart w:id="11" w:name="O_253673"/>
      <w:bookmarkEnd w:id="11"/>
      <w:r w:rsidRPr="00C60CEB">
        <w:t>Range Statement</w:t>
      </w:r>
    </w:p>
    <w:p w:rsidR="00000000" w:rsidRPr="00C60CEB" w:rsidP="00C60CEB">
      <w:pPr>
        <w:pStyle w:val="BodyText"/>
      </w:pPr>
      <w:r w:rsidRPr="00C60CEB">
        <w:rPr>
          <w:rStyle w:val="SpecialBold"/>
        </w:rPr>
        <w:t>RANGE STATEMENT</w:t>
      </w:r>
    </w:p>
    <w:p w:rsidR="00000000" w:rsidRPr="00C60CEB" w:rsidP="00C60CEB">
      <w:pPr>
        <w:pStyle w:val="BodyText"/>
      </w:pPr>
      <w:r w:rsidRPr="00C60CEB">
        <w:t>The range statement links the required knowledge and organisational and technical requirements t</w:t>
      </w:r>
      <w:r w:rsidRPr="00C60CEB">
        <w:t>o the workplace context. It describes any contextual variables that will be used or encountered when applying the competency in work situations. It allows for different work practices and work and knowledge requirements as well as for differences between o</w:t>
      </w:r>
      <w:r w:rsidRPr="00C60CEB">
        <w:t>rganisations and workplaces. The following variables may be present for this particular unit.</w:t>
      </w:r>
    </w:p>
    <w:p w:rsidR="00000000" w:rsidRPr="00C60CEB" w:rsidP="00C60CEB">
      <w:pPr>
        <w:pStyle w:val="BodyText"/>
      </w:pPr>
      <w:r w:rsidRPr="00C60CEB">
        <w:rPr>
          <w:rStyle w:val="SpecialBold"/>
        </w:rPr>
        <w:t>Company requirements</w:t>
      </w:r>
      <w:r w:rsidRPr="00C60CEB">
        <w:t xml:space="preserve"> are found in:</w:t>
      </w:r>
    </w:p>
    <w:p w:rsidR="00000000" w:rsidRPr="00C60CEB" w:rsidP="00C60CEB">
      <w:pPr>
        <w:pStyle w:val="ListBullet"/>
      </w:pPr>
      <w:r w:rsidRPr="00C60CEB">
        <w:t>commitment</w:t>
      </w:r>
    </w:p>
    <w:p w:rsidR="00000000" w:rsidRPr="00C60CEB" w:rsidP="00C60CEB">
      <w:pPr>
        <w:pStyle w:val="ListBullet"/>
      </w:pPr>
      <w:r w:rsidRPr="00C60CEB">
        <w:t>compliance with relevant legislation</w:t>
      </w:r>
    </w:p>
    <w:p w:rsidR="00000000" w:rsidRPr="00C60CEB" w:rsidP="00C60CEB">
      <w:pPr>
        <w:pStyle w:val="ListBullet"/>
      </w:pPr>
      <w:r w:rsidRPr="00C60CEB">
        <w:t>cost-benefit analysis</w:t>
      </w:r>
    </w:p>
    <w:p w:rsidR="00000000" w:rsidRPr="00C60CEB" w:rsidP="00C60CEB">
      <w:pPr>
        <w:pStyle w:val="ListBullet"/>
      </w:pPr>
      <w:r w:rsidRPr="00C60CEB">
        <w:t>costs</w:t>
      </w:r>
    </w:p>
    <w:p w:rsidR="00000000" w:rsidRPr="00C60CEB" w:rsidP="00C60CEB">
      <w:pPr>
        <w:pStyle w:val="ListBullet"/>
      </w:pPr>
      <w:r w:rsidRPr="00C60CEB">
        <w:t>job sheets</w:t>
      </w:r>
    </w:p>
    <w:p w:rsidR="00000000" w:rsidRPr="00C60CEB" w:rsidP="00C60CEB">
      <w:pPr>
        <w:pStyle w:val="ListBullet"/>
      </w:pPr>
      <w:r w:rsidRPr="00C60CEB">
        <w:t>lead time</w:t>
      </w:r>
    </w:p>
    <w:p w:rsidR="00000000" w:rsidRPr="00C60CEB" w:rsidP="00C60CEB">
      <w:pPr>
        <w:pStyle w:val="ListBullet"/>
      </w:pPr>
      <w:r w:rsidRPr="00C60CEB">
        <w:t>process constraints</w:t>
      </w:r>
    </w:p>
    <w:p w:rsidR="00000000" w:rsidRPr="00C60CEB" w:rsidP="00C60CEB">
      <w:pPr>
        <w:pStyle w:val="ListBullet"/>
      </w:pPr>
      <w:r w:rsidRPr="00C60CEB">
        <w:t>resource requirements (including equipment, personnel)</w:t>
      </w:r>
    </w:p>
    <w:p w:rsidR="00000000" w:rsidRPr="00C60CEB" w:rsidP="00C60CEB">
      <w:pPr>
        <w:pStyle w:val="ListBullet"/>
      </w:pPr>
      <w:r w:rsidRPr="00C60CEB">
        <w:t>resources available</w:t>
      </w:r>
    </w:p>
    <w:p w:rsidR="00000000" w:rsidRPr="00C60CEB" w:rsidP="00C60CEB">
      <w:pPr>
        <w:pStyle w:val="ListBullet"/>
      </w:pPr>
      <w:r w:rsidRPr="00C60CEB">
        <w:t>verbal or written instructions</w:t>
      </w:r>
    </w:p>
    <w:p w:rsidR="00000000" w:rsidRPr="00C60CEB" w:rsidP="00C60CEB">
      <w:pPr>
        <w:pStyle w:val="ListBullet"/>
      </w:pPr>
      <w:r w:rsidRPr="00C60CEB">
        <w:t>work procedures.</w:t>
      </w:r>
    </w:p>
    <w:p w:rsidR="00000000" w:rsidRPr="00C60CEB" w:rsidP="00C60CEB">
      <w:pPr>
        <w:pStyle w:val="BodyText"/>
      </w:pPr>
      <w:r w:rsidRPr="00C60CEB">
        <w:rPr>
          <w:rStyle w:val="SpecialBold"/>
        </w:rPr>
        <w:t>Documentation</w:t>
      </w:r>
      <w:r w:rsidRPr="00C60CEB">
        <w:t xml:space="preserve"> includes but is not limited to:</w:t>
      </w:r>
    </w:p>
    <w:p w:rsidR="00000000" w:rsidRPr="00C60CEB" w:rsidP="00C60CEB">
      <w:pPr>
        <w:pStyle w:val="ListBullet"/>
      </w:pPr>
      <w:r w:rsidRPr="00C60CEB">
        <w:t>checks completed</w:t>
      </w:r>
    </w:p>
    <w:p w:rsidR="00000000" w:rsidRPr="00C60CEB" w:rsidP="00C60CEB">
      <w:pPr>
        <w:pStyle w:val="ListBullet"/>
      </w:pPr>
      <w:r w:rsidRPr="00C60CEB">
        <w:t>housekeeping undertaken</w:t>
      </w:r>
    </w:p>
    <w:p w:rsidR="00000000" w:rsidRPr="00C60CEB" w:rsidP="00C60CEB">
      <w:pPr>
        <w:pStyle w:val="ListBullet"/>
      </w:pPr>
      <w:r w:rsidRPr="00C60CEB">
        <w:t>materials used</w:t>
      </w:r>
    </w:p>
    <w:p w:rsidR="00000000" w:rsidRPr="00C60CEB" w:rsidP="00C60CEB">
      <w:pPr>
        <w:pStyle w:val="ListBullet"/>
      </w:pPr>
      <w:r w:rsidRPr="00C60CEB">
        <w:t>repairs and adjustment/replacem</w:t>
      </w:r>
      <w:r w:rsidRPr="00C60CEB">
        <w:t>ent of parts</w:t>
      </w:r>
    </w:p>
    <w:p w:rsidR="00000000" w:rsidRPr="00C60CEB" w:rsidP="00C60CEB">
      <w:pPr>
        <w:pStyle w:val="ListBullet"/>
      </w:pPr>
      <w:r w:rsidRPr="00C60CEB">
        <w:t>servicing faults and defects identified.</w:t>
      </w:r>
    </w:p>
    <w:p w:rsidR="00000000" w:rsidRPr="00C60CEB" w:rsidP="00C60CEB">
      <w:pPr>
        <w:pStyle w:val="BodyText"/>
      </w:pPr>
      <w:r w:rsidRPr="00C60CEB">
        <w:rPr>
          <w:rStyle w:val="SpecialBold"/>
        </w:rPr>
        <w:t>Emergency and personal protective equipment</w:t>
      </w:r>
      <w:r w:rsidRPr="00C60CEB">
        <w:t xml:space="preserve"> must include:</w:t>
      </w:r>
    </w:p>
    <w:p w:rsidR="00000000" w:rsidRPr="00C60CEB" w:rsidP="00C60CEB">
      <w:pPr>
        <w:pStyle w:val="ListBullet"/>
      </w:pPr>
      <w:r w:rsidRPr="00C60CEB">
        <w:t>appropriate footwear</w:t>
      </w:r>
    </w:p>
    <w:p w:rsidR="00000000" w:rsidRPr="00C60CEB" w:rsidP="00C60CEB">
      <w:pPr>
        <w:pStyle w:val="ListBullet"/>
      </w:pPr>
      <w:r w:rsidRPr="00C60CEB">
        <w:t>communications equipment</w:t>
      </w:r>
    </w:p>
    <w:p w:rsidR="00000000" w:rsidRPr="00C60CEB" w:rsidP="00C60CEB">
      <w:pPr>
        <w:pStyle w:val="ListBullet"/>
      </w:pPr>
      <w:r w:rsidRPr="00C60CEB">
        <w:t>eye protection</w:t>
      </w:r>
    </w:p>
    <w:p w:rsidR="00000000" w:rsidRPr="00C60CEB" w:rsidP="00C60CEB">
      <w:pPr>
        <w:pStyle w:val="ListBullet"/>
      </w:pPr>
      <w:r w:rsidRPr="00C60CEB">
        <w:t>eyewash kit</w:t>
      </w:r>
    </w:p>
    <w:p w:rsidR="00000000" w:rsidRPr="00C60CEB" w:rsidP="00C60CEB">
      <w:pPr>
        <w:pStyle w:val="ListBullet"/>
      </w:pPr>
      <w:r w:rsidRPr="00C60CEB">
        <w:t>fire extinguishers</w:t>
      </w:r>
    </w:p>
    <w:p w:rsidR="00000000" w:rsidRPr="00C60CEB" w:rsidP="00C60CEB">
      <w:pPr>
        <w:pStyle w:val="ListBullet"/>
      </w:pPr>
      <w:r w:rsidRPr="00C60CEB">
        <w:t>First Aid kit</w:t>
      </w:r>
    </w:p>
    <w:p w:rsidR="00000000" w:rsidRPr="00C60CEB" w:rsidP="00C60CEB">
      <w:pPr>
        <w:pStyle w:val="ListBullet"/>
      </w:pPr>
      <w:r w:rsidRPr="00C60CEB">
        <w:t>gloves</w:t>
      </w:r>
    </w:p>
    <w:p w:rsidR="00000000" w:rsidRPr="00C60CEB" w:rsidP="00C60CEB">
      <w:pPr>
        <w:pStyle w:val="ListBullet"/>
      </w:pPr>
      <w:r w:rsidRPr="00C60CEB">
        <w:t>overalls and protective clothing.</w:t>
      </w:r>
    </w:p>
    <w:p w:rsidR="00000000" w:rsidRPr="00C60CEB" w:rsidP="00C60CEB">
      <w:pPr>
        <w:pStyle w:val="BodyText"/>
      </w:pPr>
      <w:r w:rsidRPr="00C60CEB">
        <w:rPr>
          <w:rStyle w:val="SpecialBold"/>
        </w:rPr>
        <w:t>Emergency and personal protective equipment</w:t>
      </w:r>
      <w:r w:rsidRPr="00C60CEB">
        <w:t xml:space="preserve"> could also include:</w:t>
      </w:r>
    </w:p>
    <w:p w:rsidR="00000000" w:rsidRPr="00C60CEB" w:rsidP="00C60CEB">
      <w:pPr>
        <w:pStyle w:val="ListBullet"/>
      </w:pPr>
      <w:r w:rsidRPr="00C60CEB">
        <w:t>breathing apparatus</w:t>
      </w:r>
    </w:p>
    <w:p w:rsidR="00000000" w:rsidRPr="00C60CEB" w:rsidP="00C60CEB">
      <w:pPr>
        <w:pStyle w:val="ListBullet"/>
      </w:pPr>
      <w:r w:rsidRPr="00C60CEB">
        <w:t>emergency procedure guides</w:t>
      </w:r>
    </w:p>
    <w:p w:rsidR="00000000" w:rsidRPr="00C60CEB" w:rsidP="00C60CEB">
      <w:pPr>
        <w:pStyle w:val="ListBullet"/>
      </w:pPr>
      <w:r w:rsidRPr="00C60CEB">
        <w:t>face shield/mask</w:t>
      </w:r>
    </w:p>
    <w:p w:rsidR="00000000" w:rsidRPr="00C60CEB" w:rsidP="00C60CEB">
      <w:pPr>
        <w:pStyle w:val="ListBullet"/>
      </w:pPr>
      <w:r w:rsidRPr="00C60CEB">
        <w:t>hard hat</w:t>
      </w:r>
    </w:p>
    <w:p w:rsidR="00000000" w:rsidRPr="00C60CEB" w:rsidP="00C60CEB">
      <w:pPr>
        <w:pStyle w:val="ListBullet"/>
      </w:pPr>
      <w:r w:rsidRPr="00C60CEB">
        <w:t>hearing protection</w:t>
      </w:r>
    </w:p>
    <w:p w:rsidR="00000000" w:rsidRPr="00C60CEB" w:rsidP="00C60CEB">
      <w:pPr>
        <w:pStyle w:val="ListBullet"/>
      </w:pPr>
      <w:r w:rsidRPr="00C60CEB">
        <w:t>material safety data sheets (MSDS)</w:t>
      </w:r>
    </w:p>
    <w:p w:rsidR="00000000" w:rsidRPr="00C60CEB" w:rsidP="00C60CEB">
      <w:pPr>
        <w:pStyle w:val="ListBullet"/>
      </w:pPr>
      <w:r w:rsidRPr="00C60CEB">
        <w:t>spill kit.</w:t>
      </w:r>
    </w:p>
    <w:p w:rsidR="00000000" w:rsidRPr="00C60CEB" w:rsidP="00C60CEB">
      <w:pPr>
        <w:pStyle w:val="BodyText"/>
      </w:pPr>
      <w:r w:rsidRPr="00C60CEB">
        <w:rPr>
          <w:rStyle w:val="SpecialBold"/>
        </w:rPr>
        <w:t>Emergency response a</w:t>
      </w:r>
      <w:r w:rsidRPr="00C60CEB">
        <w:rPr>
          <w:rStyle w:val="SpecialBold"/>
        </w:rPr>
        <w:t>ction</w:t>
      </w:r>
      <w:r w:rsidRPr="00C60CEB">
        <w:t>/</w:t>
      </w:r>
      <w:r w:rsidRPr="00C60CEB">
        <w:rPr>
          <w:rStyle w:val="SpecialBold"/>
        </w:rPr>
        <w:t>procedures</w:t>
      </w:r>
      <w:r w:rsidRPr="00C60CEB">
        <w:t xml:space="preserve"> include but are not limited to:</w:t>
      </w:r>
    </w:p>
    <w:p w:rsidR="00000000" w:rsidRPr="00C60CEB" w:rsidP="00C60CEB">
      <w:pPr>
        <w:pStyle w:val="ListBullet"/>
      </w:pPr>
      <w:r w:rsidRPr="00C60CEB">
        <w:t>clean up</w:t>
      </w:r>
    </w:p>
    <w:p w:rsidR="00000000" w:rsidRPr="00C60CEB" w:rsidP="00C60CEB">
      <w:pPr>
        <w:pStyle w:val="ListBullet"/>
      </w:pPr>
      <w:r w:rsidRPr="00C60CEB">
        <w:t>contain emergency</w:t>
      </w:r>
    </w:p>
    <w:p w:rsidR="00000000" w:rsidRPr="00C60CEB" w:rsidP="00C60CEB">
      <w:pPr>
        <w:pStyle w:val="ListBullet"/>
      </w:pPr>
      <w:r w:rsidRPr="00C60CEB">
        <w:t>equipment/plant isolation and shut-down</w:t>
      </w:r>
    </w:p>
    <w:p w:rsidR="00000000" w:rsidRPr="00C60CEB" w:rsidP="00C60CEB">
      <w:pPr>
        <w:pStyle w:val="ListBullet"/>
      </w:pPr>
      <w:r w:rsidRPr="00C60CEB">
        <w:t>evacuation</w:t>
      </w:r>
    </w:p>
    <w:p w:rsidR="00000000" w:rsidRPr="00C60CEB" w:rsidP="00C60CEB">
      <w:pPr>
        <w:pStyle w:val="ListBullet"/>
      </w:pPr>
      <w:r w:rsidRPr="00C60CEB">
        <w:t>First Aid</w:t>
      </w:r>
    </w:p>
    <w:p w:rsidR="00000000" w:rsidRPr="00C60CEB" w:rsidP="00C60CEB">
      <w:pPr>
        <w:pStyle w:val="ListBullet"/>
      </w:pPr>
      <w:r w:rsidRPr="00C60CEB">
        <w:t>make safe</w:t>
      </w:r>
    </w:p>
    <w:p w:rsidR="00000000" w:rsidRPr="00C60CEB" w:rsidP="00C60CEB">
      <w:pPr>
        <w:pStyle w:val="ListBullet"/>
      </w:pPr>
      <w:r w:rsidRPr="00C60CEB">
        <w:t>notification of authorities</w:t>
      </w:r>
    </w:p>
    <w:p w:rsidR="00000000" w:rsidRPr="00C60CEB" w:rsidP="00C60CEB">
      <w:pPr>
        <w:pStyle w:val="ListBullet"/>
      </w:pPr>
      <w:r w:rsidRPr="00C60CEB">
        <w:t>use of appropriate personal protective equipment.</w:t>
      </w:r>
    </w:p>
    <w:p w:rsidR="00000000" w:rsidRPr="00C60CEB" w:rsidP="00C60CEB">
      <w:pPr>
        <w:pStyle w:val="BodyText"/>
      </w:pPr>
      <w:r w:rsidRPr="00C60CEB">
        <w:rPr>
          <w:rStyle w:val="SpecialBold"/>
        </w:rPr>
        <w:t>Housekeeping to ensure cleanlin</w:t>
      </w:r>
      <w:r w:rsidRPr="00C60CEB">
        <w:rPr>
          <w:rStyle w:val="SpecialBold"/>
        </w:rPr>
        <w:t>ess of plant</w:t>
      </w:r>
      <w:r w:rsidRPr="00C60CEB">
        <w:t xml:space="preserve"> may include high-pressure water or air-hosing, shovelling, sweeping out, use of decontamination products and vacuuming.</w:t>
      </w:r>
    </w:p>
    <w:p w:rsidR="00000000" w:rsidRPr="00C60CEB" w:rsidP="00C60CEB">
      <w:pPr>
        <w:pStyle w:val="BodyText"/>
      </w:pPr>
      <w:r w:rsidRPr="00C60CEB">
        <w:rPr>
          <w:rStyle w:val="SpecialBold"/>
        </w:rPr>
        <w:t>Maintenance</w:t>
      </w:r>
      <w:r w:rsidRPr="00C60CEB">
        <w:t xml:space="preserve"> will typically include adjustment/repairs, cleaning, lubrication/greasing and pre-start checks (visual, start-u</w:t>
      </w:r>
      <w:r w:rsidRPr="00C60CEB">
        <w:t>p, servicing, pre-start operational and operation) servicing.</w:t>
      </w:r>
    </w:p>
    <w:p w:rsidR="00000000" w:rsidRPr="00C60CEB" w:rsidP="00C60CEB">
      <w:pPr>
        <w:pStyle w:val="BodyText"/>
      </w:pPr>
      <w:r w:rsidRPr="00C60CEB">
        <w:rPr>
          <w:rStyle w:val="SpecialBold"/>
        </w:rPr>
        <w:t>Maintenance schedule</w:t>
      </w:r>
      <w:r w:rsidRPr="00C60CEB">
        <w:t xml:space="preserve"> includes:</w:t>
      </w:r>
    </w:p>
    <w:p w:rsidR="00000000" w:rsidRPr="00C60CEB" w:rsidP="00C60CEB">
      <w:pPr>
        <w:pStyle w:val="ListBullet"/>
      </w:pPr>
      <w:r w:rsidRPr="00C60CEB">
        <w:t>instructions</w:t>
      </w:r>
    </w:p>
    <w:p w:rsidR="00000000" w:rsidRPr="00C60CEB" w:rsidP="00C60CEB">
      <w:pPr>
        <w:pStyle w:val="ListBullet"/>
      </w:pPr>
      <w:r w:rsidRPr="00C60CEB">
        <w:t>nature and scope of task</w:t>
      </w:r>
    </w:p>
    <w:p w:rsidR="00000000" w:rsidRPr="00C60CEB" w:rsidP="00C60CEB">
      <w:pPr>
        <w:pStyle w:val="ListBullet"/>
      </w:pPr>
      <w:r w:rsidRPr="00C60CEB">
        <w:t>occupational health and safety requirements</w:t>
      </w:r>
    </w:p>
    <w:p w:rsidR="00000000" w:rsidRPr="00C60CEB" w:rsidP="00C60CEB">
      <w:pPr>
        <w:pStyle w:val="ListBullet"/>
      </w:pPr>
      <w:r w:rsidRPr="00C60CEB">
        <w:t>resource requirements/allocations</w:t>
      </w:r>
    </w:p>
    <w:p w:rsidR="00000000" w:rsidRPr="00C60CEB" w:rsidP="00C60CEB">
      <w:pPr>
        <w:pStyle w:val="ListBullet"/>
      </w:pPr>
      <w:r w:rsidRPr="00C60CEB">
        <w:t>tools and materials to be used</w:t>
      </w:r>
    </w:p>
    <w:p w:rsidR="00000000" w:rsidRPr="00C60CEB" w:rsidP="00C60CEB">
      <w:pPr>
        <w:pStyle w:val="ListBullet"/>
      </w:pPr>
      <w:r w:rsidRPr="00C60CEB">
        <w:t>vehicle and equipment types</w:t>
      </w:r>
    </w:p>
    <w:p w:rsidR="00000000" w:rsidRPr="00C60CEB" w:rsidP="00C60CEB">
      <w:pPr>
        <w:pStyle w:val="ListBullet"/>
      </w:pPr>
      <w:r w:rsidRPr="00C60CEB">
        <w:t>work schedule.</w:t>
      </w:r>
    </w:p>
    <w:p w:rsidR="00000000" w:rsidRPr="00C60CEB" w:rsidP="00C60CEB">
      <w:pPr>
        <w:pStyle w:val="BodyText"/>
      </w:pPr>
      <w:r w:rsidRPr="00C60CEB">
        <w:rPr>
          <w:rStyle w:val="SpecialBold"/>
        </w:rPr>
        <w:t>Manufacturers' specifications</w:t>
      </w:r>
      <w:r w:rsidRPr="00C60CEB">
        <w:t xml:space="preserve"> are found in equipment specifications and operator manuals.</w:t>
      </w:r>
    </w:p>
    <w:p w:rsidR="00000000" w:rsidRPr="00C60CEB" w:rsidP="00C60CEB">
      <w:pPr>
        <w:pStyle w:val="BodyText"/>
      </w:pPr>
      <w:r w:rsidRPr="00C60CEB">
        <w:rPr>
          <w:rStyle w:val="SpecialBold"/>
        </w:rPr>
        <w:t>Minor components and accessories</w:t>
      </w:r>
      <w:r w:rsidRPr="00C60CEB">
        <w:t xml:space="preserve"> may include fuses, globes, lights and tyres.</w:t>
      </w:r>
    </w:p>
    <w:p w:rsidR="00000000" w:rsidRPr="00C60CEB" w:rsidP="00C60CEB">
      <w:pPr>
        <w:pStyle w:val="BodyText"/>
      </w:pPr>
      <w:r w:rsidRPr="00C60CEB">
        <w:rPr>
          <w:rStyle w:val="SpecialBold"/>
        </w:rPr>
        <w:t>Performance of this unit</w:t>
      </w:r>
      <w:r w:rsidRPr="00C60CEB">
        <w:t xml:space="preserve"> is carried out in ac</w:t>
      </w:r>
      <w:r w:rsidRPr="00C60CEB">
        <w:t>cordance with relevant requirements of the following:</w:t>
      </w:r>
    </w:p>
    <w:p w:rsidR="00000000" w:rsidRPr="00C60CEB" w:rsidP="00C60CEB">
      <w:pPr>
        <w:pStyle w:val="ListBullet"/>
      </w:pPr>
      <w:r w:rsidRPr="00C60CEB">
        <w:t>Australian Standards</w:t>
      </w:r>
    </w:p>
    <w:p w:rsidR="00000000" w:rsidRPr="00C60CEB" w:rsidP="00C60CEB">
      <w:pPr>
        <w:pStyle w:val="ListBullet"/>
      </w:pPr>
      <w:r w:rsidRPr="00C60CEB">
        <w:t>environmental regulations</w:t>
      </w:r>
    </w:p>
    <w:p w:rsidR="00000000" w:rsidRPr="00C60CEB" w:rsidP="00C60CEB">
      <w:pPr>
        <w:pStyle w:val="ListBullet"/>
      </w:pPr>
      <w:r w:rsidRPr="00C60CEB">
        <w:t>legislative requirements</w:t>
      </w:r>
    </w:p>
    <w:p w:rsidR="00000000" w:rsidRPr="00C60CEB" w:rsidP="00C60CEB">
      <w:pPr>
        <w:pStyle w:val="ListBullet"/>
      </w:pPr>
      <w:r w:rsidRPr="00C60CEB">
        <w:t>manufacturers' specifications</w:t>
      </w:r>
    </w:p>
    <w:p w:rsidR="00000000" w:rsidRPr="00C60CEB" w:rsidP="00C60CEB">
      <w:pPr>
        <w:pStyle w:val="ListBullet"/>
      </w:pPr>
      <w:r w:rsidRPr="00C60CEB">
        <w:t>organisational procedures</w:t>
      </w:r>
    </w:p>
    <w:p w:rsidR="00000000" w:rsidRPr="00C60CEB" w:rsidP="00C60CEB">
      <w:pPr>
        <w:pStyle w:val="ListBullet"/>
      </w:pPr>
      <w:r w:rsidRPr="00C60CEB">
        <w:t>relevant state/territory regulations.</w:t>
      </w:r>
    </w:p>
    <w:p w:rsidR="00000000" w:rsidRPr="00C60CEB" w:rsidP="00C60CEB">
      <w:pPr>
        <w:pStyle w:val="BodyText"/>
      </w:pPr>
      <w:r w:rsidRPr="00C60CEB">
        <w:rPr>
          <w:rStyle w:val="SpecialBold"/>
        </w:rPr>
        <w:t>Personal protective equipment</w:t>
      </w:r>
      <w:r w:rsidRPr="00C60CEB">
        <w:t xml:space="preserve"> requir</w:t>
      </w:r>
      <w:r w:rsidRPr="00C60CEB">
        <w:t>ed will be stored, maintained and worn/fitted in accordance with company requirements and occupational health and safety and other legislation.</w:t>
      </w:r>
    </w:p>
    <w:p w:rsidR="00000000" w:rsidRPr="00C60CEB" w:rsidP="00C60CEB">
      <w:pPr>
        <w:pStyle w:val="BodyText"/>
      </w:pPr>
      <w:r w:rsidRPr="00C60CEB">
        <w:rPr>
          <w:rStyle w:val="SpecialBold"/>
        </w:rPr>
        <w:t>Plant</w:t>
      </w:r>
      <w:r w:rsidRPr="00C60CEB">
        <w:t xml:space="preserve"> includes:</w:t>
      </w:r>
    </w:p>
    <w:p w:rsidR="00000000" w:rsidRPr="00C60CEB" w:rsidP="00C60CEB">
      <w:pPr>
        <w:pStyle w:val="ListBullet"/>
      </w:pPr>
      <w:r w:rsidRPr="00C60CEB">
        <w:t>autoclave</w:t>
      </w:r>
    </w:p>
    <w:p w:rsidR="00000000" w:rsidRPr="00C60CEB" w:rsidP="00C60CEB">
      <w:pPr>
        <w:pStyle w:val="ListBullet"/>
      </w:pPr>
      <w:r w:rsidRPr="00C60CEB">
        <w:t>balers</w:t>
      </w:r>
    </w:p>
    <w:p w:rsidR="00000000" w:rsidRPr="00C60CEB" w:rsidP="00C60CEB">
      <w:pPr>
        <w:pStyle w:val="ListBullet"/>
      </w:pPr>
      <w:r w:rsidRPr="00C60CEB">
        <w:t>boilers</w:t>
      </w:r>
    </w:p>
    <w:p w:rsidR="00000000" w:rsidRPr="00C60CEB" w:rsidP="00C60CEB">
      <w:pPr>
        <w:pStyle w:val="ListBullet"/>
      </w:pPr>
      <w:r w:rsidRPr="00C60CEB">
        <w:t>bunded areas</w:t>
      </w:r>
    </w:p>
    <w:p w:rsidR="00000000" w:rsidRPr="00C60CEB" w:rsidP="00C60CEB">
      <w:pPr>
        <w:pStyle w:val="ListBullet"/>
      </w:pPr>
      <w:r w:rsidRPr="00C60CEB">
        <w:t>centrifuge</w:t>
      </w:r>
    </w:p>
    <w:p w:rsidR="00000000" w:rsidRPr="00C60CEB" w:rsidP="00C60CEB">
      <w:pPr>
        <w:pStyle w:val="ListBullet"/>
      </w:pPr>
      <w:r w:rsidRPr="00C60CEB">
        <w:t>chippers compactors</w:t>
      </w:r>
    </w:p>
    <w:p w:rsidR="00000000" w:rsidRPr="00C60CEB" w:rsidP="00C60CEB">
      <w:pPr>
        <w:pStyle w:val="ListBullet"/>
      </w:pPr>
      <w:r w:rsidRPr="00C60CEB">
        <w:t>computer hardware and softw</w:t>
      </w:r>
      <w:r w:rsidRPr="00C60CEB">
        <w:t>are</w:t>
      </w:r>
    </w:p>
    <w:p w:rsidR="00000000" w:rsidRPr="00C60CEB" w:rsidP="00C60CEB">
      <w:pPr>
        <w:pStyle w:val="ListBullet"/>
      </w:pPr>
      <w:r w:rsidRPr="00C60CEB">
        <w:t>conveyors</w:t>
      </w:r>
    </w:p>
    <w:p w:rsidR="00000000" w:rsidRPr="00C60CEB" w:rsidP="00C60CEB">
      <w:pPr>
        <w:pStyle w:val="ListBullet"/>
      </w:pPr>
      <w:r w:rsidRPr="00C60CEB">
        <w:t>hammer mills</w:t>
      </w:r>
    </w:p>
    <w:p w:rsidR="00000000" w:rsidRPr="00C60CEB" w:rsidP="00C60CEB">
      <w:pPr>
        <w:pStyle w:val="ListBullet"/>
      </w:pPr>
      <w:r w:rsidRPr="00C60CEB">
        <w:t>incinerator</w:t>
      </w:r>
    </w:p>
    <w:p w:rsidR="00000000" w:rsidRPr="00C60CEB" w:rsidP="00C60CEB">
      <w:pPr>
        <w:pStyle w:val="ListBullet"/>
      </w:pPr>
      <w:r w:rsidRPr="00C60CEB">
        <w:t>microwave</w:t>
      </w:r>
    </w:p>
    <w:p w:rsidR="00000000" w:rsidRPr="00C60CEB" w:rsidP="00C60CEB">
      <w:pPr>
        <w:pStyle w:val="ListBullet"/>
      </w:pPr>
      <w:r w:rsidRPr="00C60CEB">
        <w:t>safety structures controls</w:t>
      </w:r>
    </w:p>
    <w:p w:rsidR="00000000" w:rsidRPr="00C60CEB" w:rsidP="00C60CEB">
      <w:pPr>
        <w:pStyle w:val="ListBullet"/>
      </w:pPr>
      <w:r w:rsidRPr="00C60CEB">
        <w:t>separators</w:t>
      </w:r>
    </w:p>
    <w:p w:rsidR="00000000" w:rsidRPr="00C60CEB" w:rsidP="00C60CEB">
      <w:pPr>
        <w:pStyle w:val="ListBullet"/>
      </w:pPr>
      <w:r w:rsidRPr="00C60CEB">
        <w:t>sorters crushers</w:t>
      </w:r>
    </w:p>
    <w:p w:rsidR="00000000" w:rsidRPr="00C60CEB" w:rsidP="00C60CEB">
      <w:pPr>
        <w:pStyle w:val="ListBullet"/>
      </w:pPr>
      <w:r w:rsidRPr="00C60CEB">
        <w:t>storage tanks</w:t>
      </w:r>
    </w:p>
    <w:p w:rsidR="00000000" w:rsidRPr="00C60CEB" w:rsidP="00C60CEB">
      <w:pPr>
        <w:pStyle w:val="ListBullet"/>
      </w:pPr>
      <w:r w:rsidRPr="00C60CEB">
        <w:t>treatment tanks pipes</w:t>
      </w:r>
    </w:p>
    <w:p w:rsidR="00000000" w:rsidRPr="00C60CEB" w:rsidP="00C60CEB">
      <w:pPr>
        <w:pStyle w:val="ListBullet"/>
      </w:pPr>
      <w:r w:rsidRPr="00C60CEB">
        <w:t>tub grinders shredders.</w:t>
      </w:r>
    </w:p>
    <w:p w:rsidR="00000000" w:rsidRPr="00C60CEB" w:rsidP="00C60CEB">
      <w:pPr>
        <w:pStyle w:val="BodyText"/>
      </w:pPr>
      <w:r w:rsidRPr="00C60CEB">
        <w:rPr>
          <w:rStyle w:val="SpecialBold"/>
        </w:rPr>
        <w:t>Plant for waste processing</w:t>
      </w:r>
      <w:r w:rsidRPr="00C60CEB">
        <w:t xml:space="preserve"> may include:</w:t>
      </w:r>
    </w:p>
    <w:p w:rsidR="00000000" w:rsidRPr="00C60CEB" w:rsidP="00C60CEB">
      <w:pPr>
        <w:pStyle w:val="ListBullet"/>
      </w:pPr>
      <w:r w:rsidRPr="00C60CEB">
        <w:t>autoclaving treatment plant</w:t>
      </w:r>
    </w:p>
    <w:p w:rsidR="00000000" w:rsidRPr="00C60CEB" w:rsidP="00C60CEB">
      <w:pPr>
        <w:pStyle w:val="ListBullet"/>
      </w:pPr>
      <w:r w:rsidRPr="00C60CEB">
        <w:t>biological treatment pla</w:t>
      </w:r>
      <w:r w:rsidRPr="00C60CEB">
        <w:t>nt</w:t>
      </w:r>
    </w:p>
    <w:p w:rsidR="00000000" w:rsidRPr="00C60CEB" w:rsidP="00C60CEB">
      <w:pPr>
        <w:pStyle w:val="ListBullet"/>
      </w:pPr>
      <w:r w:rsidRPr="00C60CEB">
        <w:t>chemical treatment plant</w:t>
      </w:r>
    </w:p>
    <w:p w:rsidR="00000000" w:rsidRPr="00C60CEB" w:rsidP="00C60CEB">
      <w:pPr>
        <w:pStyle w:val="ListBullet"/>
      </w:pPr>
      <w:r w:rsidRPr="00C60CEB">
        <w:t>combustion</w:t>
      </w:r>
    </w:p>
    <w:p w:rsidR="00000000" w:rsidRPr="00C60CEB" w:rsidP="00C60CEB">
      <w:pPr>
        <w:pStyle w:val="ListBullet"/>
      </w:pPr>
      <w:r w:rsidRPr="00C60CEB">
        <w:t>composter</w:t>
      </w:r>
    </w:p>
    <w:p w:rsidR="00000000" w:rsidRPr="00C60CEB" w:rsidP="00C60CEB">
      <w:pPr>
        <w:pStyle w:val="ListBullet"/>
      </w:pPr>
      <w:r w:rsidRPr="00C60CEB">
        <w:t>liquid waste treatment plant</w:t>
      </w:r>
    </w:p>
    <w:p w:rsidR="00000000" w:rsidRPr="00C60CEB" w:rsidP="00C60CEB">
      <w:pPr>
        <w:pStyle w:val="ListBullet"/>
      </w:pPr>
      <w:r w:rsidRPr="00C60CEB">
        <w:t>materials recovery facility</w:t>
      </w:r>
    </w:p>
    <w:p w:rsidR="00000000" w:rsidRPr="00C60CEB" w:rsidP="00C60CEB">
      <w:pPr>
        <w:pStyle w:val="ListBullet"/>
      </w:pPr>
      <w:r w:rsidRPr="00C60CEB">
        <w:t>microwave treatment plant</w:t>
      </w:r>
    </w:p>
    <w:p w:rsidR="00000000" w:rsidRPr="00C60CEB" w:rsidP="00C60CEB">
      <w:pPr>
        <w:pStyle w:val="ListBullet"/>
      </w:pPr>
      <w:r w:rsidRPr="00C60CEB">
        <w:t>physical treatment plant</w:t>
      </w:r>
    </w:p>
    <w:p w:rsidR="00000000" w:rsidRPr="00C60CEB" w:rsidP="00C60CEB">
      <w:pPr>
        <w:pStyle w:val="ListBullet"/>
      </w:pPr>
      <w:r w:rsidRPr="00C60CEB">
        <w:t>size reduction processing plant</w:t>
      </w:r>
    </w:p>
    <w:p w:rsidR="00000000" w:rsidRPr="00C60CEB" w:rsidP="00C60CEB">
      <w:pPr>
        <w:pStyle w:val="ListBullet"/>
      </w:pPr>
      <w:r w:rsidRPr="00C60CEB">
        <w:t>transfer station.</w:t>
      </w:r>
    </w:p>
    <w:p w:rsidR="00000000" w:rsidRPr="00C60CEB" w:rsidP="00C60CEB">
      <w:pPr>
        <w:pStyle w:val="BodyText"/>
      </w:pPr>
      <w:r w:rsidRPr="00C60CEB">
        <w:rPr>
          <w:rStyle w:val="SpecialBold"/>
        </w:rPr>
        <w:t>Relevant legislation and codes</w:t>
      </w:r>
      <w:r w:rsidRPr="00C60CEB">
        <w:t xml:space="preserve"> cover state and fe</w:t>
      </w:r>
      <w:r w:rsidRPr="00C60CEB">
        <w:t>deral industry codes of conduct, occupational health and safety legislation, Australian Standards and environmental protection legislation.</w:t>
      </w:r>
    </w:p>
    <w:p w:rsidR="00000000" w:rsidRPr="00C60CEB" w:rsidP="00C60CEB">
      <w:pPr>
        <w:pStyle w:val="BodyText"/>
      </w:pPr>
      <w:r w:rsidRPr="00C60CEB">
        <w:rPr>
          <w:rStyle w:val="SpecialBold"/>
        </w:rPr>
        <w:t>Routine checks</w:t>
      </w:r>
      <w:r w:rsidRPr="00C60CEB">
        <w:t xml:space="preserve">, </w:t>
      </w:r>
      <w:r w:rsidRPr="00C60CEB">
        <w:rPr>
          <w:rStyle w:val="SpecialBold"/>
        </w:rPr>
        <w:t>services and maintenance</w:t>
      </w:r>
      <w:r w:rsidRPr="00C60CEB">
        <w:t xml:space="preserve"> will typically include adjustment/repair, cleaning, lubrication/greasing an</w:t>
      </w:r>
      <w:r w:rsidRPr="00C60CEB">
        <w:t>d servicing (oil, water, fuel and coolant).</w:t>
      </w:r>
    </w:p>
    <w:p w:rsidR="001E0B6B" w:rsidP="00C60CEB">
      <w:pPr>
        <w:pStyle w:val="BodyText"/>
      </w:pPr>
      <w:r w:rsidRPr="00C60CEB">
        <w:rPr>
          <w:rStyle w:val="SpecialBold"/>
        </w:rPr>
        <w:t>Safe operating procedures</w:t>
      </w:r>
      <w:r w:rsidRPr="00C60CEB">
        <w:t xml:space="preserve"> include any activity or operation conducted on site to ensure health and safety of personnel/equipment in the area.</w:t>
      </w:r>
    </w:p>
    <w:p w:rsidR="001E0B6B" w:rsidP="00C60CEB">
      <w:pPr>
        <w:pStyle w:val="BodyText"/>
      </w:pPr>
    </w:p>
    <w:p w:rsidR="00000000" w:rsidRPr="00C60CEB" w:rsidP="00C60CEB">
      <w:pPr>
        <w:pStyle w:val="Heading1"/>
      </w:pPr>
      <w:bookmarkStart w:id="12" w:name="O_295535"/>
      <w:bookmarkEnd w:id="12"/>
      <w:r w:rsidRPr="00C60CEB">
        <w:t>Unit Sector(s)</w:t>
      </w:r>
    </w:p>
    <w:p w:rsidR="00000000" w:rsidRPr="00C60CEB" w:rsidP="00C60CEB">
      <w:pPr>
        <w:pStyle w:val="BodyText"/>
      </w:pPr>
      <w:r w:rsidRPr="00C60CEB">
        <w:t>Not Applicable</w:t>
      </w:r>
    </w:p>
    <w:p w:rsidR="00000000" w:rsidRPr="00C60CEB" w:rsidP="00C60CEB"/>
    <w:sectPr w:rsidSect="00C60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B6B" w:rsidP="001E0B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6B" w:rsidP="00C60C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0B6B" w:rsidP="00C60C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0B6B" w:rsidP="00C60C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EB" w:rsidRPr="001E0B6B" w:rsidP="001E0B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B6B" w:rsidRPr="002D2AF8" w:rsidP="00C60CEB">
    <w:pPr>
      <w:pStyle w:val="Header"/>
      <w:framePr w:wrap="around"/>
    </w:pPr>
    <w:r>
      <w:fldChar w:fldCharType="begin"/>
    </w:r>
    <w:r>
      <w:instrText xml:space="preserve"> TITLE   \* MERGEFORMAT </w:instrText>
    </w:r>
    <w:r>
      <w:fldChar w:fldCharType="separate"/>
    </w:r>
    <w:r>
      <w:t>PRMWM37B Conduct minor maintenance and repairs on waste processing plant/equipment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E0B6B" w:rsidP="00C60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524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CEB"/>
    <w:pPr>
      <w:spacing w:before="360" w:after="60"/>
      <w:outlineLvl w:val="0"/>
    </w:pPr>
    <w:rPr>
      <w:sz w:val="32"/>
    </w:rPr>
  </w:style>
  <w:style w:type="paragraph" w:styleId="Heading2">
    <w:name w:val="heading 2"/>
    <w:basedOn w:val="HeadingBase"/>
    <w:next w:val="BodyText"/>
    <w:link w:val="Heading2Char"/>
    <w:qFormat/>
    <w:rsid w:val="00C60CEB"/>
    <w:pPr>
      <w:keepLines/>
      <w:spacing w:before="240" w:after="120"/>
      <w:outlineLvl w:val="1"/>
    </w:pPr>
    <w:rPr>
      <w:sz w:val="28"/>
      <w:szCs w:val="40"/>
    </w:rPr>
  </w:style>
  <w:style w:type="paragraph" w:styleId="Heading3">
    <w:name w:val="heading 3"/>
    <w:basedOn w:val="HeadingBase"/>
    <w:next w:val="BodyText"/>
    <w:link w:val="Heading3Char"/>
    <w:qFormat/>
    <w:rsid w:val="00C60CEB"/>
    <w:pPr>
      <w:spacing w:before="180" w:after="120"/>
      <w:outlineLvl w:val="2"/>
    </w:pPr>
    <w:rPr>
      <w:spacing w:val="-10"/>
      <w:kern w:val="32"/>
    </w:rPr>
  </w:style>
  <w:style w:type="paragraph" w:styleId="Heading4">
    <w:name w:val="heading 4"/>
    <w:basedOn w:val="HeadingBase"/>
    <w:next w:val="BodyText"/>
    <w:link w:val="Heading4Char"/>
    <w:qFormat/>
    <w:rsid w:val="00C60CEB"/>
    <w:pPr>
      <w:spacing w:before="160" w:after="120"/>
      <w:outlineLvl w:val="3"/>
    </w:pPr>
    <w:rPr>
      <w:sz w:val="22"/>
    </w:rPr>
  </w:style>
  <w:style w:type="paragraph" w:styleId="Heading5">
    <w:name w:val="heading 5"/>
    <w:basedOn w:val="HeadingBase"/>
    <w:next w:val="Normal"/>
    <w:link w:val="Heading5Char"/>
    <w:qFormat/>
    <w:rsid w:val="00C60CEB"/>
    <w:pPr>
      <w:spacing w:before="80"/>
      <w:outlineLvl w:val="4"/>
    </w:pPr>
    <w:rPr>
      <w:color w:val="918585"/>
      <w:sz w:val="20"/>
    </w:rPr>
  </w:style>
  <w:style w:type="paragraph" w:styleId="Heading6">
    <w:name w:val="heading 6"/>
    <w:basedOn w:val="HeadingBase"/>
    <w:next w:val="Normal"/>
    <w:link w:val="Heading6Char"/>
    <w:qFormat/>
    <w:rsid w:val="00C60CEB"/>
    <w:pPr>
      <w:spacing w:before="60"/>
      <w:outlineLvl w:val="5"/>
    </w:pPr>
    <w:rPr>
      <w:color w:val="918585"/>
      <w:sz w:val="20"/>
    </w:rPr>
  </w:style>
  <w:style w:type="paragraph" w:styleId="Heading7">
    <w:name w:val="heading 7"/>
    <w:basedOn w:val="Normal"/>
    <w:next w:val="Normal"/>
    <w:link w:val="Heading7Char"/>
    <w:qFormat/>
    <w:rsid w:val="00C60CEB"/>
    <w:pPr>
      <w:ind w:left="720"/>
      <w:outlineLvl w:val="6"/>
    </w:pPr>
    <w:rPr>
      <w:i/>
    </w:rPr>
  </w:style>
  <w:style w:type="paragraph" w:styleId="Heading8">
    <w:name w:val="heading 8"/>
    <w:basedOn w:val="Normal"/>
    <w:next w:val="Normal"/>
    <w:link w:val="Heading8Char"/>
    <w:qFormat/>
    <w:rsid w:val="00C60CEB"/>
    <w:pPr>
      <w:ind w:left="720"/>
      <w:outlineLvl w:val="7"/>
    </w:pPr>
    <w:rPr>
      <w:i/>
    </w:rPr>
  </w:style>
  <w:style w:type="paragraph" w:styleId="Heading9">
    <w:name w:val="heading 9"/>
    <w:basedOn w:val="Normal"/>
    <w:next w:val="Normal"/>
    <w:link w:val="Heading9Char"/>
    <w:qFormat/>
    <w:rsid w:val="00C60CEB"/>
    <w:pPr>
      <w:ind w:left="720"/>
      <w:outlineLvl w:val="8"/>
    </w:pPr>
    <w:rPr>
      <w:i/>
    </w:rPr>
  </w:style>
  <w:style w:type="character" w:default="1" w:styleId="DefaultParagraphFont">
    <w:name w:val="Default Paragraph Font"/>
    <w:uiPriority w:val="1"/>
    <w:unhideWhenUsed/>
    <w:rsid w:val="00C60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CEB"/>
  </w:style>
  <w:style w:type="character" w:customStyle="1" w:styleId="Heading1Char">
    <w:name w:val="Heading 1 Char"/>
    <w:basedOn w:val="DefaultParagraphFont"/>
    <w:link w:val="Heading1"/>
    <w:rsid w:val="00C60CEB"/>
    <w:rPr>
      <w:rFonts w:ascii="Times New Roman" w:eastAsia="Times New Roman" w:hAnsi="Times New Roman" w:cs="Times New Roman"/>
      <w:b/>
      <w:sz w:val="32"/>
      <w:szCs w:val="20"/>
      <w:lang w:eastAsia="en-US"/>
    </w:rPr>
  </w:style>
  <w:style w:type="paragraph" w:styleId="BodyText">
    <w:name w:val="Body Text"/>
    <w:basedOn w:val="Normal"/>
    <w:link w:val="BodyTextChar"/>
    <w:rsid w:val="00C60C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CEB"/>
    <w:rPr>
      <w:rFonts w:ascii="Times New Roman" w:eastAsia="Times New Roman" w:hAnsi="Times New Roman" w:cs="Times New Roman"/>
      <w:sz w:val="24"/>
      <w:lang w:eastAsia="en-US"/>
    </w:rPr>
  </w:style>
  <w:style w:type="paragraph" w:styleId="Footer">
    <w:name w:val="footer"/>
    <w:basedOn w:val="Normal"/>
    <w:link w:val="FooterChar"/>
    <w:rsid w:val="00C60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CEB"/>
    <w:rPr>
      <w:rFonts w:ascii="Times New Roman" w:eastAsia="Times New Roman" w:hAnsi="Times New Roman" w:cs="Times New Roman"/>
      <w:sz w:val="16"/>
      <w:lang w:eastAsia="en-US"/>
    </w:rPr>
  </w:style>
  <w:style w:type="paragraph" w:styleId="List">
    <w:name w:val="List"/>
    <w:basedOn w:val="BodyText"/>
    <w:next w:val="BodyText"/>
    <w:rsid w:val="00C60CEB"/>
    <w:pPr>
      <w:tabs>
        <w:tab w:val="left" w:pos="340"/>
      </w:tabs>
      <w:spacing w:before="60" w:after="60"/>
      <w:ind w:left="340" w:hanging="340"/>
    </w:pPr>
  </w:style>
  <w:style w:type="paragraph" w:styleId="ListBullet">
    <w:name w:val="List Bullet"/>
    <w:basedOn w:val="List"/>
    <w:rsid w:val="00C60CEB"/>
    <w:pPr>
      <w:numPr>
        <w:numId w:val="12"/>
      </w:numPr>
      <w:tabs>
        <w:tab w:val="clear" w:pos="340"/>
      </w:tabs>
      <w:spacing w:before="40" w:after="40"/>
    </w:pPr>
  </w:style>
  <w:style w:type="character" w:customStyle="1" w:styleId="SpecialBold">
    <w:name w:val="Special Bold"/>
    <w:basedOn w:val="DefaultParagraphFont"/>
    <w:rsid w:val="00C60CEB"/>
    <w:rPr>
      <w:b/>
      <w:spacing w:val="0"/>
    </w:rPr>
  </w:style>
  <w:style w:type="character" w:styleId="Emphasis">
    <w:name w:val="Emphasis"/>
    <w:basedOn w:val="DefaultParagraphFont"/>
    <w:qFormat/>
    <w:rsid w:val="00C60CEB"/>
    <w:rPr>
      <w:i/>
    </w:rPr>
  </w:style>
  <w:style w:type="paragraph" w:customStyle="1" w:styleId="SuperHeading">
    <w:name w:val="SuperHeading"/>
    <w:basedOn w:val="Normal"/>
    <w:rsid w:val="00C60CEB"/>
    <w:pPr>
      <w:spacing w:before="240" w:after="120"/>
      <w:outlineLvl w:val="0"/>
    </w:pPr>
    <w:rPr>
      <w:rFonts w:ascii="Times New Roman" w:hAnsi="Times New Roman"/>
      <w:b/>
      <w:sz w:val="28"/>
    </w:rPr>
  </w:style>
  <w:style w:type="paragraph" w:customStyle="1" w:styleId="AllowPageBreak">
    <w:name w:val="AllowPageBreak"/>
    <w:rsid w:val="00C60C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CEB"/>
    <w:rPr>
      <w:rFonts w:ascii="Courier New" w:eastAsia="Times New Roman" w:hAnsi="Courier New" w:cs="Times New Roman"/>
      <w:i/>
      <w:szCs w:val="20"/>
      <w:lang w:eastAsia="en-US"/>
    </w:rPr>
  </w:style>
  <w:style w:type="paragraph" w:customStyle="1" w:styleId="HeadingBase">
    <w:name w:val="Heading Base"/>
    <w:rsid w:val="00C60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CEB"/>
    <w:pPr>
      <w:tabs>
        <w:tab w:val="right" w:leader="dot" w:pos="9072"/>
      </w:tabs>
      <w:ind w:left="567"/>
    </w:pPr>
    <w:rPr>
      <w:szCs w:val="22"/>
    </w:rPr>
  </w:style>
  <w:style w:type="paragraph" w:customStyle="1" w:styleId="TOCBase">
    <w:name w:val="TOC Base"/>
    <w:rsid w:val="00C60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CEB"/>
    <w:pPr>
      <w:tabs>
        <w:tab w:val="right" w:leader="dot" w:pos="9072"/>
      </w:tabs>
      <w:spacing w:before="40" w:after="40"/>
      <w:ind w:left="284"/>
    </w:pPr>
    <w:rPr>
      <w:rFonts w:ascii="Times New Roman" w:hAnsi="Times New Roman"/>
    </w:rPr>
  </w:style>
  <w:style w:type="paragraph" w:styleId="TOC1">
    <w:name w:val="toc 1"/>
    <w:basedOn w:val="TOCBase"/>
    <w:next w:val="Normal"/>
    <w:rsid w:val="00C60C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CEB"/>
    <w:pPr>
      <w:spacing w:before="5040"/>
      <w:jc w:val="center"/>
    </w:pPr>
    <w:rPr>
      <w:sz w:val="48"/>
      <w:szCs w:val="72"/>
      <w:lang w:val="en-US"/>
    </w:rPr>
  </w:style>
  <w:style w:type="character" w:customStyle="1" w:styleId="TitleChar">
    <w:name w:val="Title Char"/>
    <w:basedOn w:val="DefaultParagraphFont"/>
    <w:link w:val="Title"/>
    <w:rsid w:val="00C60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CEB"/>
    <w:pPr>
      <w:tabs>
        <w:tab w:val="left" w:pos="3600"/>
        <w:tab w:val="left" w:pos="3958"/>
      </w:tabs>
    </w:pPr>
  </w:style>
  <w:style w:type="paragraph" w:customStyle="1" w:styleId="Note">
    <w:name w:val="Note"/>
    <w:basedOn w:val="BodyText"/>
    <w:rsid w:val="00C60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CEB"/>
    <w:pPr>
      <w:framePr w:wrap="auto" w:hAnchor="text" w:y="6049"/>
    </w:pPr>
    <w:rPr>
      <w:color w:val="000000"/>
      <w:sz w:val="40"/>
    </w:rPr>
  </w:style>
  <w:style w:type="paragraph" w:customStyle="1" w:styleId="TOCTitle">
    <w:name w:val="TOCTitle"/>
    <w:basedOn w:val="Heading1"/>
    <w:rsid w:val="00C60CEB"/>
    <w:pPr>
      <w:spacing w:after="240"/>
      <w:jc w:val="center"/>
      <w:outlineLvl w:val="9"/>
    </w:pPr>
    <w:rPr>
      <w:caps/>
    </w:rPr>
  </w:style>
  <w:style w:type="paragraph" w:customStyle="1" w:styleId="Version">
    <w:name w:val="Version"/>
    <w:rsid w:val="00C60C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CEB"/>
    <w:pPr>
      <w:numPr>
        <w:numId w:val="13"/>
      </w:numPr>
      <w:tabs>
        <w:tab w:val="clear" w:pos="680"/>
      </w:tabs>
    </w:pPr>
  </w:style>
  <w:style w:type="paragraph" w:styleId="Index1">
    <w:name w:val="index 1"/>
    <w:basedOn w:val="Normal"/>
    <w:next w:val="Normal"/>
    <w:semiHidden/>
    <w:rsid w:val="00C60CEB"/>
    <w:pPr>
      <w:keepNext w:val="0"/>
      <w:tabs>
        <w:tab w:val="right" w:pos="4176"/>
      </w:tabs>
      <w:ind w:left="198" w:hanging="198"/>
    </w:pPr>
    <w:rPr>
      <w:rFonts w:ascii="Garamond" w:hAnsi="Garamond"/>
    </w:rPr>
  </w:style>
  <w:style w:type="paragraph" w:styleId="IndexHeading">
    <w:name w:val="index heading"/>
    <w:basedOn w:val="Normal"/>
    <w:next w:val="Index1"/>
    <w:semiHidden/>
    <w:rsid w:val="00C60CEB"/>
    <w:pPr>
      <w:spacing w:before="120" w:after="120"/>
    </w:pPr>
    <w:rPr>
      <w:rFonts w:ascii="Arial" w:hAnsi="Arial"/>
      <w:b/>
      <w:color w:val="918585"/>
      <w:sz w:val="24"/>
    </w:rPr>
  </w:style>
  <w:style w:type="paragraph" w:styleId="Header">
    <w:name w:val="header"/>
    <w:basedOn w:val="Normal"/>
    <w:link w:val="HeaderChar"/>
    <w:rsid w:val="00C60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CEB"/>
    <w:rPr>
      <w:rFonts w:ascii="Times New Roman" w:eastAsia="Times New Roman" w:hAnsi="Times New Roman" w:cs="Times New Roman"/>
      <w:sz w:val="16"/>
      <w:szCs w:val="20"/>
      <w:lang w:val="en-GB" w:eastAsia="en-US"/>
    </w:rPr>
  </w:style>
  <w:style w:type="paragraph" w:customStyle="1" w:styleId="Chapter">
    <w:name w:val="Chapter"/>
    <w:basedOn w:val="Normal"/>
    <w:rsid w:val="00C60CEB"/>
    <w:pPr>
      <w:spacing w:before="240"/>
    </w:pPr>
    <w:rPr>
      <w:rFonts w:ascii="Times New Roman" w:hAnsi="Times New Roman"/>
      <w:smallCaps/>
      <w:spacing w:val="80"/>
      <w:sz w:val="28"/>
    </w:rPr>
  </w:style>
  <w:style w:type="paragraph" w:customStyle="1" w:styleId="InChapter">
    <w:name w:val="InChapter"/>
    <w:basedOn w:val="Heading3"/>
    <w:rsid w:val="00C60CEB"/>
    <w:pPr>
      <w:spacing w:after="240"/>
      <w:outlineLvl w:val="9"/>
    </w:pPr>
    <w:rPr>
      <w:noProof/>
    </w:rPr>
  </w:style>
  <w:style w:type="paragraph" w:styleId="Index2">
    <w:name w:val="index 2"/>
    <w:basedOn w:val="Normal"/>
    <w:next w:val="Normal"/>
    <w:semiHidden/>
    <w:rsid w:val="00C60CEB"/>
    <w:pPr>
      <w:tabs>
        <w:tab w:val="right" w:pos="4176"/>
      </w:tabs>
      <w:ind w:left="568" w:hanging="284"/>
    </w:pPr>
    <w:rPr>
      <w:rFonts w:ascii="Garamond" w:hAnsi="Garamond"/>
    </w:rPr>
  </w:style>
  <w:style w:type="paragraph" w:customStyle="1" w:styleId="Byline">
    <w:name w:val="Byline"/>
    <w:rsid w:val="00C60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CEB"/>
    <w:pPr>
      <w:tabs>
        <w:tab w:val="clear" w:pos="3600"/>
        <w:tab w:val="clear" w:pos="3958"/>
      </w:tabs>
      <w:jc w:val="right"/>
    </w:pPr>
  </w:style>
  <w:style w:type="paragraph" w:styleId="Caption">
    <w:name w:val="caption"/>
    <w:basedOn w:val="BodyText"/>
    <w:next w:val="Normal"/>
    <w:qFormat/>
    <w:rsid w:val="00C60CEB"/>
    <w:pPr>
      <w:framePr w:w="2268" w:hSpace="181" w:vSpace="181" w:wrap="around" w:vAnchor="text" w:hAnchor="page" w:x="1135" w:y="285" w:anchorLock="1"/>
    </w:pPr>
    <w:rPr>
      <w:i/>
    </w:rPr>
  </w:style>
  <w:style w:type="paragraph" w:customStyle="1" w:styleId="MiniTOCTitle">
    <w:name w:val="MiniTOCTitle"/>
    <w:basedOn w:val="Heading4"/>
    <w:rsid w:val="00C60CEB"/>
    <w:pPr>
      <w:spacing w:before="240"/>
      <w:outlineLvl w:val="9"/>
    </w:pPr>
    <w:rPr>
      <w:noProof/>
      <w:sz w:val="24"/>
    </w:rPr>
  </w:style>
  <w:style w:type="paragraph" w:customStyle="1" w:styleId="MiniTOCItem">
    <w:name w:val="MiniTOCItem"/>
    <w:basedOn w:val="ListBullet"/>
    <w:rsid w:val="00C60CEB"/>
    <w:pPr>
      <w:numPr>
        <w:numId w:val="0"/>
      </w:numPr>
      <w:tabs>
        <w:tab w:val="right" w:leader="dot" w:pos="6521"/>
      </w:tabs>
      <w:spacing w:before="0" w:after="0"/>
    </w:pPr>
  </w:style>
  <w:style w:type="paragraph" w:customStyle="1" w:styleId="TOFTitle">
    <w:name w:val="TOFTitle"/>
    <w:basedOn w:val="TOCTitle"/>
    <w:rsid w:val="00C60CEB"/>
  </w:style>
  <w:style w:type="paragraph" w:styleId="TableofFigures">
    <w:name w:val="table of figures"/>
    <w:basedOn w:val="Normal"/>
    <w:next w:val="Normal"/>
    <w:semiHidden/>
    <w:rsid w:val="00C60CEB"/>
    <w:pPr>
      <w:tabs>
        <w:tab w:val="right" w:leader="dot" w:pos="9072"/>
      </w:tabs>
      <w:ind w:left="970" w:hanging="403"/>
    </w:pPr>
    <w:rPr>
      <w:rFonts w:ascii="Times New Roman" w:hAnsi="Times New Roman"/>
      <w:b/>
    </w:rPr>
  </w:style>
  <w:style w:type="paragraph" w:styleId="ListNumber">
    <w:name w:val="List Number"/>
    <w:basedOn w:val="List"/>
    <w:rsid w:val="00C60CEB"/>
    <w:pPr>
      <w:numPr>
        <w:numId w:val="10"/>
      </w:numPr>
    </w:pPr>
  </w:style>
  <w:style w:type="character" w:customStyle="1" w:styleId="WingdingSymbols">
    <w:name w:val="Wingding Symbols"/>
    <w:rsid w:val="00C60CEB"/>
    <w:rPr>
      <w:rFonts w:ascii="Wingdings" w:hAnsi="Wingdings"/>
    </w:rPr>
  </w:style>
  <w:style w:type="paragraph" w:customStyle="1" w:styleId="TableHeading">
    <w:name w:val="Table Heading"/>
    <w:basedOn w:val="HeadingBase"/>
    <w:rsid w:val="00C60CEB"/>
    <w:pPr>
      <w:keepLines/>
      <w:pBdr>
        <w:bottom w:val="single" w:sz="6" w:space="1" w:color="918585"/>
      </w:pBdr>
      <w:spacing w:before="240"/>
    </w:pPr>
  </w:style>
  <w:style w:type="character" w:customStyle="1" w:styleId="HotSpot">
    <w:name w:val="HotSpot"/>
    <w:rsid w:val="00C60CEB"/>
    <w:rPr>
      <w:color w:val="0033CC"/>
      <w:u w:val="none"/>
    </w:rPr>
  </w:style>
  <w:style w:type="paragraph" w:customStyle="1" w:styleId="BodyTextRight">
    <w:name w:val="Body Text Right"/>
    <w:basedOn w:val="BodyText"/>
    <w:rsid w:val="00C60CEB"/>
    <w:pPr>
      <w:spacing w:before="0" w:after="0"/>
      <w:jc w:val="right"/>
    </w:pPr>
  </w:style>
  <w:style w:type="paragraph" w:styleId="Index3">
    <w:name w:val="index 3"/>
    <w:basedOn w:val="ListNumber2"/>
    <w:next w:val="Normal"/>
    <w:semiHidden/>
    <w:rsid w:val="00C60CEB"/>
    <w:pPr>
      <w:numPr>
        <w:numId w:val="0"/>
      </w:numPr>
      <w:tabs>
        <w:tab w:val="right" w:leader="dot" w:pos="4176"/>
      </w:tabs>
    </w:pPr>
  </w:style>
  <w:style w:type="paragraph" w:styleId="ListNumber2">
    <w:name w:val="List Number 2"/>
    <w:basedOn w:val="List2"/>
    <w:rsid w:val="00C60CEB"/>
    <w:pPr>
      <w:numPr>
        <w:numId w:val="9"/>
      </w:numPr>
      <w:tabs>
        <w:tab w:val="clear" w:pos="1060"/>
      </w:tabs>
    </w:pPr>
  </w:style>
  <w:style w:type="paragraph" w:customStyle="1" w:styleId="MarginNote">
    <w:name w:val="Margin Note"/>
    <w:basedOn w:val="BodyText"/>
    <w:rsid w:val="00C60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CEB"/>
    <w:rPr>
      <w:sz w:val="32"/>
    </w:rPr>
  </w:style>
  <w:style w:type="paragraph" w:customStyle="1" w:styleId="HeadingProcedure">
    <w:name w:val="Heading Procedure"/>
    <w:basedOn w:val="HeadingBase"/>
    <w:next w:val="Normal"/>
    <w:rsid w:val="00C60CEB"/>
    <w:pPr>
      <w:tabs>
        <w:tab w:val="left" w:pos="0"/>
      </w:tabs>
      <w:spacing w:before="120" w:after="60"/>
    </w:pPr>
    <w:rPr>
      <w:i/>
      <w:color w:val="918585"/>
      <w:sz w:val="22"/>
    </w:rPr>
  </w:style>
  <w:style w:type="paragraph" w:customStyle="1" w:styleId="TableBodyText">
    <w:name w:val="Table Body Text"/>
    <w:basedOn w:val="BodyText"/>
    <w:rsid w:val="00C60CEB"/>
    <w:pPr>
      <w:spacing w:before="60" w:after="60"/>
    </w:pPr>
  </w:style>
  <w:style w:type="paragraph" w:styleId="ListContinue">
    <w:name w:val="List Continue"/>
    <w:basedOn w:val="List"/>
    <w:rsid w:val="00C60CEB"/>
    <w:pPr>
      <w:ind w:firstLine="0"/>
    </w:pPr>
  </w:style>
  <w:style w:type="paragraph" w:customStyle="1" w:styleId="ListNote">
    <w:name w:val="List Note"/>
    <w:basedOn w:val="List"/>
    <w:rsid w:val="00C60CEB"/>
    <w:pPr>
      <w:pBdr>
        <w:top w:val="single" w:sz="6" w:space="2" w:color="918585"/>
        <w:bottom w:val="single" w:sz="6" w:space="2" w:color="918585"/>
      </w:pBdr>
      <w:tabs>
        <w:tab w:val="left" w:pos="1021"/>
      </w:tabs>
      <w:ind w:firstLine="0"/>
    </w:pPr>
  </w:style>
  <w:style w:type="paragraph" w:customStyle="1" w:styleId="Warning">
    <w:name w:val="Warning"/>
    <w:basedOn w:val="BodyText"/>
    <w:rsid w:val="00C60CEB"/>
    <w:pPr>
      <w:shd w:val="clear" w:color="auto" w:fill="D9D9D9"/>
      <w:tabs>
        <w:tab w:val="left" w:pos="992"/>
      </w:tabs>
      <w:ind w:left="119" w:right="119"/>
    </w:pPr>
    <w:rPr>
      <w:sz w:val="20"/>
    </w:rPr>
  </w:style>
  <w:style w:type="paragraph" w:customStyle="1" w:styleId="MarginIcons">
    <w:name w:val="Margin Icons"/>
    <w:basedOn w:val="BodyText"/>
    <w:rsid w:val="00C60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CEB"/>
    <w:rPr>
      <w:rFonts w:ascii="Courier New" w:hAnsi="Courier New"/>
    </w:rPr>
  </w:style>
  <w:style w:type="paragraph" w:customStyle="1" w:styleId="NoteBullet">
    <w:name w:val="Note Bullet"/>
    <w:basedOn w:val="Note"/>
    <w:rsid w:val="00C60CEB"/>
    <w:pPr>
      <w:tabs>
        <w:tab w:val="clear" w:pos="680"/>
      </w:tabs>
      <w:spacing w:before="60" w:after="60"/>
    </w:pPr>
  </w:style>
  <w:style w:type="paragraph" w:customStyle="1" w:styleId="SubHeading2">
    <w:name w:val="SubHeading2"/>
    <w:basedOn w:val="HeadingBase"/>
    <w:rsid w:val="00C60CEB"/>
    <w:pPr>
      <w:spacing w:before="240" w:after="60"/>
    </w:pPr>
    <w:rPr>
      <w:sz w:val="20"/>
    </w:rPr>
  </w:style>
  <w:style w:type="paragraph" w:customStyle="1" w:styleId="SubHeading1">
    <w:name w:val="SubHeading1"/>
    <w:basedOn w:val="HeadingBase"/>
    <w:rsid w:val="00C60CEB"/>
    <w:pPr>
      <w:spacing w:before="240" w:after="60"/>
    </w:pPr>
    <w:rPr>
      <w:color w:val="918585"/>
      <w:sz w:val="22"/>
    </w:rPr>
  </w:style>
  <w:style w:type="paragraph" w:customStyle="1" w:styleId="SideHeading">
    <w:name w:val="Side Heading"/>
    <w:basedOn w:val="HeadingBase"/>
    <w:rsid w:val="00C60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CEB"/>
    <w:pPr>
      <w:tabs>
        <w:tab w:val="num" w:pos="360"/>
      </w:tabs>
    </w:pPr>
  </w:style>
  <w:style w:type="paragraph" w:styleId="PlainText">
    <w:name w:val="Plain Text"/>
    <w:basedOn w:val="Normal"/>
    <w:link w:val="PlainTextChar"/>
    <w:rsid w:val="00C60CEB"/>
    <w:rPr>
      <w:sz w:val="20"/>
    </w:rPr>
  </w:style>
  <w:style w:type="character" w:customStyle="1" w:styleId="PlainTextChar">
    <w:name w:val="Plain Text Char"/>
    <w:basedOn w:val="DefaultParagraphFont"/>
    <w:link w:val="PlainText"/>
    <w:rsid w:val="00C60CEB"/>
    <w:rPr>
      <w:rFonts w:ascii="Courier New" w:eastAsia="Times New Roman" w:hAnsi="Courier New" w:cs="Times New Roman"/>
      <w:sz w:val="20"/>
      <w:szCs w:val="20"/>
      <w:lang w:eastAsia="en-US"/>
    </w:rPr>
  </w:style>
  <w:style w:type="character" w:customStyle="1" w:styleId="MenuOption">
    <w:name w:val="Menu Option"/>
    <w:basedOn w:val="DefaultParagraphFont"/>
    <w:rsid w:val="00C60CEB"/>
    <w:rPr>
      <w:b/>
      <w:smallCaps/>
    </w:rPr>
  </w:style>
  <w:style w:type="paragraph" w:customStyle="1" w:styleId="TableListNumber">
    <w:name w:val="Table List Number"/>
    <w:basedOn w:val="ListNumber"/>
    <w:rsid w:val="00C60CEB"/>
    <w:pPr>
      <w:numPr>
        <w:numId w:val="0"/>
      </w:numPr>
    </w:pPr>
  </w:style>
  <w:style w:type="paragraph" w:styleId="TOC4">
    <w:name w:val="toc 4"/>
    <w:basedOn w:val="TOCBase"/>
    <w:next w:val="Normal"/>
    <w:semiHidden/>
    <w:rsid w:val="00C60CEB"/>
    <w:pPr>
      <w:tabs>
        <w:tab w:val="right" w:leader="dot" w:pos="9071"/>
      </w:tabs>
      <w:ind w:left="1701"/>
    </w:pPr>
  </w:style>
  <w:style w:type="paragraph" w:customStyle="1" w:styleId="ListAlpha">
    <w:name w:val="List Alpha"/>
    <w:basedOn w:val="List"/>
    <w:rsid w:val="00C60CEB"/>
    <w:pPr>
      <w:numPr>
        <w:numId w:val="8"/>
      </w:numPr>
    </w:pPr>
  </w:style>
  <w:style w:type="paragraph" w:customStyle="1" w:styleId="ListAlpha2">
    <w:name w:val="List Alpha 2"/>
    <w:basedOn w:val="List2"/>
    <w:rsid w:val="00C60CEB"/>
    <w:pPr>
      <w:numPr>
        <w:numId w:val="7"/>
      </w:numPr>
    </w:pPr>
  </w:style>
  <w:style w:type="paragraph" w:styleId="List2">
    <w:name w:val="List 2"/>
    <w:basedOn w:val="BodyText"/>
    <w:rsid w:val="00C60CEB"/>
    <w:pPr>
      <w:tabs>
        <w:tab w:val="left" w:pos="680"/>
      </w:tabs>
      <w:spacing w:before="60" w:after="60"/>
      <w:ind w:left="680" w:hanging="340"/>
    </w:pPr>
  </w:style>
  <w:style w:type="paragraph" w:styleId="List3">
    <w:name w:val="List 3"/>
    <w:basedOn w:val="BodyText"/>
    <w:rsid w:val="00C60CEB"/>
    <w:pPr>
      <w:tabs>
        <w:tab w:val="left" w:pos="1021"/>
      </w:tabs>
      <w:spacing w:before="60" w:after="60"/>
      <w:ind w:left="1020" w:hanging="340"/>
    </w:pPr>
  </w:style>
  <w:style w:type="paragraph" w:styleId="List4">
    <w:name w:val="List 4"/>
    <w:basedOn w:val="BodyText"/>
    <w:rsid w:val="00C60CEB"/>
    <w:pPr>
      <w:tabs>
        <w:tab w:val="left" w:pos="1361"/>
      </w:tabs>
      <w:spacing w:before="60" w:after="60"/>
      <w:ind w:left="1361" w:hanging="340"/>
    </w:pPr>
  </w:style>
  <w:style w:type="paragraph" w:styleId="List5">
    <w:name w:val="List 5"/>
    <w:basedOn w:val="BodyText"/>
    <w:rsid w:val="00C60CEB"/>
    <w:pPr>
      <w:tabs>
        <w:tab w:val="left" w:pos="1701"/>
      </w:tabs>
      <w:spacing w:before="60" w:after="60"/>
      <w:ind w:left="1701" w:hanging="340"/>
    </w:pPr>
  </w:style>
  <w:style w:type="paragraph" w:styleId="ListBullet3">
    <w:name w:val="List Bullet 3"/>
    <w:basedOn w:val="List3"/>
    <w:rsid w:val="00C60CEB"/>
    <w:pPr>
      <w:numPr>
        <w:numId w:val="14"/>
      </w:numPr>
      <w:tabs>
        <w:tab w:val="clear" w:pos="1021"/>
      </w:tabs>
      <w:ind w:left="1037" w:hanging="357"/>
    </w:pPr>
  </w:style>
  <w:style w:type="paragraph" w:styleId="ListBullet4">
    <w:name w:val="List Bullet 4"/>
    <w:basedOn w:val="List4"/>
    <w:rsid w:val="00C60CEB"/>
    <w:pPr>
      <w:numPr>
        <w:numId w:val="2"/>
      </w:numPr>
    </w:pPr>
  </w:style>
  <w:style w:type="paragraph" w:styleId="ListBullet5">
    <w:name w:val="List Bullet 5"/>
    <w:basedOn w:val="List5"/>
    <w:rsid w:val="00C60CEB"/>
    <w:pPr>
      <w:numPr>
        <w:numId w:val="3"/>
      </w:numPr>
    </w:pPr>
  </w:style>
  <w:style w:type="paragraph" w:styleId="ListContinue2">
    <w:name w:val="List Continue 2"/>
    <w:basedOn w:val="List2"/>
    <w:rsid w:val="00C60CEB"/>
    <w:pPr>
      <w:ind w:firstLine="0"/>
    </w:pPr>
  </w:style>
  <w:style w:type="paragraph" w:styleId="ListContinue3">
    <w:name w:val="List Continue 3"/>
    <w:basedOn w:val="List3"/>
    <w:rsid w:val="00C60CEB"/>
    <w:pPr>
      <w:ind w:left="1021" w:firstLine="0"/>
    </w:pPr>
  </w:style>
  <w:style w:type="paragraph" w:styleId="ListContinue4">
    <w:name w:val="List Continue 4"/>
    <w:basedOn w:val="List4"/>
    <w:rsid w:val="00C60CEB"/>
    <w:pPr>
      <w:ind w:firstLine="0"/>
    </w:pPr>
  </w:style>
  <w:style w:type="paragraph" w:styleId="ListContinue5">
    <w:name w:val="List Continue 5"/>
    <w:basedOn w:val="List5"/>
    <w:rsid w:val="00C60CEB"/>
    <w:pPr>
      <w:ind w:firstLine="0"/>
    </w:pPr>
  </w:style>
  <w:style w:type="paragraph" w:styleId="ListNumber3">
    <w:name w:val="List Number 3"/>
    <w:basedOn w:val="List3"/>
    <w:rsid w:val="00C60CEB"/>
    <w:pPr>
      <w:numPr>
        <w:numId w:val="4"/>
      </w:numPr>
    </w:pPr>
  </w:style>
  <w:style w:type="paragraph" w:styleId="ListNumber4">
    <w:name w:val="List Number 4"/>
    <w:basedOn w:val="List4"/>
    <w:rsid w:val="00C60CEB"/>
    <w:pPr>
      <w:numPr>
        <w:numId w:val="5"/>
      </w:numPr>
    </w:pPr>
  </w:style>
  <w:style w:type="paragraph" w:styleId="ListNumber5">
    <w:name w:val="List Number 5"/>
    <w:basedOn w:val="List5"/>
    <w:rsid w:val="00C60CEB"/>
    <w:pPr>
      <w:numPr>
        <w:numId w:val="6"/>
      </w:numPr>
    </w:pPr>
  </w:style>
  <w:style w:type="paragraph" w:styleId="BlockText">
    <w:name w:val="Block Text"/>
    <w:basedOn w:val="Normal"/>
    <w:rsid w:val="00C60CEB"/>
    <w:pPr>
      <w:spacing w:after="120"/>
      <w:ind w:left="1440" w:right="1440"/>
    </w:pPr>
  </w:style>
  <w:style w:type="character" w:customStyle="1" w:styleId="Subscript">
    <w:name w:val="Subscript"/>
    <w:basedOn w:val="DefaultParagraphFont"/>
    <w:rsid w:val="00C60CEB"/>
    <w:rPr>
      <w:sz w:val="16"/>
      <w:vertAlign w:val="subscript"/>
    </w:rPr>
  </w:style>
  <w:style w:type="character" w:customStyle="1" w:styleId="Superscript">
    <w:name w:val="Superscript"/>
    <w:basedOn w:val="DefaultParagraphFont"/>
    <w:rsid w:val="00C60CEB"/>
    <w:rPr>
      <w:sz w:val="16"/>
      <w:vertAlign w:val="superscript"/>
    </w:rPr>
  </w:style>
  <w:style w:type="character" w:customStyle="1" w:styleId="Symbols">
    <w:name w:val="Symbols"/>
    <w:basedOn w:val="DefaultParagraphFont"/>
    <w:rsid w:val="00C60CEB"/>
    <w:rPr>
      <w:rFonts w:ascii="Symbol" w:hAnsi="Symbol"/>
    </w:rPr>
  </w:style>
  <w:style w:type="character" w:customStyle="1" w:styleId="MenuOptions">
    <w:name w:val="Menu Options"/>
    <w:basedOn w:val="DefaultParagraphFont"/>
    <w:rsid w:val="00C60CEB"/>
    <w:rPr>
      <w:rFonts w:ascii="Arial Narrow" w:hAnsi="Arial Narrow"/>
      <w:smallCaps/>
    </w:rPr>
  </w:style>
  <w:style w:type="character" w:customStyle="1" w:styleId="Buttons">
    <w:name w:val="Buttons"/>
    <w:basedOn w:val="DefaultParagraphFont"/>
    <w:rsid w:val="00C60CEB"/>
    <w:rPr>
      <w:b/>
    </w:rPr>
  </w:style>
  <w:style w:type="character" w:customStyle="1" w:styleId="Underlined">
    <w:name w:val="Underlined"/>
    <w:basedOn w:val="DefaultParagraphFont"/>
    <w:rsid w:val="00C60CEB"/>
    <w:rPr>
      <w:u w:val="single"/>
    </w:rPr>
  </w:style>
  <w:style w:type="paragraph" w:customStyle="1" w:styleId="TableBodyTextRight">
    <w:name w:val="Table Body Text Right"/>
    <w:basedOn w:val="TableBodyText"/>
    <w:rsid w:val="00C60CEB"/>
    <w:pPr>
      <w:widowControl w:val="0"/>
      <w:autoSpaceDE w:val="0"/>
      <w:autoSpaceDN w:val="0"/>
      <w:adjustRightInd w:val="0"/>
      <w:jc w:val="right"/>
    </w:pPr>
    <w:rPr>
      <w:rFonts w:cs="Arial"/>
      <w:szCs w:val="18"/>
    </w:rPr>
  </w:style>
  <w:style w:type="paragraph" w:customStyle="1" w:styleId="CopyrightText">
    <w:name w:val="Copyright Text"/>
    <w:basedOn w:val="BodyText"/>
    <w:rsid w:val="00C60CEB"/>
    <w:rPr>
      <w:sz w:val="18"/>
    </w:rPr>
  </w:style>
  <w:style w:type="paragraph" w:customStyle="1" w:styleId="BodySmallRight">
    <w:name w:val="Body Small Right"/>
    <w:basedOn w:val="BodyTextRight"/>
    <w:rsid w:val="00C60CEB"/>
    <w:rPr>
      <w:sz w:val="18"/>
      <w:szCs w:val="18"/>
    </w:rPr>
  </w:style>
  <w:style w:type="paragraph" w:customStyle="1" w:styleId="MarginEdition">
    <w:name w:val="Margin Edition"/>
    <w:basedOn w:val="MarginNote"/>
    <w:rsid w:val="00C60CEB"/>
    <w:pPr>
      <w:spacing w:before="0" w:after="0"/>
    </w:pPr>
    <w:rPr>
      <w:rFonts w:ascii="Times New Roman" w:hAnsi="Times New Roman"/>
      <w:color w:val="999999"/>
    </w:rPr>
  </w:style>
  <w:style w:type="paragraph" w:customStyle="1" w:styleId="Spacer">
    <w:name w:val="Spacer"/>
    <w:basedOn w:val="Normal"/>
    <w:rsid w:val="00C60CEB"/>
    <w:rPr>
      <w:sz w:val="2"/>
      <w:szCs w:val="2"/>
    </w:rPr>
  </w:style>
  <w:style w:type="character" w:customStyle="1" w:styleId="Small">
    <w:name w:val="Small"/>
    <w:basedOn w:val="DefaultParagraphFont"/>
    <w:rsid w:val="00C60CEB"/>
    <w:rPr>
      <w:sz w:val="16"/>
    </w:rPr>
  </w:style>
  <w:style w:type="paragraph" w:customStyle="1" w:styleId="WideTable">
    <w:name w:val="Wide Table"/>
    <w:basedOn w:val="Normal"/>
    <w:rsid w:val="00C60CEB"/>
    <w:pPr>
      <w:ind w:left="-1418"/>
    </w:pPr>
    <w:rPr>
      <w:sz w:val="2"/>
      <w:szCs w:val="2"/>
    </w:rPr>
  </w:style>
  <w:style w:type="character" w:styleId="PageNumber">
    <w:name w:val="page number"/>
    <w:basedOn w:val="DefaultParagraphFont"/>
    <w:rsid w:val="00C60CEB"/>
  </w:style>
  <w:style w:type="paragraph" w:styleId="Quote">
    <w:name w:val="Quote"/>
    <w:basedOn w:val="Heading1"/>
    <w:link w:val="QuoteChar"/>
    <w:qFormat/>
    <w:rsid w:val="00C60CEB"/>
    <w:rPr>
      <w:b w:val="0"/>
      <w:sz w:val="72"/>
      <w:szCs w:val="72"/>
      <w:lang w:val="en-NZ"/>
    </w:rPr>
  </w:style>
  <w:style w:type="character" w:customStyle="1" w:styleId="QuoteChar">
    <w:name w:val="Quote Char"/>
    <w:basedOn w:val="DefaultParagraphFont"/>
    <w:link w:val="Quote"/>
    <w:rsid w:val="00C60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CEB"/>
    <w:pPr>
      <w:pageBreakBefore/>
    </w:pPr>
  </w:style>
  <w:style w:type="paragraph" w:customStyle="1" w:styleId="Border">
    <w:name w:val="Border"/>
    <w:basedOn w:val="Normal"/>
    <w:qFormat/>
    <w:rsid w:val="00C60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CEB"/>
    <w:rPr>
      <w:b/>
      <w:bCs/>
      <w:i/>
      <w:iCs/>
      <w:color w:val="auto"/>
    </w:rPr>
  </w:style>
  <w:style w:type="paragraph" w:styleId="IntenseQuote">
    <w:name w:val="Intense Quote"/>
    <w:basedOn w:val="Normal"/>
    <w:next w:val="Normal"/>
    <w:link w:val="IntenseQuoteChar"/>
    <w:uiPriority w:val="30"/>
    <w:qFormat/>
    <w:rsid w:val="00C60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CEB"/>
    <w:rPr>
      <w:smallCaps/>
      <w:color w:val="auto"/>
      <w:u w:val="single"/>
    </w:rPr>
  </w:style>
  <w:style w:type="character" w:styleId="IntenseReference">
    <w:name w:val="Intense Reference"/>
    <w:basedOn w:val="DefaultParagraphFont"/>
    <w:uiPriority w:val="32"/>
    <w:qFormat/>
    <w:rsid w:val="00C60CEB"/>
    <w:rPr>
      <w:b/>
      <w:bCs/>
      <w:smallCaps/>
      <w:color w:val="auto"/>
      <w:spacing w:val="5"/>
      <w:u w:val="single"/>
    </w:rPr>
  </w:style>
  <w:style w:type="paragraph" w:customStyle="1" w:styleId="2ColumnHeading">
    <w:name w:val="2Column Heading"/>
    <w:basedOn w:val="BodyText"/>
    <w:qFormat/>
    <w:rsid w:val="00C60CEB"/>
    <w:pPr>
      <w:spacing w:after="60"/>
      <w:ind w:left="-2268"/>
    </w:pPr>
    <w:rPr>
      <w:b/>
    </w:rPr>
  </w:style>
  <w:style w:type="paragraph" w:customStyle="1" w:styleId="Heading1TOC">
    <w:name w:val="Heading1 TOC"/>
    <w:basedOn w:val="Normal"/>
    <w:qFormat/>
    <w:rsid w:val="00C60CEB"/>
    <w:pPr>
      <w:spacing w:before="240" w:after="120"/>
    </w:pPr>
    <w:rPr>
      <w:rFonts w:ascii="Times New Roman" w:hAnsi="Times New Roman"/>
      <w:b/>
      <w:sz w:val="32"/>
    </w:rPr>
  </w:style>
  <w:style w:type="paragraph" w:customStyle="1" w:styleId="Heading2TOC">
    <w:name w:val="Heading2 TOC"/>
    <w:basedOn w:val="Normal"/>
    <w:qFormat/>
    <w:rsid w:val="00C60CEB"/>
    <w:pPr>
      <w:spacing w:before="240" w:after="60"/>
    </w:pPr>
    <w:rPr>
      <w:rFonts w:ascii="Times New Roman" w:hAnsi="Times New Roman"/>
      <w:b/>
      <w:sz w:val="28"/>
    </w:rPr>
  </w:style>
  <w:style w:type="character" w:customStyle="1" w:styleId="Underline">
    <w:name w:val="Underline"/>
    <w:basedOn w:val="DefaultParagraphFont"/>
    <w:qFormat/>
    <w:rsid w:val="00C60CEB"/>
    <w:rPr>
      <w:u w:val="single"/>
    </w:rPr>
  </w:style>
  <w:style w:type="character" w:customStyle="1" w:styleId="BoldandItalics">
    <w:name w:val="Bold and Italics"/>
    <w:qFormat/>
    <w:rsid w:val="00C60CEB"/>
    <w:rPr>
      <w:b/>
      <w:i/>
      <w:u w:val="none"/>
    </w:rPr>
  </w:style>
  <w:style w:type="paragraph" w:styleId="BalloonText">
    <w:name w:val="Balloon Text"/>
    <w:basedOn w:val="Normal"/>
    <w:link w:val="BalloonTextChar"/>
    <w:rsid w:val="00C60CEB"/>
    <w:rPr>
      <w:rFonts w:ascii="Tahoma" w:hAnsi="Tahoma" w:cs="Tahoma"/>
      <w:sz w:val="16"/>
      <w:szCs w:val="16"/>
    </w:rPr>
  </w:style>
  <w:style w:type="character" w:customStyle="1" w:styleId="BalloonTextChar">
    <w:name w:val="Balloon Text Char"/>
    <w:basedOn w:val="DefaultParagraphFont"/>
    <w:link w:val="BalloonText"/>
    <w:rsid w:val="00C60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C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CEB"/>
    <w:rPr>
      <w:b/>
      <w:color w:val="660033"/>
      <w:spacing w:val="0"/>
    </w:rPr>
  </w:style>
  <w:style w:type="paragraph" w:customStyle="1" w:styleId="Nameditemlist">
    <w:name w:val="Named item list"/>
    <w:basedOn w:val="BodyText"/>
    <w:qFormat/>
    <w:rsid w:val="00C60C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1478</Words>
  <Characters>9781</Characters>
  <Application>Microsoft Office Word</Application>
  <DocSecurity>0</DocSecurity>
  <Lines>324</Lines>
  <Paragraphs>223</Paragraphs>
  <ScaleCrop>false</ScaleCrop>
  <Company>Author-it Software Corporation Ltd.</Company>
  <LinksUpToDate>false</LinksUpToDate>
  <CharactersWithSpaces>11145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PRMWM37B Conduct minor maintenance and repairs on waste processing plant/equipment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2012-10-10T06:45:00Z</dcterms:created>
  <dcterms:modified xsi:type="dcterms:W3CDTF">2012-10-10T06:45:00Z</dcterms:modified>
</cp:coreProperties>
</file>