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F49" w:rsidP="00786F49">
      <w:pPr>
        <w:pStyle w:val="Title"/>
      </w:pPr>
      <w:r>
        <w:fldChar w:fldCharType="begin"/>
      </w:r>
      <w:r>
        <w:instrText xml:space="preserve"> TITLE   \* MERGEFORMAT </w:instrText>
      </w:r>
      <w:r>
        <w:fldChar w:fldCharType="separate"/>
      </w:r>
      <w:r>
        <w:t>PRMWM14B Manually sort waste</w:t>
      </w:r>
      <w:r>
        <w:fldChar w:fldCharType="end"/>
      </w:r>
    </w:p>
    <w:p w:rsidR="00786F49" w:rsidP="00786F49">
      <w:pPr>
        <w:pStyle w:val="Version"/>
        <w:sectPr w:rsidSect="006D2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B41" w:rsidP="006D2B41">
      <w:pPr>
        <w:pStyle w:val="SuperHeading"/>
      </w:pPr>
      <w:r w:rsidRPr="006D2B41">
        <w:t>PRMWM14B Manually sort waste</w:t>
      </w:r>
    </w:p>
    <w:p w:rsidR="00000000" w:rsidRPr="006D2B41" w:rsidP="006D2B41">
      <w:pPr>
        <w:pStyle w:val="Heading1"/>
      </w:pPr>
      <w:bookmarkStart w:id="1" w:name="O_272973"/>
      <w:bookmarkEnd w:id="1"/>
      <w:r w:rsidRPr="006D2B41">
        <w:t>Modification History</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2" w:name="O_216530"/>
      <w:bookmarkEnd w:id="2"/>
      <w:r w:rsidRPr="006D2B41">
        <w:t>Unit Descriptor</w:t>
      </w:r>
    </w:p>
    <w:p w:rsidR="00000000" w:rsidRPr="006D2B41" w:rsidP="006D2B41">
      <w:pPr>
        <w:pStyle w:val="BodyText"/>
      </w:pPr>
      <w:r w:rsidRPr="006D2B41">
        <w:rPr>
          <w:rStyle w:val="SpecialBold"/>
        </w:rPr>
        <w:t>Unit descriptor</w:t>
      </w:r>
    </w:p>
    <w:p w:rsidR="00786F49" w:rsidP="006D2B41">
      <w:pPr>
        <w:pStyle w:val="BodyText"/>
      </w:pPr>
      <w:r w:rsidRPr="006D2B41">
        <w:t>This unit of competency describes the manual sorting of waste, which may occur at source or at a transfer stat</w:t>
      </w:r>
      <w:r w:rsidRPr="006D2B41">
        <w:t>ion, materials recycling facility or waste processing plant. It requires the ability to plan and coordinate activity.</w:t>
      </w:r>
    </w:p>
    <w:p w:rsidR="00786F49" w:rsidP="006D2B41">
      <w:pPr>
        <w:pStyle w:val="BodyText"/>
      </w:pPr>
    </w:p>
    <w:p w:rsidR="00000000" w:rsidRPr="006D2B41" w:rsidP="006D2B41">
      <w:pPr>
        <w:pStyle w:val="Heading1"/>
      </w:pPr>
      <w:bookmarkStart w:id="3" w:name="O_275808"/>
      <w:bookmarkEnd w:id="3"/>
      <w:r w:rsidRPr="006D2B41">
        <w:t>Application of the Unit</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4" w:name="O_281233"/>
      <w:bookmarkEnd w:id="4"/>
      <w:r w:rsidRPr="006D2B41">
        <w:t>Licensing/Regulatory Information</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5" w:name="O_284533"/>
      <w:bookmarkEnd w:id="5"/>
      <w:r w:rsidRPr="006D2B41">
        <w:t>Pre-Requisites</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6" w:name="O_285283"/>
      <w:bookmarkEnd w:id="6"/>
      <w:r w:rsidRPr="006D2B41">
        <w:t>Employability Skills Information</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7" w:name="O_291019"/>
      <w:bookmarkEnd w:id="7"/>
      <w:r w:rsidRPr="006D2B41">
        <w:t>Elements and Performance Criteria Pre-Content</w:t>
      </w:r>
    </w:p>
    <w:p w:rsidR="00000000" w:rsidRPr="006D2B41" w:rsidP="006D2B41">
      <w:pPr>
        <w:pStyle w:val="BodyText"/>
      </w:pPr>
      <w:r w:rsidRPr="006D2B41">
        <w:t>Not Applicable</w:t>
      </w:r>
    </w:p>
    <w:p w:rsidR="00000000" w:rsidRPr="006D2B41" w:rsidP="006D2B41">
      <w:pPr>
        <w:pStyle w:val="AllowPageBreak"/>
      </w:pPr>
    </w:p>
    <w:p w:rsidR="00000000" w:rsidRPr="006D2B41" w:rsidP="006D2B41">
      <w:pPr>
        <w:pStyle w:val="Heading1"/>
      </w:pPr>
      <w:bookmarkStart w:id="8" w:name="O_237687"/>
      <w:bookmarkEnd w:id="8"/>
      <w:r w:rsidRPr="006D2B4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86F4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D2B41">
            <w:pPr>
              <w:pStyle w:val="List"/>
              <w:rPr>
                <w:lang w:val="en-NZ"/>
              </w:rPr>
            </w:pPr>
            <w:r w:rsidRPr="006D2B41">
              <w:rPr>
                <w:rStyle w:val="SpecialBold"/>
              </w:rPr>
              <w:t>PERFORMANCE CRITERIA</w:t>
            </w:r>
          </w:p>
        </w:tc>
      </w:tr>
      <w:tr w:rsidTr="00786F4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2B41">
            <w:pPr>
              <w:pStyle w:val="List"/>
              <w:rPr>
                <w:lang w:val="en-NZ"/>
              </w:rPr>
            </w:pPr>
            <w:r w:rsidRPr="006D2B41">
              <w:t>1</w:t>
            </w:r>
            <w:r w:rsidRPr="006D2B41">
              <w:tab/>
              <w:t>Determine job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t>1.1</w:t>
            </w:r>
            <w:r w:rsidRPr="006D2B41">
              <w:tab/>
              <w:t xml:space="preserve">Review </w:t>
            </w:r>
            <w:r w:rsidRPr="006D2B41">
              <w:rPr>
                <w:rStyle w:val="Emphasis"/>
              </w:rPr>
              <w:t>job sheet</w:t>
            </w:r>
            <w:r w:rsidRPr="006D2B41">
              <w:t xml:space="preserve"> to determine sorting categories</w:t>
            </w:r>
          </w:p>
          <w:p w:rsidR="00000000" w:rsidRPr="006D2B41" w:rsidP="006D2B41">
            <w:pPr>
              <w:pStyle w:val="List"/>
            </w:pPr>
            <w:r w:rsidRPr="006D2B41">
              <w:t>1.2</w:t>
            </w:r>
            <w:r w:rsidRPr="006D2B41">
              <w:tab/>
              <w:t xml:space="preserve">Identify </w:t>
            </w:r>
            <w:r w:rsidRPr="006D2B41">
              <w:rPr>
                <w:rStyle w:val="Emphasis"/>
              </w:rPr>
              <w:t>potential hazards and risks</w:t>
            </w:r>
            <w:r w:rsidRPr="006D2B41">
              <w:t xml:space="preserve"> and report to </w:t>
            </w:r>
            <w:r w:rsidRPr="006D2B41">
              <w:rPr>
                <w:rStyle w:val="Emphasis"/>
              </w:rPr>
              <w:t>appropriate person</w:t>
            </w:r>
            <w:r w:rsidRPr="006D2B41">
              <w:t xml:space="preserve"> in accordance with </w:t>
            </w:r>
            <w:r w:rsidRPr="006D2B41">
              <w:rPr>
                <w:rStyle w:val="Emphasis"/>
              </w:rPr>
              <w:t>company requirements</w:t>
            </w:r>
            <w:r w:rsidRPr="006D2B41">
              <w:t>, OHS regulations and relevant legislation</w:t>
            </w:r>
          </w:p>
          <w:p w:rsidR="00000000" w:rsidRPr="006D2B41" w:rsidP="006D2B41">
            <w:pPr>
              <w:pStyle w:val="List"/>
            </w:pPr>
            <w:r w:rsidRPr="006D2B41">
              <w:t>1.3</w:t>
            </w:r>
            <w:r w:rsidRPr="006D2B41">
              <w:tab/>
              <w:t xml:space="preserve">Select and obtain appropriate </w:t>
            </w:r>
            <w:r w:rsidRPr="006D2B41">
              <w:rPr>
                <w:rStyle w:val="Emphasis"/>
              </w:rPr>
              <w:t>equipment</w:t>
            </w:r>
            <w:r w:rsidRPr="006D2B41">
              <w:t xml:space="preserve"> for sorting waste safely and efficiently</w:t>
            </w:r>
          </w:p>
          <w:p w:rsidR="00000000" w:rsidRPr="006D2B41" w:rsidP="006D2B41">
            <w:pPr>
              <w:pStyle w:val="List"/>
            </w:pPr>
            <w:r w:rsidRPr="006D2B41">
              <w:t>1.4</w:t>
            </w:r>
            <w:r w:rsidRPr="006D2B41">
              <w:tab/>
              <w:t xml:space="preserve">Organise and </w:t>
            </w:r>
            <w:r w:rsidRPr="006D2B41">
              <w:rPr>
                <w:rStyle w:val="Emphasis"/>
              </w:rPr>
              <w:t>set up</w:t>
            </w:r>
            <w:r w:rsidRPr="006D2B41">
              <w:t xml:space="preserve"> </w:t>
            </w:r>
            <w:r w:rsidRPr="006D2B41">
              <w:rPr>
                <w:rStyle w:val="Emphasis"/>
              </w:rPr>
              <w:t>sorting site</w:t>
            </w:r>
            <w:r w:rsidRPr="006D2B41">
              <w:t xml:space="preserve"> to ensure safe, effective and efficient sorting of waste in accordance with company require</w:t>
            </w:r>
            <w:r w:rsidRPr="006D2B41">
              <w:t xml:space="preserve">ments and </w:t>
            </w:r>
            <w:r w:rsidRPr="006D2B41">
              <w:rPr>
                <w:rStyle w:val="Emphasis"/>
              </w:rPr>
              <w:t>relevant legislation</w:t>
            </w:r>
          </w:p>
          <w:p w:rsidR="00000000" w:rsidP="006D2B41">
            <w:pPr>
              <w:pStyle w:val="List"/>
              <w:rPr>
                <w:lang w:val="en-NZ"/>
              </w:rPr>
            </w:pPr>
            <w:r w:rsidRPr="006D2B41">
              <w:t>1.5</w:t>
            </w:r>
            <w:r w:rsidRPr="006D2B41">
              <w:tab/>
              <w:t xml:space="preserve">Select, pre-check and fit </w:t>
            </w:r>
            <w:r w:rsidRPr="006D2B41">
              <w:rPr>
                <w:rStyle w:val="Emphasis"/>
              </w:rPr>
              <w:t>emergency and personal protective equipment</w:t>
            </w:r>
            <w:r w:rsidRPr="006D2B41">
              <w:t xml:space="preserve"> in accordance with job requirements, </w:t>
            </w:r>
            <w:r w:rsidRPr="006D2B41">
              <w:rPr>
                <w:rStyle w:val="Emphasis"/>
              </w:rPr>
              <w:t>manufacturers' specifications</w:t>
            </w:r>
            <w:r w:rsidRPr="006D2B41">
              <w:t>, company requirements and relevant legislation</w:t>
            </w:r>
          </w:p>
        </w:tc>
      </w:tr>
      <w:tr w:rsidTr="00786F4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2B41">
            <w:pPr>
              <w:pStyle w:val="List"/>
              <w:rPr>
                <w:lang w:val="en-NZ"/>
              </w:rPr>
            </w:pPr>
            <w:r w:rsidRPr="006D2B41">
              <w:t>2</w:t>
            </w:r>
            <w:r w:rsidRPr="006D2B41">
              <w:tab/>
              <w:t>Sort and separate waste</w:t>
            </w:r>
          </w:p>
        </w:tc>
        <w:tc>
          <w:tcPr>
            <w:tcW w:w="5010"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t>2.1</w:t>
            </w:r>
            <w:r w:rsidRPr="006D2B41">
              <w:tab/>
              <w:t>Identi</w:t>
            </w:r>
            <w:r w:rsidRPr="006D2B41">
              <w:t xml:space="preserve">fy and handle hazardous, dangerous and </w:t>
            </w:r>
            <w:r w:rsidRPr="006D2B41">
              <w:rPr>
                <w:rStyle w:val="Emphasis"/>
              </w:rPr>
              <w:t>non</w:t>
            </w:r>
            <w:r w:rsidRPr="006D2B41">
              <w:t>-</w:t>
            </w:r>
            <w:r w:rsidRPr="006D2B41">
              <w:rPr>
                <w:rStyle w:val="Emphasis"/>
              </w:rPr>
              <w:t>conforming waste</w:t>
            </w:r>
            <w:r w:rsidRPr="006D2B41">
              <w:t xml:space="preserve"> in accordance with company requirements, OHS regulations and relevant legislation</w:t>
            </w:r>
          </w:p>
          <w:p w:rsidR="00000000" w:rsidRPr="006D2B41" w:rsidP="006D2B41">
            <w:pPr>
              <w:pStyle w:val="List"/>
            </w:pPr>
            <w:r w:rsidRPr="006D2B41">
              <w:t>2.2</w:t>
            </w:r>
            <w:r w:rsidRPr="006D2B41">
              <w:tab/>
              <w:t xml:space="preserve">Identify and sort waste by </w:t>
            </w:r>
            <w:r w:rsidRPr="006D2B41">
              <w:rPr>
                <w:rStyle w:val="Emphasis"/>
              </w:rPr>
              <w:t>categories</w:t>
            </w:r>
            <w:r w:rsidRPr="006D2B41">
              <w:t xml:space="preserve"> in accordance with job requirements</w:t>
            </w:r>
          </w:p>
          <w:p w:rsidR="00000000" w:rsidRPr="006D2B41" w:rsidP="006D2B41">
            <w:pPr>
              <w:pStyle w:val="List"/>
            </w:pPr>
            <w:r w:rsidRPr="006D2B41">
              <w:t>2.3</w:t>
            </w:r>
            <w:r w:rsidRPr="006D2B41">
              <w:tab/>
              <w:t>Separate and carefully place all</w:t>
            </w:r>
            <w:r w:rsidRPr="006D2B41">
              <w:t xml:space="preserve"> sorted waste into correct </w:t>
            </w:r>
            <w:r w:rsidRPr="006D2B41">
              <w:rPr>
                <w:rStyle w:val="Emphasis"/>
              </w:rPr>
              <w:t>waste category</w:t>
            </w:r>
            <w:r w:rsidRPr="006D2B41">
              <w:t xml:space="preserve"> container to prevent litter in surrounding area</w:t>
            </w:r>
          </w:p>
          <w:p w:rsidR="00000000" w:rsidP="006D2B41">
            <w:pPr>
              <w:pStyle w:val="List"/>
              <w:rPr>
                <w:lang w:val="en-NZ"/>
              </w:rPr>
            </w:pPr>
            <w:r w:rsidRPr="006D2B41">
              <w:t>2.4</w:t>
            </w:r>
            <w:r w:rsidRPr="006D2B41">
              <w:tab/>
              <w:t>Monitor waste containers frequently to ensure available storage capacity and secure containment of waste</w:t>
            </w:r>
          </w:p>
        </w:tc>
      </w:tr>
      <w:tr w:rsidTr="00786F4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t>2.5</w:t>
            </w:r>
            <w:r w:rsidRPr="006D2B41">
              <w:tab/>
              <w:t>Empty and replace full waste containers promptly to</w:t>
            </w:r>
            <w:r w:rsidRPr="006D2B41">
              <w:t xml:space="preserve"> minimise disruption to sorting, in accordance with job requirements and company requirements</w:t>
            </w:r>
          </w:p>
          <w:p w:rsidR="00000000" w:rsidP="006D2B41">
            <w:pPr>
              <w:pStyle w:val="List"/>
              <w:rPr>
                <w:lang w:val="en-NZ"/>
              </w:rPr>
            </w:pPr>
            <w:r w:rsidRPr="006D2B41">
              <w:t>2.6</w:t>
            </w:r>
            <w:r w:rsidRPr="006D2B41">
              <w:tab/>
            </w:r>
            <w:r w:rsidRPr="006D2B41">
              <w:rPr>
                <w:rStyle w:val="Emphasis"/>
              </w:rPr>
              <w:t>Label</w:t>
            </w:r>
            <w:r w:rsidRPr="006D2B41">
              <w:t xml:space="preserve"> sorted waste in accordance with job requirements, company requirements and relevant legislation</w:t>
            </w:r>
          </w:p>
        </w:tc>
      </w:tr>
      <w:tr w:rsidTr="00786F4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2B41">
            <w:pPr>
              <w:pStyle w:val="List"/>
              <w:rPr>
                <w:lang w:val="en-NZ"/>
              </w:rPr>
            </w:pPr>
            <w:r w:rsidRPr="006D2B41">
              <w:t>3</w:t>
            </w:r>
            <w:r w:rsidRPr="006D2B41">
              <w:tab/>
              <w:t>Conduct quality control inspection</w:t>
            </w:r>
          </w:p>
        </w:tc>
        <w:tc>
          <w:tcPr>
            <w:tcW w:w="5010"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t>3.1</w:t>
            </w:r>
            <w:r w:rsidRPr="006D2B41">
              <w:tab/>
              <w:t>Inspect and ch</w:t>
            </w:r>
            <w:r w:rsidRPr="006D2B41">
              <w:t>eck sorted waste to ensure compliance with sort requirements</w:t>
            </w:r>
          </w:p>
          <w:p w:rsidR="00000000" w:rsidP="006D2B41">
            <w:pPr>
              <w:pStyle w:val="List"/>
              <w:rPr>
                <w:lang w:val="en-NZ"/>
              </w:rPr>
            </w:pPr>
            <w:r w:rsidRPr="006D2B41">
              <w:t>3.2</w:t>
            </w:r>
            <w:r w:rsidRPr="006D2B41">
              <w:tab/>
              <w:t xml:space="preserve">Document </w:t>
            </w:r>
            <w:r w:rsidRPr="006D2B41">
              <w:rPr>
                <w:rStyle w:val="Emphasis"/>
              </w:rPr>
              <w:t>details of quality control inspection</w:t>
            </w:r>
            <w:r w:rsidRPr="006D2B41">
              <w:t xml:space="preserve"> in accordance with job requirements and company requirements</w:t>
            </w:r>
          </w:p>
        </w:tc>
      </w:tr>
      <w:tr w:rsidTr="00786F4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2B41">
            <w:pPr>
              <w:pStyle w:val="List"/>
              <w:rPr>
                <w:lang w:val="en-NZ"/>
              </w:rPr>
            </w:pPr>
            <w:r w:rsidRPr="006D2B41">
              <w:t>4</w:t>
            </w:r>
            <w:r w:rsidRPr="006D2B41">
              <w:tab/>
              <w:t>Clean up area</w:t>
            </w:r>
          </w:p>
        </w:tc>
        <w:tc>
          <w:tcPr>
            <w:tcW w:w="5010" w:type="dxa"/>
            <w:gridSpan w:val="2"/>
            <w:tcBorders>
              <w:top w:val="nil"/>
              <w:left w:val="nil"/>
              <w:bottom w:val="nil"/>
              <w:right w:val="nil"/>
            </w:tcBorders>
            <w:tcMar>
              <w:top w:w="0" w:type="dxa"/>
              <w:left w:w="62" w:type="dxa"/>
              <w:bottom w:w="0" w:type="dxa"/>
              <w:right w:w="62" w:type="dxa"/>
            </w:tcMar>
          </w:tcPr>
          <w:p w:rsidR="00000000" w:rsidRPr="006D2B41" w:rsidP="006D2B41">
            <w:pPr>
              <w:pStyle w:val="List"/>
            </w:pPr>
            <w:r w:rsidRPr="006D2B41">
              <w:t>4.1</w:t>
            </w:r>
            <w:r w:rsidRPr="006D2B41">
              <w:tab/>
            </w:r>
            <w:r w:rsidRPr="006D2B41">
              <w:rPr>
                <w:rStyle w:val="Emphasis"/>
              </w:rPr>
              <w:t>Clean</w:t>
            </w:r>
            <w:r w:rsidRPr="006D2B41">
              <w:t xml:space="preserve"> sorting site and equipment to ensure safe and effective future operation in accordance with company requirements</w:t>
            </w:r>
          </w:p>
          <w:p w:rsidR="00000000" w:rsidRPr="006D2B41" w:rsidP="006D2B41">
            <w:pPr>
              <w:pStyle w:val="List"/>
            </w:pPr>
            <w:r w:rsidRPr="006D2B41">
              <w:t>4.2</w:t>
            </w:r>
            <w:r w:rsidRPr="006D2B41">
              <w:tab/>
              <w:t>Post-check equipment and its storage, and clean and store equipment according to manufacturers' specifications and company requirements</w:t>
            </w:r>
          </w:p>
        </w:tc>
      </w:tr>
    </w:tbl>
    <w:p w:rsidR="00786F49" w:rsidP="006D2B41">
      <w:pPr>
        <w:pStyle w:val="BodyText"/>
      </w:pPr>
    </w:p>
    <w:p w:rsidR="00786F49" w:rsidP="006D2B41">
      <w:pPr>
        <w:pStyle w:val="BodyText"/>
      </w:pPr>
    </w:p>
    <w:p w:rsidR="00000000" w:rsidRPr="006D2B41" w:rsidP="006D2B41">
      <w:pPr>
        <w:pStyle w:val="Heading1"/>
      </w:pPr>
      <w:bookmarkStart w:id="9" w:name="O_293765"/>
      <w:bookmarkEnd w:id="9"/>
      <w:r w:rsidRPr="006D2B41">
        <w:t>Required Skills and Knowledge</w:t>
      </w:r>
    </w:p>
    <w:p w:rsidR="00000000" w:rsidRPr="006D2B41" w:rsidP="006D2B41">
      <w:pPr>
        <w:pStyle w:val="BodyText"/>
      </w:pPr>
      <w:r w:rsidRPr="006D2B41">
        <w:t>Refer to Evidence Guide</w:t>
      </w:r>
    </w:p>
    <w:p w:rsidR="00000000" w:rsidRPr="006D2B41" w:rsidP="006D2B41">
      <w:pPr>
        <w:pStyle w:val="AllowPageBreak"/>
      </w:pPr>
    </w:p>
    <w:p w:rsidR="00000000" w:rsidRPr="006D2B41" w:rsidP="006D2B41">
      <w:pPr>
        <w:pStyle w:val="Heading1"/>
      </w:pPr>
      <w:bookmarkStart w:id="10" w:name="O_245671"/>
      <w:bookmarkEnd w:id="10"/>
      <w:r w:rsidRPr="006D2B41">
        <w:t>Evidence Guide</w:t>
      </w:r>
    </w:p>
    <w:p w:rsidR="00000000" w:rsidRPr="006D2B41" w:rsidP="006D2B41">
      <w:pPr>
        <w:pStyle w:val="BodyText"/>
      </w:pPr>
      <w:r w:rsidRPr="006D2B41">
        <w:rPr>
          <w:rStyle w:val="SpecialBold"/>
        </w:rPr>
        <w:t>EVIDENCE GUIDE</w:t>
      </w:r>
    </w:p>
    <w:p w:rsidR="00000000" w:rsidRPr="006D2B41" w:rsidP="006D2B41">
      <w:pPr>
        <w:pStyle w:val="BodyText"/>
      </w:pPr>
      <w:r w:rsidRPr="006D2B41">
        <w:rPr>
          <w:rStyle w:val="SpecialBold"/>
        </w:rPr>
        <w:t>Critical aspects of competency</w:t>
      </w:r>
    </w:p>
    <w:p w:rsidR="00000000" w:rsidRPr="006D2B41" w:rsidP="006D2B41">
      <w:pPr>
        <w:pStyle w:val="ListBullet"/>
      </w:pPr>
      <w:r w:rsidRPr="006D2B41">
        <w:t>Correct interpretation of job sheet.</w:t>
      </w:r>
    </w:p>
    <w:p w:rsidR="00000000" w:rsidRPr="006D2B41" w:rsidP="006D2B41">
      <w:pPr>
        <w:pStyle w:val="ListBullet"/>
      </w:pPr>
      <w:r w:rsidRPr="006D2B41">
        <w:t>Organisation of equipment and sorting site.</w:t>
      </w:r>
    </w:p>
    <w:p w:rsidR="00000000" w:rsidRPr="006D2B41" w:rsidP="006D2B41">
      <w:pPr>
        <w:pStyle w:val="ListBullet"/>
      </w:pPr>
      <w:r w:rsidRPr="006D2B41">
        <w:t>Selection of appropriate emergency and personal protective equipment requirements.</w:t>
      </w:r>
    </w:p>
    <w:p w:rsidR="00000000" w:rsidRPr="006D2B41" w:rsidP="006D2B41">
      <w:pPr>
        <w:pStyle w:val="ListBullet"/>
      </w:pPr>
      <w:r w:rsidRPr="006D2B41">
        <w:t>Identification of potential risks and hazards to waste sorting.</w:t>
      </w:r>
    </w:p>
    <w:p w:rsidR="00000000" w:rsidRPr="006D2B41" w:rsidP="006D2B41">
      <w:pPr>
        <w:pStyle w:val="ListBullet"/>
      </w:pPr>
      <w:r w:rsidRPr="006D2B41">
        <w:t>Identification and handling of hazardous waste and waste non-conformances.</w:t>
      </w:r>
    </w:p>
    <w:p w:rsidR="00000000" w:rsidRPr="006D2B41" w:rsidP="006D2B41">
      <w:pPr>
        <w:pStyle w:val="ListBullet"/>
      </w:pPr>
      <w:r w:rsidRPr="006D2B41">
        <w:t>Clean-up of site and equipment.</w:t>
      </w:r>
    </w:p>
    <w:p w:rsidR="00000000" w:rsidRPr="006D2B41" w:rsidP="006D2B41">
      <w:pPr>
        <w:pStyle w:val="BodyText"/>
      </w:pPr>
      <w:r w:rsidRPr="006D2B41">
        <w:rPr>
          <w:rStyle w:val="SpecialBold"/>
        </w:rPr>
        <w:t>Kn</w:t>
      </w:r>
      <w:r w:rsidRPr="006D2B41">
        <w:rPr>
          <w:rStyle w:val="SpecialBold"/>
        </w:rPr>
        <w:t>owledge needed to achieve the performance criteria</w:t>
      </w:r>
    </w:p>
    <w:p w:rsidR="00000000" w:rsidRPr="006D2B41" w:rsidP="006D2B41">
      <w:pPr>
        <w:pStyle w:val="BodyText"/>
      </w:pPr>
      <w:r w:rsidRPr="006D2B41">
        <w:t>Knowledge and understanding are essential to apply this unit in the workplace, to transfer the skills to other contexts, and to deal with unplanned events. The knowledge requirements for this unit are list</w:t>
      </w:r>
      <w:r w:rsidRPr="006D2B41">
        <w:t>ed below.</w:t>
      </w:r>
    </w:p>
    <w:p w:rsidR="00000000" w:rsidRPr="006D2B41" w:rsidP="006D2B41">
      <w:pPr>
        <w:pStyle w:val="ListBullet"/>
      </w:pPr>
      <w:r w:rsidRPr="006D2B41">
        <w:t>Waste types, streams and characteristics.</w:t>
      </w:r>
    </w:p>
    <w:p w:rsidR="00000000" w:rsidRPr="006D2B41" w:rsidP="006D2B41">
      <w:pPr>
        <w:pStyle w:val="ListBullet"/>
      </w:pPr>
      <w:r w:rsidRPr="006D2B41">
        <w:t>Waste contaminants.</w:t>
      </w:r>
    </w:p>
    <w:p w:rsidR="00000000" w:rsidRPr="006D2B41" w:rsidP="006D2B41">
      <w:pPr>
        <w:pStyle w:val="ListBullet"/>
      </w:pPr>
      <w:r w:rsidRPr="006D2B41">
        <w:t>Potential risks and hazards.</w:t>
      </w:r>
    </w:p>
    <w:p w:rsidR="00000000" w:rsidRPr="006D2B41" w:rsidP="006D2B41">
      <w:pPr>
        <w:pStyle w:val="ListBullet"/>
      </w:pPr>
      <w:r w:rsidRPr="006D2B41">
        <w:t>Sorting techniques.</w:t>
      </w:r>
    </w:p>
    <w:p w:rsidR="00000000" w:rsidRPr="006D2B41" w:rsidP="006D2B41">
      <w:pPr>
        <w:pStyle w:val="ListBullet"/>
      </w:pPr>
      <w:r w:rsidRPr="006D2B41">
        <w:t>Waste non-conformance procedures.</w:t>
      </w:r>
    </w:p>
    <w:p w:rsidR="00000000" w:rsidRPr="006D2B41" w:rsidP="006D2B41">
      <w:pPr>
        <w:pStyle w:val="ListBullet"/>
      </w:pPr>
      <w:r w:rsidRPr="006D2B41">
        <w:t>Emergency response procedures.</w:t>
      </w:r>
    </w:p>
    <w:p w:rsidR="00000000" w:rsidRPr="006D2B41" w:rsidP="006D2B41">
      <w:pPr>
        <w:pStyle w:val="ListBullet"/>
      </w:pPr>
      <w:r w:rsidRPr="006D2B41">
        <w:t>Company requirements.</w:t>
      </w:r>
    </w:p>
    <w:p w:rsidR="00000000" w:rsidRPr="006D2B41" w:rsidP="006D2B41">
      <w:pPr>
        <w:pStyle w:val="ListBullet"/>
      </w:pPr>
      <w:r w:rsidRPr="006D2B41">
        <w:t>Occupational health and safety requirements.</w:t>
      </w:r>
    </w:p>
    <w:p w:rsidR="00000000" w:rsidRPr="006D2B41" w:rsidP="006D2B41">
      <w:pPr>
        <w:pStyle w:val="ListBullet"/>
      </w:pPr>
      <w:r w:rsidRPr="006D2B41">
        <w:t>Re</w:t>
      </w:r>
      <w:r w:rsidRPr="006D2B41">
        <w:t>levant industry standards.</w:t>
      </w:r>
    </w:p>
    <w:p w:rsidR="00000000" w:rsidRPr="006D2B41" w:rsidP="006D2B41">
      <w:pPr>
        <w:pStyle w:val="ListBullet"/>
      </w:pPr>
      <w:r w:rsidRPr="006D2B41">
        <w:t>Relevant legislation.</w:t>
      </w:r>
    </w:p>
    <w:p w:rsidR="00000000" w:rsidRPr="006D2B41" w:rsidP="006D2B41">
      <w:pPr>
        <w:pStyle w:val="ListBullet"/>
      </w:pPr>
      <w:r w:rsidRPr="006D2B41">
        <w:t>Relevant environmental regulations.</w:t>
      </w:r>
    </w:p>
    <w:p w:rsidR="00000000" w:rsidRPr="006D2B41" w:rsidP="006D2B41">
      <w:pPr>
        <w:pStyle w:val="ListBullet"/>
      </w:pPr>
      <w:r w:rsidRPr="006D2B41">
        <w:t>OHS hierarchy of control.</w:t>
      </w:r>
    </w:p>
    <w:p w:rsidR="00000000" w:rsidRPr="006D2B41" w:rsidP="006D2B41">
      <w:pPr>
        <w:pStyle w:val="BodyText"/>
      </w:pPr>
      <w:r w:rsidRPr="006D2B41">
        <w:rPr>
          <w:rStyle w:val="SpecialBold"/>
        </w:rPr>
        <w:t>Specific skills needed to achieve the performance criteria</w:t>
      </w:r>
    </w:p>
    <w:p w:rsidR="00000000" w:rsidRPr="006D2B41" w:rsidP="006D2B41">
      <w:pPr>
        <w:pStyle w:val="BodyText"/>
      </w:pPr>
      <w:r w:rsidRPr="006D2B41">
        <w:t>To achieve the performance criteria, some complementary skills are required. These are</w:t>
      </w:r>
      <w:r w:rsidRPr="006D2B41">
        <w:t>:</w:t>
      </w:r>
    </w:p>
    <w:p w:rsidR="00000000" w:rsidRPr="006D2B41" w:rsidP="006D2B41">
      <w:pPr>
        <w:pStyle w:val="ListBullet"/>
      </w:pPr>
      <w:r w:rsidRPr="006D2B41">
        <w:t>following instructions, signalling, writing</w:t>
      </w:r>
    </w:p>
    <w:p w:rsidR="00000000" w:rsidRPr="006D2B41" w:rsidP="006D2B41">
      <w:pPr>
        <w:pStyle w:val="ListBullet"/>
      </w:pPr>
      <w:r w:rsidRPr="006D2B41">
        <w:t>reading and interpreting work requirements</w:t>
      </w:r>
    </w:p>
    <w:p w:rsidR="00000000" w:rsidRPr="006D2B41" w:rsidP="006D2B41">
      <w:pPr>
        <w:pStyle w:val="ListBullet"/>
      </w:pPr>
      <w:r w:rsidRPr="006D2B41">
        <w:t>equipment operation</w:t>
      </w:r>
    </w:p>
    <w:p w:rsidR="00000000" w:rsidRPr="006D2B41" w:rsidP="006D2B41">
      <w:pPr>
        <w:pStyle w:val="ListBullet"/>
      </w:pPr>
      <w:r w:rsidRPr="006D2B41">
        <w:t>materials handling skills</w:t>
      </w:r>
    </w:p>
    <w:p w:rsidR="00000000" w:rsidRPr="006D2B41" w:rsidP="006D2B41">
      <w:pPr>
        <w:pStyle w:val="ListBullet"/>
      </w:pPr>
      <w:r w:rsidRPr="006D2B41">
        <w:t>identification of waste types</w:t>
      </w:r>
    </w:p>
    <w:p w:rsidR="00000000" w:rsidRPr="006D2B41" w:rsidP="006D2B41">
      <w:pPr>
        <w:pStyle w:val="ListBullet"/>
      </w:pPr>
      <w:r w:rsidRPr="006D2B41">
        <w:t>identifying and handling waste non-conformances</w:t>
      </w:r>
    </w:p>
    <w:p w:rsidR="00000000" w:rsidRPr="006D2B41" w:rsidP="006D2B41">
      <w:pPr>
        <w:pStyle w:val="ListBullet"/>
      </w:pPr>
      <w:r w:rsidRPr="006D2B41">
        <w:t>hazard identification and disposal</w:t>
      </w:r>
    </w:p>
    <w:p w:rsidR="00000000" w:rsidRPr="006D2B41" w:rsidP="006D2B41">
      <w:pPr>
        <w:pStyle w:val="ListBullet"/>
      </w:pPr>
      <w:r w:rsidRPr="006D2B41">
        <w:t>safe and efficient work practices</w:t>
      </w:r>
    </w:p>
    <w:p w:rsidR="00000000" w:rsidRPr="006D2B41" w:rsidP="006D2B41">
      <w:pPr>
        <w:pStyle w:val="ListBullet"/>
      </w:pPr>
      <w:r w:rsidRPr="006D2B41">
        <w:t>use of emergency and personal protective equipment</w:t>
      </w:r>
    </w:p>
    <w:p w:rsidR="00000000" w:rsidRPr="006D2B41" w:rsidP="006D2B41">
      <w:pPr>
        <w:pStyle w:val="ListBullet"/>
      </w:pPr>
      <w:r w:rsidRPr="006D2B41">
        <w:t>following material safety data sheets (MSDS).</w:t>
      </w:r>
    </w:p>
    <w:p w:rsidR="00000000" w:rsidRPr="006D2B41" w:rsidP="006D2B41">
      <w:pPr>
        <w:pStyle w:val="BodyText"/>
      </w:pPr>
      <w:r w:rsidRPr="006D2B41">
        <w:rPr>
          <w:rStyle w:val="SpecialBold"/>
        </w:rPr>
        <w:t>Other units of competency that could be assessed with this unit</w:t>
      </w:r>
    </w:p>
    <w:p w:rsidR="00000000" w:rsidRPr="006D2B41" w:rsidP="006D2B41">
      <w:pPr>
        <w:pStyle w:val="BodyText"/>
      </w:pPr>
      <w:r w:rsidRPr="006D2B41">
        <w:t>This unit could be assessed on its own or in combination with</w:t>
      </w:r>
      <w:r w:rsidRPr="006D2B41">
        <w:t xml:space="preserve"> other competencies relevant to the job function, for example:</w:t>
      </w:r>
    </w:p>
    <w:p w:rsidR="00000000" w:rsidRPr="006D2B41" w:rsidP="006D2B41">
      <w:pPr>
        <w:pStyle w:val="ListBullet"/>
      </w:pPr>
      <w:r w:rsidRPr="006D2B41">
        <w:t>PRMWM05B Identify and segregate waste</w:t>
      </w:r>
    </w:p>
    <w:p w:rsidR="00000000" w:rsidRPr="006D2B41" w:rsidP="006D2B41">
      <w:pPr>
        <w:pStyle w:val="ListBullet"/>
      </w:pPr>
      <w:r w:rsidRPr="006D2B41">
        <w:t>PRMWM16B Operate waste processing plant</w:t>
      </w:r>
    </w:p>
    <w:p w:rsidR="00000000" w:rsidRPr="006D2B41" w:rsidP="006D2B41">
      <w:pPr>
        <w:pStyle w:val="ListBullet"/>
      </w:pPr>
      <w:r w:rsidRPr="006D2B41">
        <w:t>PRMWM44B Identify wastes and hazards</w:t>
      </w:r>
    </w:p>
    <w:p w:rsidR="00000000" w:rsidRPr="006D2B41" w:rsidP="006D2B41">
      <w:pPr>
        <w:pStyle w:val="ListBullet"/>
      </w:pPr>
      <w:r w:rsidRPr="006D2B41">
        <w:t>PRCMN201A Participate in workplace safety arrangements.</w:t>
      </w:r>
    </w:p>
    <w:p w:rsidR="00000000" w:rsidRPr="006D2B41" w:rsidP="006D2B41">
      <w:pPr>
        <w:pStyle w:val="BodyText"/>
      </w:pPr>
      <w:r w:rsidRPr="006D2B41">
        <w:rPr>
          <w:rStyle w:val="SpecialBold"/>
        </w:rPr>
        <w:t>Resources required to</w:t>
      </w:r>
      <w:r w:rsidRPr="006D2B41">
        <w:rPr>
          <w:rStyle w:val="SpecialBold"/>
        </w:rPr>
        <w:t xml:space="preserve"> assess this unit</w:t>
      </w:r>
    </w:p>
    <w:p w:rsidR="00000000" w:rsidRPr="006D2B41" w:rsidP="006D2B41">
      <w:pPr>
        <w:pStyle w:val="BodyText"/>
      </w:pPr>
      <w:r w:rsidRPr="006D2B41">
        <w:t>The following resources should be available:</w:t>
      </w:r>
    </w:p>
    <w:p w:rsidR="00000000" w:rsidRPr="006D2B41" w:rsidP="006D2B41">
      <w:pPr>
        <w:pStyle w:val="ListBullet"/>
      </w:pPr>
      <w:r w:rsidRPr="006D2B41">
        <w:t>OHS requirements</w:t>
      </w:r>
    </w:p>
    <w:p w:rsidR="00000000" w:rsidRPr="006D2B41" w:rsidP="006D2B41">
      <w:pPr>
        <w:pStyle w:val="ListBullet"/>
      </w:pPr>
      <w:r w:rsidRPr="006D2B41">
        <w:t>personal protective equipment</w:t>
      </w:r>
    </w:p>
    <w:p w:rsidR="00000000" w:rsidRPr="006D2B41" w:rsidP="006D2B41">
      <w:pPr>
        <w:pStyle w:val="ListBullet"/>
      </w:pPr>
      <w:r w:rsidRPr="006D2B41">
        <w:t>site safety plan</w:t>
      </w:r>
    </w:p>
    <w:p w:rsidR="00000000" w:rsidRPr="006D2B41" w:rsidP="006D2B41">
      <w:pPr>
        <w:pStyle w:val="ListBullet"/>
      </w:pPr>
      <w:r w:rsidRPr="006D2B41">
        <w:t>sorting facility (e.g. materials recovery facility)</w:t>
      </w:r>
    </w:p>
    <w:p w:rsidR="00000000" w:rsidRPr="006D2B41" w:rsidP="006D2B41">
      <w:pPr>
        <w:pStyle w:val="ListBullet"/>
      </w:pPr>
      <w:r w:rsidRPr="006D2B41">
        <w:t>waste for sorting</w:t>
      </w:r>
    </w:p>
    <w:p w:rsidR="00000000" w:rsidRPr="006D2B41" w:rsidP="006D2B41">
      <w:pPr>
        <w:pStyle w:val="ListBullet"/>
      </w:pPr>
      <w:r w:rsidRPr="006D2B41">
        <w:t>sorting equipment</w:t>
      </w:r>
    </w:p>
    <w:p w:rsidR="00000000" w:rsidRPr="006D2B41" w:rsidP="006D2B41">
      <w:pPr>
        <w:pStyle w:val="ListBullet"/>
      </w:pPr>
      <w:r w:rsidRPr="006D2B41">
        <w:t>job sheet to determine sort requirements.</w:t>
      </w:r>
    </w:p>
    <w:p w:rsidR="00000000" w:rsidRPr="006D2B41" w:rsidP="006D2B41">
      <w:pPr>
        <w:pStyle w:val="BodyText"/>
      </w:pPr>
      <w:r w:rsidRPr="006D2B41">
        <w:rPr>
          <w:rStyle w:val="SpecialBold"/>
        </w:rPr>
        <w:t>Gaining evidence to assess this unit</w:t>
      </w:r>
    </w:p>
    <w:p w:rsidR="00000000" w:rsidRPr="006D2B41" w:rsidP="006D2B41">
      <w:pPr>
        <w:pStyle w:val="BodyText"/>
      </w:pPr>
      <w:r w:rsidRPr="006D2B41">
        <w:t xml:space="preserve">For valid and reliable assessment of this unit, the competency should be demonstrated over a period of time and be observed by the assessor (or assessment team working together </w:t>
      </w:r>
      <w:r w:rsidRPr="006D2B41">
        <w:t>to conduct the assessment). The competency is to be demonstrated in a range of situations, which may include customer/workplace interruptions and involvement in related activities normally experienced in the workplace.</w:t>
      </w:r>
    </w:p>
    <w:p w:rsidR="00000000" w:rsidRPr="006D2B41" w:rsidP="006D2B41">
      <w:pPr>
        <w:pStyle w:val="BodyText"/>
      </w:pPr>
      <w:r w:rsidRPr="006D2B41">
        <w:t>Evidence of competency is best obtain</w:t>
      </w:r>
      <w:r w:rsidRPr="006D2B41">
        <w:t>ed by observing activities in this field and reviewing the manual sorting of waste under normal industry operating conditions. If this is not practicable, observations in realistic simulated environments may be substituted.</w:t>
      </w:r>
    </w:p>
    <w:p w:rsidR="00000000" w:rsidRPr="006D2B41" w:rsidP="006D2B41">
      <w:pPr>
        <w:pStyle w:val="BodyText"/>
      </w:pPr>
      <w:r w:rsidRPr="006D2B41">
        <w:rPr>
          <w:rStyle w:val="SpecialBold"/>
        </w:rPr>
        <w:t>Consistency in performance</w:t>
      </w:r>
    </w:p>
    <w:p w:rsidR="00000000" w:rsidRPr="006D2B41" w:rsidP="006D2B41">
      <w:pPr>
        <w:pStyle w:val="BodyText"/>
      </w:pPr>
      <w:r w:rsidRPr="006D2B41">
        <w:t>Asses</w:t>
      </w:r>
      <w:r w:rsidRPr="006D2B41">
        <w:t xml:space="preserve">sment requires that the plan meets the objectives of the client and that it complies with industry expectations in the particular client environment. If the environment is narrowly defined or is not representative of industry needs, it may be necessary to </w:t>
      </w:r>
      <w:r w:rsidRPr="006D2B41">
        <w:t>refer to portfolio case studies of a variety of waste requirements to assess competency in manual sorting of waste plans.</w:t>
      </w:r>
    </w:p>
    <w:p w:rsidR="00000000" w:rsidRPr="006D2B41" w:rsidP="006D2B41">
      <w:pPr>
        <w:pStyle w:val="BodyText"/>
      </w:pPr>
      <w:r w:rsidRPr="006D2B41">
        <w:t>Oral questioning or written assessment and hypothetical situations (scenarios) may be used to assess underpinning knowledge. (In asses</w:t>
      </w:r>
      <w:r w:rsidRPr="006D2B41">
        <w:t>sment situations where the candidate is offered a preference between oral questioning and written audit, questions are to be identical.)</w:t>
      </w:r>
    </w:p>
    <w:p w:rsidR="00000000" w:rsidRPr="006D2B41" w:rsidP="006D2B41">
      <w:pPr>
        <w:pStyle w:val="BodyText"/>
      </w:pPr>
      <w:r w:rsidRPr="006D2B41">
        <w:t>Supplementary evidence may be obtained from relevant authenticated correspondence from existing supervisors, team leade</w:t>
      </w:r>
      <w:r w:rsidRPr="006D2B41">
        <w:t>rs or specialist training staff.</w:t>
      </w:r>
    </w:p>
    <w:p w:rsidR="00000000" w:rsidRPr="006D2B41" w:rsidP="006D2B41">
      <w:pPr>
        <w:pStyle w:val="BodyText"/>
      </w:pPr>
      <w:r w:rsidRPr="006D2B41">
        <w:t>Note:</w:t>
      </w:r>
      <w:r w:rsidRPr="006D2B41">
        <w:tab/>
        <w:t>All practical demonstrations must adhere to the safety and environmental regulations relevant to each state or territory.</w:t>
      </w:r>
    </w:p>
    <w:p w:rsidR="00000000" w:rsidRPr="006D2B41" w:rsidP="006D2B41">
      <w:pPr>
        <w:pStyle w:val="BodyText"/>
      </w:pPr>
      <w:r w:rsidRPr="006D2B41">
        <w:rPr>
          <w:rStyle w:val="SpecialBold"/>
        </w:rPr>
        <w:t>Key competency levels</w:t>
      </w:r>
    </w:p>
    <w:p w:rsidR="00000000" w:rsidRPr="006D2B41" w:rsidP="006D2B41">
      <w:pPr>
        <w:pStyle w:val="BodyText"/>
      </w:pPr>
      <w:r w:rsidRPr="006D2B41">
        <w:t xml:space="preserve">There are a number of processes that are learnt throughout work and life </w:t>
      </w:r>
      <w:r w:rsidRPr="006D2B41">
        <w:t>which are required in all jobs. They are fundamental processes and generally transferable to other work functions. Some of these are covered by the key competencies, although others may be added.</w:t>
      </w:r>
    </w:p>
    <w:p w:rsidR="00000000" w:rsidRPr="006D2B41" w:rsidP="006D2B41">
      <w:pPr>
        <w:pStyle w:val="BodyText"/>
      </w:pPr>
      <w:r w:rsidRPr="006D2B41">
        <w:t>Information below highlights how these processes are applied</w:t>
      </w:r>
      <w:r w:rsidRPr="006D2B41">
        <w:t xml:space="preserve">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786F4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D2B41" w:rsidP="006D2B41">
            <w:pPr>
              <w:pStyle w:val="BodyText"/>
            </w:pPr>
            <w:r w:rsidRPr="006D2B41">
              <w:t>Perform the process</w:t>
            </w:r>
          </w:p>
        </w:tc>
        <w:tc>
          <w:tcPr>
            <w:tcW w:w="435"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r w:rsidRPr="006D2B41">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D2B41" w:rsidP="006D2B41">
            <w:pPr>
              <w:pStyle w:val="BodyText"/>
            </w:pPr>
            <w:r w:rsidRPr="006D2B41">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r w:rsidRPr="006D2B41">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r w:rsidRPr="006D2B41">
              <w:t>Perform, administer and design the process</w:t>
            </w:r>
          </w:p>
        </w:tc>
      </w:tr>
      <w:tr w:rsidTr="00786F4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D2B41">
            <w:pPr>
              <w:pStyle w:val="BodyText"/>
              <w:rPr>
                <w:lang w:val="en-NZ"/>
              </w:rPr>
            </w:pP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can </w:t>
            </w:r>
            <w:r w:rsidRPr="006D2B41">
              <w:rPr>
                <w:rStyle w:val="SpecialBold"/>
              </w:rPr>
              <w:t>communication of ideas and information</w:t>
            </w:r>
            <w:r w:rsidRPr="006D2B4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Communicate effectively with personnel in sorting waste.</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can </w:t>
            </w:r>
            <w:r w:rsidRPr="006D2B41">
              <w:rPr>
                <w:rStyle w:val="SpecialBold"/>
              </w:rPr>
              <w:t>information be collected</w:t>
            </w:r>
            <w:r w:rsidRPr="006D2B41">
              <w:t xml:space="preserve">, </w:t>
            </w:r>
            <w:r w:rsidRPr="006D2B41">
              <w:rPr>
                <w:rStyle w:val="SpecialBold"/>
              </w:rPr>
              <w:t>analysed and organised</w:t>
            </w:r>
            <w:r w:rsidRPr="006D2B4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Gather information from a number of sources (including job requirements, manufacturers' specifications and company requirements) about the sorting of waste.</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are </w:t>
            </w:r>
            <w:r w:rsidRPr="006D2B41">
              <w:rPr>
                <w:rStyle w:val="SpecialBold"/>
              </w:rPr>
              <w:t>activities planned and organised</w:t>
            </w:r>
            <w:r w:rsidRPr="006D2B4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Plan activities to support sorting of waste.</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Ho</w:t>
            </w:r>
            <w:r w:rsidRPr="006D2B41">
              <w:t xml:space="preserve">w can </w:t>
            </w:r>
            <w:r w:rsidRPr="006D2B41">
              <w:rPr>
                <w:rStyle w:val="SpecialBold"/>
              </w:rPr>
              <w:t>teamwork</w:t>
            </w:r>
            <w:r w:rsidRPr="006D2B4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Working effectively with relevant personnel at the sorting site.</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can the use of </w:t>
            </w:r>
            <w:r w:rsidRPr="006D2B41">
              <w:rPr>
                <w:rStyle w:val="SpecialBold"/>
              </w:rPr>
              <w:t>mathematical ideas and techniques</w:t>
            </w:r>
            <w:r w:rsidRPr="006D2B4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Conduct mathematical calculations required to sort waste.</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can </w:t>
            </w:r>
            <w:r w:rsidRPr="006D2B41">
              <w:rPr>
                <w:rStyle w:val="SpecialBold"/>
              </w:rPr>
              <w:t>problem-solving skills</w:t>
            </w:r>
            <w:r w:rsidRPr="006D2B4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t>Discuss possible problems and solutions that may arise throughout the implementation of waste sorting process.</w:t>
            </w:r>
          </w:p>
        </w:tc>
      </w:tr>
      <w:tr w:rsidTr="00786F4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 xml:space="preserve">How can the </w:t>
            </w:r>
            <w:r w:rsidRPr="006D2B41">
              <w:rPr>
                <w:rStyle w:val="SpecialBold"/>
              </w:rPr>
              <w:t>use of technology</w:t>
            </w:r>
            <w:r w:rsidRPr="006D2B4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D2B41">
            <w:pPr>
              <w:pStyle w:val="BodyText"/>
              <w:rPr>
                <w:lang w:val="en-NZ"/>
              </w:rPr>
            </w:pPr>
            <w:r w:rsidRPr="006D2B4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D2B41" w:rsidP="006D2B41">
            <w:pPr>
              <w:pStyle w:val="BodyText"/>
            </w:pPr>
            <w:r w:rsidRPr="006D2B41">
              <w:t>Demonstrate understanding of technological principles and physical skills to use appropriate equipment.</w:t>
            </w:r>
          </w:p>
        </w:tc>
      </w:tr>
    </w:tbl>
    <w:p w:rsidR="00786F49" w:rsidP="006D2B41">
      <w:pPr>
        <w:pStyle w:val="BodyText"/>
      </w:pPr>
    </w:p>
    <w:p w:rsidR="00786F49" w:rsidP="006D2B41">
      <w:pPr>
        <w:pStyle w:val="BodyText"/>
      </w:pPr>
    </w:p>
    <w:p w:rsidR="00000000" w:rsidRPr="006D2B41" w:rsidP="006D2B41">
      <w:pPr>
        <w:pStyle w:val="Heading1"/>
      </w:pPr>
      <w:bookmarkStart w:id="11" w:name="O_253654"/>
      <w:bookmarkEnd w:id="11"/>
      <w:r w:rsidRPr="006D2B41">
        <w:t>Range Statement</w:t>
      </w:r>
    </w:p>
    <w:p w:rsidR="00000000" w:rsidRPr="006D2B41" w:rsidP="006D2B41">
      <w:pPr>
        <w:pStyle w:val="BodyText"/>
      </w:pPr>
      <w:r w:rsidRPr="006D2B41">
        <w:rPr>
          <w:rStyle w:val="SpecialBold"/>
        </w:rPr>
        <w:t>RANGE STATEMENT</w:t>
      </w:r>
    </w:p>
    <w:p w:rsidR="00000000" w:rsidRPr="006D2B41" w:rsidP="006D2B41">
      <w:pPr>
        <w:pStyle w:val="BodyText"/>
      </w:pPr>
      <w:r w:rsidRPr="006D2B41">
        <w:t>The range statement links the required knowledge and organisational and technical requirements t</w:t>
      </w:r>
      <w:r w:rsidRPr="006D2B41">
        <w:t>o the workplace context. It describes any contextual variables that will be used or encountered when applying the competency in work situations. It allows for different work practices and work and knowledge requirements as well as for differences between o</w:t>
      </w:r>
      <w:r w:rsidRPr="006D2B41">
        <w:t>rganisations and workplaces. The following variables may be present for this particular unit.</w:t>
      </w:r>
    </w:p>
    <w:p w:rsidR="00000000" w:rsidRPr="006D2B41" w:rsidP="006D2B41">
      <w:pPr>
        <w:pStyle w:val="BodyText"/>
      </w:pPr>
      <w:r w:rsidRPr="006D2B41">
        <w:rPr>
          <w:rStyle w:val="SpecialBold"/>
        </w:rPr>
        <w:t>Appropriate person</w:t>
      </w:r>
      <w:r w:rsidRPr="006D2B41">
        <w:t xml:space="preserve"> includes client, supervisor and team member.</w:t>
      </w:r>
    </w:p>
    <w:p w:rsidR="00000000" w:rsidRPr="006D2B41" w:rsidP="006D2B41">
      <w:pPr>
        <w:pStyle w:val="BodyText"/>
      </w:pPr>
      <w:r w:rsidRPr="006D2B41">
        <w:rPr>
          <w:rStyle w:val="SpecialBold"/>
        </w:rPr>
        <w:t>Cleaning</w:t>
      </w:r>
      <w:r w:rsidRPr="006D2B41">
        <w:t xml:space="preserve"> may include cleaning products/fluids, high pressure water or air-hosing, shovelling, sweeping out, use of decontamination products and vacuuming.</w:t>
      </w:r>
    </w:p>
    <w:p w:rsidR="00000000" w:rsidRPr="006D2B41" w:rsidP="006D2B41">
      <w:pPr>
        <w:pStyle w:val="BodyText"/>
      </w:pPr>
      <w:r w:rsidRPr="006D2B41">
        <w:rPr>
          <w:rStyle w:val="SpecialBold"/>
        </w:rPr>
        <w:t>Client</w:t>
      </w:r>
      <w:r w:rsidRPr="006D2B41">
        <w:t>/</w:t>
      </w:r>
      <w:r w:rsidRPr="006D2B41">
        <w:rPr>
          <w:rStyle w:val="SpecialBold"/>
        </w:rPr>
        <w:t>company</w:t>
      </w:r>
      <w:r w:rsidRPr="006D2B41">
        <w:t xml:space="preserve"> includes all forms of business enterprises in this context including government agencies, loca</w:t>
      </w:r>
      <w:r w:rsidRPr="006D2B41">
        <w:t>l governments/councils, private and public companies, and residents/ratepayers.</w:t>
      </w:r>
    </w:p>
    <w:p w:rsidR="00000000" w:rsidRPr="006D2B41" w:rsidP="006D2B41">
      <w:pPr>
        <w:pStyle w:val="BodyText"/>
      </w:pPr>
      <w:r w:rsidRPr="006D2B41">
        <w:rPr>
          <w:rStyle w:val="SpecialBold"/>
        </w:rPr>
        <w:t>Company requirements</w:t>
      </w:r>
      <w:r w:rsidRPr="006D2B41">
        <w:t xml:space="preserve"> are found in briefing papers, job sheets, letters, quality assurance documents, tender/contract documents, verbal or written instructions and work procedur</w:t>
      </w:r>
      <w:r w:rsidRPr="006D2B41">
        <w:t>es.</w:t>
      </w:r>
    </w:p>
    <w:p w:rsidR="00000000" w:rsidRPr="006D2B41" w:rsidP="006D2B41">
      <w:pPr>
        <w:pStyle w:val="BodyText"/>
      </w:pPr>
      <w:r w:rsidRPr="006D2B41">
        <w:rPr>
          <w:rStyle w:val="SpecialBold"/>
        </w:rPr>
        <w:t>Details of quality control inspection</w:t>
      </w:r>
      <w:r w:rsidRPr="006D2B41">
        <w:t xml:space="preserve"> typically include:</w:t>
      </w:r>
    </w:p>
    <w:p w:rsidR="00000000" w:rsidRPr="006D2B41" w:rsidP="006D2B41">
      <w:pPr>
        <w:pStyle w:val="ListBullet"/>
      </w:pPr>
      <w:r w:rsidRPr="006D2B41">
        <w:t>checklist</w:t>
      </w:r>
    </w:p>
    <w:p w:rsidR="00000000" w:rsidRPr="006D2B41" w:rsidP="006D2B41">
      <w:pPr>
        <w:pStyle w:val="ListBullet"/>
      </w:pPr>
      <w:r w:rsidRPr="006D2B41">
        <w:t>date</w:t>
      </w:r>
    </w:p>
    <w:p w:rsidR="00000000" w:rsidRPr="006D2B41" w:rsidP="006D2B41">
      <w:pPr>
        <w:pStyle w:val="ListBullet"/>
      </w:pPr>
      <w:r w:rsidRPr="006D2B41">
        <w:t>location</w:t>
      </w:r>
    </w:p>
    <w:p w:rsidR="00000000" w:rsidRPr="006D2B41" w:rsidP="006D2B41">
      <w:pPr>
        <w:pStyle w:val="ListBullet"/>
      </w:pPr>
      <w:r w:rsidRPr="006D2B41">
        <w:t>non-conformances</w:t>
      </w:r>
    </w:p>
    <w:p w:rsidR="00000000" w:rsidRPr="006D2B41" w:rsidP="006D2B41">
      <w:pPr>
        <w:pStyle w:val="ListBullet"/>
      </w:pPr>
      <w:r w:rsidRPr="006D2B41">
        <w:t>quality grading</w:t>
      </w:r>
    </w:p>
    <w:p w:rsidR="00000000" w:rsidRPr="006D2B41" w:rsidP="006D2B41">
      <w:pPr>
        <w:pStyle w:val="ListBullet"/>
      </w:pPr>
      <w:r w:rsidRPr="006D2B41">
        <w:t>sign-off by inspector</w:t>
      </w:r>
    </w:p>
    <w:p w:rsidR="00000000" w:rsidRPr="006D2B41" w:rsidP="006D2B41">
      <w:pPr>
        <w:pStyle w:val="ListBullet"/>
      </w:pPr>
      <w:r w:rsidRPr="006D2B41">
        <w:t>time.</w:t>
      </w:r>
    </w:p>
    <w:p w:rsidR="00000000" w:rsidRPr="006D2B41" w:rsidP="006D2B41">
      <w:pPr>
        <w:pStyle w:val="BodyText"/>
      </w:pPr>
      <w:r w:rsidRPr="006D2B41">
        <w:rPr>
          <w:rStyle w:val="SpecialBold"/>
        </w:rPr>
        <w:t>Emergency and personal protective equipment</w:t>
      </w:r>
      <w:r w:rsidRPr="006D2B41">
        <w:t xml:space="preserve"> may include:</w:t>
      </w:r>
    </w:p>
    <w:p w:rsidR="00000000" w:rsidRPr="006D2B41" w:rsidP="006D2B41">
      <w:pPr>
        <w:pStyle w:val="ListBullet"/>
      </w:pPr>
      <w:r w:rsidRPr="006D2B41">
        <w:t>breathing apparatus</w:t>
      </w:r>
    </w:p>
    <w:p w:rsidR="00000000" w:rsidRPr="006D2B41" w:rsidP="006D2B41">
      <w:pPr>
        <w:pStyle w:val="ListBullet"/>
      </w:pPr>
      <w:r w:rsidRPr="006D2B41">
        <w:t>communications equipment</w:t>
      </w:r>
    </w:p>
    <w:p w:rsidR="00000000" w:rsidRPr="006D2B41" w:rsidP="006D2B41">
      <w:pPr>
        <w:pStyle w:val="ListBullet"/>
      </w:pPr>
      <w:r w:rsidRPr="006D2B41">
        <w:t>emergency procedure guidelines</w:t>
      </w:r>
    </w:p>
    <w:p w:rsidR="00000000" w:rsidRPr="006D2B41" w:rsidP="006D2B41">
      <w:pPr>
        <w:pStyle w:val="ListBullet"/>
      </w:pPr>
      <w:r w:rsidRPr="006D2B41">
        <w:t>eye protection</w:t>
      </w:r>
    </w:p>
    <w:p w:rsidR="00000000" w:rsidRPr="006D2B41" w:rsidP="006D2B41">
      <w:pPr>
        <w:pStyle w:val="ListBullet"/>
      </w:pPr>
      <w:r w:rsidRPr="006D2B41">
        <w:t>eyewash kit</w:t>
      </w:r>
    </w:p>
    <w:p w:rsidR="00000000" w:rsidRPr="006D2B41" w:rsidP="006D2B41">
      <w:pPr>
        <w:pStyle w:val="ListBullet"/>
      </w:pPr>
      <w:r w:rsidRPr="006D2B41">
        <w:t>fire extinguishers</w:t>
      </w:r>
    </w:p>
    <w:p w:rsidR="00000000" w:rsidRPr="006D2B41" w:rsidP="006D2B41">
      <w:pPr>
        <w:pStyle w:val="ListBullet"/>
      </w:pPr>
      <w:r w:rsidRPr="006D2B41">
        <w:t>First Aid kit</w:t>
      </w:r>
    </w:p>
    <w:p w:rsidR="00000000" w:rsidRPr="006D2B41" w:rsidP="006D2B41">
      <w:pPr>
        <w:pStyle w:val="ListBullet"/>
      </w:pPr>
      <w:r w:rsidRPr="006D2B41">
        <w:t>gloves</w:t>
      </w:r>
    </w:p>
    <w:p w:rsidR="00000000" w:rsidRPr="006D2B41" w:rsidP="006D2B41">
      <w:pPr>
        <w:pStyle w:val="ListBullet"/>
      </w:pPr>
      <w:r w:rsidRPr="006D2B41">
        <w:t>hard hat</w:t>
      </w:r>
    </w:p>
    <w:p w:rsidR="00000000" w:rsidRPr="006D2B41" w:rsidP="006D2B41">
      <w:pPr>
        <w:pStyle w:val="ListBullet"/>
      </w:pPr>
      <w:r w:rsidRPr="006D2B41">
        <w:t>overalls and protective clothing</w:t>
      </w:r>
    </w:p>
    <w:p w:rsidR="00000000" w:rsidRPr="006D2B41" w:rsidP="006D2B41">
      <w:pPr>
        <w:pStyle w:val="ListBullet"/>
      </w:pPr>
      <w:r w:rsidRPr="006D2B41">
        <w:t>protective headgear</w:t>
      </w:r>
    </w:p>
    <w:p w:rsidR="00000000" w:rsidRPr="006D2B41" w:rsidP="006D2B41">
      <w:pPr>
        <w:pStyle w:val="ListBullet"/>
      </w:pPr>
      <w:r w:rsidRPr="006D2B41">
        <w:t>safety boots.</w:t>
      </w:r>
    </w:p>
    <w:p w:rsidR="00000000" w:rsidRPr="006D2B41" w:rsidP="006D2B41">
      <w:pPr>
        <w:pStyle w:val="BodyText"/>
      </w:pPr>
      <w:r w:rsidRPr="006D2B41">
        <w:rPr>
          <w:rStyle w:val="SpecialBold"/>
        </w:rPr>
        <w:t>Emergency response action</w:t>
      </w:r>
      <w:r w:rsidRPr="006D2B41">
        <w:t>/</w:t>
      </w:r>
      <w:r w:rsidRPr="006D2B41">
        <w:rPr>
          <w:rStyle w:val="SpecialBold"/>
        </w:rPr>
        <w:t>procedures</w:t>
      </w:r>
      <w:r w:rsidRPr="006D2B41">
        <w:t xml:space="preserve"> include but are not limited to:</w:t>
      </w:r>
    </w:p>
    <w:p w:rsidR="00000000" w:rsidRPr="006D2B41" w:rsidP="006D2B41">
      <w:pPr>
        <w:pStyle w:val="ListBullet"/>
      </w:pPr>
      <w:r w:rsidRPr="006D2B41">
        <w:t>clean up</w:t>
      </w:r>
    </w:p>
    <w:p w:rsidR="00000000" w:rsidRPr="006D2B41" w:rsidP="006D2B41">
      <w:pPr>
        <w:pStyle w:val="ListBullet"/>
      </w:pPr>
      <w:r w:rsidRPr="006D2B41">
        <w:t>contain emergency</w:t>
      </w:r>
    </w:p>
    <w:p w:rsidR="00000000" w:rsidRPr="006D2B41" w:rsidP="006D2B41">
      <w:pPr>
        <w:pStyle w:val="ListBullet"/>
      </w:pPr>
      <w:r w:rsidRPr="006D2B41">
        <w:t>equipment/plant isolation and shut-down</w:t>
      </w:r>
    </w:p>
    <w:p w:rsidR="00000000" w:rsidRPr="006D2B41" w:rsidP="006D2B41">
      <w:pPr>
        <w:pStyle w:val="ListBullet"/>
      </w:pPr>
      <w:r w:rsidRPr="006D2B41">
        <w:t>evacuation</w:t>
      </w:r>
    </w:p>
    <w:p w:rsidR="00000000" w:rsidRPr="006D2B41" w:rsidP="006D2B41">
      <w:pPr>
        <w:pStyle w:val="ListBullet"/>
      </w:pPr>
      <w:r w:rsidRPr="006D2B41">
        <w:t>First Aid</w:t>
      </w:r>
    </w:p>
    <w:p w:rsidR="00000000" w:rsidRPr="006D2B41" w:rsidP="006D2B41">
      <w:pPr>
        <w:pStyle w:val="ListBullet"/>
      </w:pPr>
      <w:r w:rsidRPr="006D2B41">
        <w:t>make safe</w:t>
      </w:r>
    </w:p>
    <w:p w:rsidR="00000000" w:rsidRPr="006D2B41" w:rsidP="006D2B41">
      <w:pPr>
        <w:pStyle w:val="ListBullet"/>
      </w:pPr>
      <w:r w:rsidRPr="006D2B41">
        <w:t>notification of authorities</w:t>
      </w:r>
    </w:p>
    <w:p w:rsidR="00000000" w:rsidRPr="006D2B41" w:rsidP="006D2B41">
      <w:pPr>
        <w:pStyle w:val="ListBullet"/>
      </w:pPr>
      <w:r w:rsidRPr="006D2B41">
        <w:t>use of appropriate personal protective equipment.</w:t>
      </w:r>
    </w:p>
    <w:p w:rsidR="00000000" w:rsidRPr="006D2B41" w:rsidP="006D2B41">
      <w:pPr>
        <w:pStyle w:val="BodyText"/>
      </w:pPr>
      <w:r w:rsidRPr="006D2B41">
        <w:rPr>
          <w:rStyle w:val="SpecialBold"/>
        </w:rPr>
        <w:t>Equipment</w:t>
      </w:r>
      <w:r w:rsidRPr="006D2B41">
        <w:t xml:space="preserve"> includes but is not limited to compactor, conveyor, generator, load shifting eq</w:t>
      </w:r>
      <w:r w:rsidRPr="006D2B41">
        <w:t>uipment, sorting table and waste containers.</w:t>
      </w:r>
    </w:p>
    <w:p w:rsidR="00000000" w:rsidRPr="006D2B41" w:rsidP="006D2B41">
      <w:pPr>
        <w:pStyle w:val="BodyText"/>
      </w:pPr>
      <w:r w:rsidRPr="006D2B41">
        <w:rPr>
          <w:rStyle w:val="SpecialBold"/>
        </w:rPr>
        <w:t>Job sheet</w:t>
      </w:r>
      <w:r w:rsidRPr="006D2B41">
        <w:t xml:space="preserve"> typically includes:</w:t>
      </w:r>
    </w:p>
    <w:p w:rsidR="00000000" w:rsidRPr="006D2B41" w:rsidP="006D2B41">
      <w:pPr>
        <w:pStyle w:val="ListBullet"/>
      </w:pPr>
      <w:r w:rsidRPr="006D2B41">
        <w:t>emergency and personal protective equipment requirements</w:t>
      </w:r>
    </w:p>
    <w:p w:rsidR="00000000" w:rsidRPr="006D2B41" w:rsidP="006D2B41">
      <w:pPr>
        <w:pStyle w:val="ListBullet"/>
      </w:pPr>
      <w:r w:rsidRPr="006D2B41">
        <w:t>equipment requirements</w:t>
      </w:r>
    </w:p>
    <w:p w:rsidR="00000000" w:rsidRPr="006D2B41" w:rsidP="006D2B41">
      <w:pPr>
        <w:pStyle w:val="ListBullet"/>
      </w:pPr>
      <w:r w:rsidRPr="006D2B41">
        <w:t>personnel requirements</w:t>
      </w:r>
    </w:p>
    <w:p w:rsidR="00000000" w:rsidRPr="006D2B41" w:rsidP="006D2B41">
      <w:pPr>
        <w:pStyle w:val="ListBullet"/>
      </w:pPr>
      <w:r w:rsidRPr="006D2B41">
        <w:t>site requirements</w:t>
      </w:r>
    </w:p>
    <w:p w:rsidR="00000000" w:rsidRPr="006D2B41" w:rsidP="006D2B41">
      <w:pPr>
        <w:pStyle w:val="ListBullet"/>
      </w:pPr>
      <w:r w:rsidRPr="006D2B41">
        <w:t>sorting categories</w:t>
      </w:r>
    </w:p>
    <w:p w:rsidR="00000000" w:rsidRPr="006D2B41" w:rsidP="006D2B41">
      <w:pPr>
        <w:pStyle w:val="ListBullet"/>
      </w:pPr>
      <w:r w:rsidRPr="006D2B41">
        <w:t>waste type, classification, characterist</w:t>
      </w:r>
      <w:r w:rsidRPr="006D2B41">
        <w:t>ics</w:t>
      </w:r>
    </w:p>
    <w:p w:rsidR="00000000" w:rsidRPr="006D2B41" w:rsidP="006D2B41">
      <w:pPr>
        <w:pStyle w:val="ListBullet"/>
      </w:pPr>
      <w:r w:rsidRPr="006D2B41">
        <w:t>work schedule.</w:t>
      </w:r>
    </w:p>
    <w:p w:rsidR="00000000" w:rsidRPr="006D2B41" w:rsidP="006D2B41">
      <w:pPr>
        <w:pStyle w:val="BodyText"/>
      </w:pPr>
      <w:r w:rsidRPr="006D2B41">
        <w:rPr>
          <w:rStyle w:val="SpecialBold"/>
        </w:rPr>
        <w:t>Label</w:t>
      </w:r>
      <w:r w:rsidRPr="006D2B41">
        <w:t xml:space="preserve"> should typically include amount of waste, date, location, sign-off by sorter, type of waste and waste source.</w:t>
      </w:r>
    </w:p>
    <w:p w:rsidR="00000000" w:rsidRPr="006D2B41" w:rsidP="006D2B41">
      <w:pPr>
        <w:pStyle w:val="BodyText"/>
      </w:pPr>
      <w:r w:rsidRPr="006D2B41">
        <w:rPr>
          <w:rStyle w:val="SpecialBold"/>
        </w:rPr>
        <w:t>Manufacturers' specifications</w:t>
      </w:r>
      <w:r w:rsidRPr="006D2B41">
        <w:t xml:space="preserve"> are found in equipment specifications and operator manuals.</w:t>
      </w:r>
    </w:p>
    <w:p w:rsidR="00000000" w:rsidRPr="006D2B41" w:rsidP="006D2B41">
      <w:pPr>
        <w:pStyle w:val="BodyText"/>
      </w:pPr>
      <w:r w:rsidRPr="006D2B41">
        <w:rPr>
          <w:rStyle w:val="SpecialBold"/>
        </w:rPr>
        <w:t>Non-conforming waste</w:t>
      </w:r>
      <w:r w:rsidRPr="006D2B41">
        <w:t xml:space="preserve"> includes contamination, inferior quality and unacceptable waste streams.</w:t>
      </w:r>
    </w:p>
    <w:p w:rsidR="00000000" w:rsidRPr="006D2B41" w:rsidP="006D2B41">
      <w:pPr>
        <w:pStyle w:val="BodyText"/>
      </w:pPr>
      <w:r w:rsidRPr="006D2B41">
        <w:rPr>
          <w:rStyle w:val="SpecialBold"/>
        </w:rPr>
        <w:t>Performance of this unit</w:t>
      </w:r>
      <w:r w:rsidRPr="006D2B41">
        <w:t xml:space="preserve"> is carried out in accordance with relevant requirements of the following:</w:t>
      </w:r>
    </w:p>
    <w:p w:rsidR="00000000" w:rsidRPr="006D2B41" w:rsidP="006D2B41">
      <w:pPr>
        <w:pStyle w:val="ListBullet"/>
      </w:pPr>
      <w:r w:rsidRPr="006D2B41">
        <w:t>Australian Standards</w:t>
      </w:r>
    </w:p>
    <w:p w:rsidR="00000000" w:rsidRPr="006D2B41" w:rsidP="006D2B41">
      <w:pPr>
        <w:pStyle w:val="ListBullet"/>
      </w:pPr>
      <w:r w:rsidRPr="006D2B41">
        <w:t>environmental regulations</w:t>
      </w:r>
    </w:p>
    <w:p w:rsidR="00000000" w:rsidRPr="006D2B41" w:rsidP="006D2B41">
      <w:pPr>
        <w:pStyle w:val="ListBullet"/>
      </w:pPr>
      <w:r w:rsidRPr="006D2B41">
        <w:t>legislative requirements</w:t>
      </w:r>
    </w:p>
    <w:p w:rsidR="00000000" w:rsidRPr="006D2B41" w:rsidP="006D2B41">
      <w:pPr>
        <w:pStyle w:val="ListBullet"/>
      </w:pPr>
      <w:r w:rsidRPr="006D2B41">
        <w:t>manufactur</w:t>
      </w:r>
      <w:r w:rsidRPr="006D2B41">
        <w:t>ers' specifications</w:t>
      </w:r>
    </w:p>
    <w:p w:rsidR="00000000" w:rsidRPr="006D2B41" w:rsidP="006D2B41">
      <w:pPr>
        <w:pStyle w:val="ListBullet"/>
      </w:pPr>
      <w:r w:rsidRPr="006D2B41">
        <w:t>OHS procedures</w:t>
      </w:r>
    </w:p>
    <w:p w:rsidR="00000000" w:rsidRPr="006D2B41" w:rsidP="006D2B41">
      <w:pPr>
        <w:pStyle w:val="ListBullet"/>
      </w:pPr>
      <w:r w:rsidRPr="006D2B41">
        <w:t>organisational procedures</w:t>
      </w:r>
    </w:p>
    <w:p w:rsidR="00000000" w:rsidRPr="006D2B41" w:rsidP="006D2B41">
      <w:pPr>
        <w:pStyle w:val="ListBullet"/>
      </w:pPr>
      <w:r w:rsidRPr="006D2B41">
        <w:t>relevant state/territory regulations.</w:t>
      </w:r>
    </w:p>
    <w:p w:rsidR="00000000" w:rsidRPr="006D2B41" w:rsidP="006D2B41">
      <w:pPr>
        <w:pStyle w:val="BodyText"/>
      </w:pPr>
      <w:r w:rsidRPr="006D2B41">
        <w:rPr>
          <w:rStyle w:val="SpecialBold"/>
        </w:rPr>
        <w:t>Personal protective equipment</w:t>
      </w:r>
      <w:r w:rsidRPr="006D2B41">
        <w:t xml:space="preserve"> required will be cleaned/maintained, stored, worn/fitted in accordance with equipment specifications, company requirements, man</w:t>
      </w:r>
      <w:r w:rsidRPr="006D2B41">
        <w:t>ufacturers' specifications, and occupational health and safety and other legislation.</w:t>
      </w:r>
    </w:p>
    <w:p w:rsidR="00000000" w:rsidRPr="006D2B41" w:rsidP="006D2B41">
      <w:pPr>
        <w:pStyle w:val="BodyText"/>
      </w:pPr>
      <w:r w:rsidRPr="006D2B41">
        <w:rPr>
          <w:rStyle w:val="SpecialBold"/>
        </w:rPr>
        <w:t>Potential risks and hazards</w:t>
      </w:r>
      <w:r w:rsidRPr="006D2B41">
        <w:t xml:space="preserve"> are those risks and hazards identified by the organisation that could lead to injury or illness of employees, contractors, visitors or the pub</w:t>
      </w:r>
      <w:r w:rsidRPr="006D2B41">
        <w:t>lic; damage to plant, vehicles or property; or that could cause harm to the environment.</w:t>
      </w:r>
    </w:p>
    <w:p w:rsidR="00000000" w:rsidRPr="006D2B41" w:rsidP="006D2B41">
      <w:pPr>
        <w:pStyle w:val="BodyText"/>
      </w:pPr>
      <w:r w:rsidRPr="006D2B41">
        <w:t>This relates to on-site and off-site activities (whether company owned or occupied premises, customer/client premises or public property) over which it could be expect</w:t>
      </w:r>
      <w:r w:rsidRPr="006D2B41">
        <w:t>ed the organisation had control.</w:t>
      </w:r>
    </w:p>
    <w:p w:rsidR="00000000" w:rsidRPr="006D2B41" w:rsidP="006D2B41">
      <w:pPr>
        <w:pStyle w:val="BodyText"/>
      </w:pPr>
      <w:r w:rsidRPr="006D2B41">
        <w:rPr>
          <w:rStyle w:val="SpecialBold"/>
        </w:rPr>
        <w:t>Risks and hazards</w:t>
      </w:r>
      <w:r w:rsidRPr="006D2B41">
        <w:t xml:space="preserve"> may include:</w:t>
      </w:r>
    </w:p>
    <w:p w:rsidR="00000000" w:rsidRPr="006D2B41" w:rsidP="006D2B41">
      <w:pPr>
        <w:pStyle w:val="ListBullet"/>
      </w:pPr>
      <w:r w:rsidRPr="006D2B41">
        <w:t>broken glass/metal</w:t>
      </w:r>
    </w:p>
    <w:p w:rsidR="00000000" w:rsidRPr="006D2B41" w:rsidP="006D2B41">
      <w:pPr>
        <w:pStyle w:val="ListBullet"/>
      </w:pPr>
      <w:r w:rsidRPr="006D2B41">
        <w:t>compaction equipment</w:t>
      </w:r>
    </w:p>
    <w:p w:rsidR="00000000" w:rsidRPr="006D2B41" w:rsidP="006D2B41">
      <w:pPr>
        <w:pStyle w:val="ListBullet"/>
      </w:pPr>
      <w:r w:rsidRPr="006D2B41">
        <w:t>contamination</w:t>
      </w:r>
    </w:p>
    <w:p w:rsidR="00000000" w:rsidRPr="006D2B41" w:rsidP="006D2B41">
      <w:pPr>
        <w:pStyle w:val="ListBullet"/>
      </w:pPr>
      <w:r w:rsidRPr="006D2B41">
        <w:t>dust</w:t>
      </w:r>
    </w:p>
    <w:p w:rsidR="00000000" w:rsidRPr="006D2B41" w:rsidP="006D2B41">
      <w:pPr>
        <w:pStyle w:val="ListBullet"/>
      </w:pPr>
      <w:r w:rsidRPr="006D2B41">
        <w:t>fire</w:t>
      </w:r>
    </w:p>
    <w:p w:rsidR="00000000" w:rsidRPr="006D2B41" w:rsidP="006D2B41">
      <w:pPr>
        <w:pStyle w:val="ListBullet"/>
      </w:pPr>
      <w:r w:rsidRPr="006D2B41">
        <w:t>gases and fumes</w:t>
      </w:r>
    </w:p>
    <w:p w:rsidR="00000000" w:rsidRPr="006D2B41" w:rsidP="006D2B41">
      <w:pPr>
        <w:pStyle w:val="ListBullet"/>
      </w:pPr>
      <w:r w:rsidRPr="006D2B41">
        <w:t>hazardous waste (e.g. sharps)</w:t>
      </w:r>
    </w:p>
    <w:p w:rsidR="00000000" w:rsidRPr="006D2B41" w:rsidP="006D2B41">
      <w:pPr>
        <w:pStyle w:val="ListBullet"/>
      </w:pPr>
      <w:r w:rsidRPr="006D2B41">
        <w:t>injuries resulting from manual handling and repetitive work</w:t>
      </w:r>
    </w:p>
    <w:p w:rsidR="00000000" w:rsidRPr="006D2B41" w:rsidP="006D2B41">
      <w:pPr>
        <w:pStyle w:val="ListBullet"/>
      </w:pPr>
      <w:r w:rsidRPr="006D2B41">
        <w:t>narrow driveways</w:t>
      </w:r>
    </w:p>
    <w:p w:rsidR="00000000" w:rsidRPr="006D2B41" w:rsidP="006D2B41">
      <w:pPr>
        <w:pStyle w:val="ListBullet"/>
      </w:pPr>
      <w:r w:rsidRPr="006D2B41">
        <w:t>other vehicles and equipment</w:t>
      </w:r>
    </w:p>
    <w:p w:rsidR="00000000" w:rsidRPr="006D2B41" w:rsidP="006D2B41">
      <w:pPr>
        <w:pStyle w:val="ListBullet"/>
      </w:pPr>
      <w:r w:rsidRPr="006D2B41">
        <w:t>overhanging signs</w:t>
      </w:r>
    </w:p>
    <w:p w:rsidR="00000000" w:rsidRPr="006D2B41" w:rsidP="006D2B41">
      <w:pPr>
        <w:pStyle w:val="ListBullet"/>
      </w:pPr>
      <w:r w:rsidRPr="006D2B41">
        <w:t>projectiles</w:t>
      </w:r>
    </w:p>
    <w:p w:rsidR="00000000" w:rsidRPr="006D2B41" w:rsidP="006D2B41">
      <w:pPr>
        <w:pStyle w:val="ListBullet"/>
      </w:pPr>
      <w:r w:rsidRPr="006D2B41">
        <w:t>spark-producing equipment</w:t>
      </w:r>
    </w:p>
    <w:p w:rsidR="00000000" w:rsidRPr="006D2B41" w:rsidP="006D2B41">
      <w:pPr>
        <w:pStyle w:val="ListBullet"/>
      </w:pPr>
      <w:r w:rsidRPr="006D2B41">
        <w:t>unguarded conveyor belt</w:t>
      </w:r>
    </w:p>
    <w:p w:rsidR="00000000" w:rsidRPr="006D2B41" w:rsidP="006D2B41">
      <w:pPr>
        <w:pStyle w:val="ListBullet"/>
      </w:pPr>
      <w:r w:rsidRPr="006D2B41">
        <w:t>weather.</w:t>
      </w:r>
    </w:p>
    <w:p w:rsidR="00000000" w:rsidRPr="006D2B41" w:rsidP="006D2B41">
      <w:pPr>
        <w:pStyle w:val="BodyText"/>
      </w:pPr>
      <w:r w:rsidRPr="006D2B41">
        <w:rPr>
          <w:rStyle w:val="SpecialBold"/>
        </w:rPr>
        <w:t>Relevant legislation and codes</w:t>
      </w:r>
      <w:r w:rsidRPr="006D2B41">
        <w:t xml:space="preserve"> cover state and federal industry codes of conduct, occupational health and safety, and environmental protec</w:t>
      </w:r>
      <w:r w:rsidRPr="006D2B41">
        <w:t>tion legislation.</w:t>
      </w:r>
    </w:p>
    <w:p w:rsidR="00000000" w:rsidRPr="006D2B41" w:rsidP="006D2B41">
      <w:pPr>
        <w:pStyle w:val="BodyText"/>
      </w:pPr>
      <w:r w:rsidRPr="006D2B41">
        <w:rPr>
          <w:rStyle w:val="SpecialBold"/>
        </w:rPr>
        <w:t>Safe operating procedures</w:t>
      </w:r>
      <w:r w:rsidRPr="006D2B41">
        <w:t xml:space="preserve"> include any activity or operation conducted on site to ensure health and safety of personnel/equipment in the area. Safe operating procedures should ensure:</w:t>
      </w:r>
    </w:p>
    <w:p w:rsidR="00000000" w:rsidRPr="006D2B41" w:rsidP="006D2B41">
      <w:pPr>
        <w:pStyle w:val="ListBullet"/>
      </w:pPr>
      <w:r w:rsidRPr="006D2B41">
        <w:t>containment of waste</w:t>
      </w:r>
    </w:p>
    <w:p w:rsidR="00000000" w:rsidRPr="006D2B41" w:rsidP="006D2B41">
      <w:pPr>
        <w:pStyle w:val="ListBullet"/>
      </w:pPr>
      <w:r w:rsidRPr="006D2B41">
        <w:t>equipment is operational</w:t>
      </w:r>
    </w:p>
    <w:p w:rsidR="00000000" w:rsidRPr="006D2B41" w:rsidP="006D2B41">
      <w:pPr>
        <w:pStyle w:val="ListBullet"/>
      </w:pPr>
      <w:r w:rsidRPr="006D2B41">
        <w:t>hosing</w:t>
      </w:r>
    </w:p>
    <w:p w:rsidR="00000000" w:rsidRPr="006D2B41" w:rsidP="006D2B41">
      <w:pPr>
        <w:pStyle w:val="ListBullet"/>
      </w:pPr>
      <w:r w:rsidRPr="006D2B41">
        <w:t>p</w:t>
      </w:r>
      <w:r w:rsidRPr="006D2B41">
        <w:t>ersonal protective equipment is clean and undamaged.</w:t>
      </w:r>
    </w:p>
    <w:p w:rsidR="00000000" w:rsidRPr="006D2B41" w:rsidP="006D2B41">
      <w:pPr>
        <w:pStyle w:val="BodyText"/>
      </w:pPr>
      <w:r w:rsidRPr="006D2B41">
        <w:rPr>
          <w:rStyle w:val="SpecialBold"/>
        </w:rPr>
        <w:t>Set-up of sorting site</w:t>
      </w:r>
      <w:r w:rsidRPr="006D2B41">
        <w:t xml:space="preserve"> may include:</w:t>
      </w:r>
    </w:p>
    <w:p w:rsidR="00000000" w:rsidRPr="006D2B41" w:rsidP="006D2B41">
      <w:pPr>
        <w:pStyle w:val="ListBullet"/>
      </w:pPr>
      <w:r w:rsidRPr="006D2B41">
        <w:t>bunding the area</w:t>
      </w:r>
    </w:p>
    <w:p w:rsidR="00000000" w:rsidRPr="006D2B41" w:rsidP="006D2B41">
      <w:pPr>
        <w:pStyle w:val="ListBullet"/>
      </w:pPr>
      <w:r w:rsidRPr="006D2B41">
        <w:t>clearing area for receival</w:t>
      </w:r>
    </w:p>
    <w:p w:rsidR="00000000" w:rsidRPr="006D2B41" w:rsidP="006D2B41">
      <w:pPr>
        <w:pStyle w:val="ListBullet"/>
      </w:pPr>
      <w:r w:rsidRPr="006D2B41">
        <w:t>erection of structures to provide protection from wind and weather</w:t>
      </w:r>
    </w:p>
    <w:p w:rsidR="00000000" w:rsidRPr="006D2B41" w:rsidP="006D2B41">
      <w:pPr>
        <w:pStyle w:val="ListBullet"/>
      </w:pPr>
      <w:r w:rsidRPr="006D2B41">
        <w:t>erection of barricades</w:t>
      </w:r>
    </w:p>
    <w:p w:rsidR="00000000" w:rsidRPr="006D2B41" w:rsidP="006D2B41">
      <w:pPr>
        <w:pStyle w:val="ListBullet"/>
      </w:pPr>
      <w:r w:rsidRPr="006D2B41">
        <w:t>erection of sorting table</w:t>
      </w:r>
    </w:p>
    <w:p w:rsidR="00000000" w:rsidRPr="006D2B41" w:rsidP="006D2B41">
      <w:pPr>
        <w:pStyle w:val="ListBullet"/>
      </w:pPr>
      <w:r w:rsidRPr="006D2B41">
        <w:t>locating waste containers in appropriate areas</w:t>
      </w:r>
    </w:p>
    <w:p w:rsidR="00000000" w:rsidRPr="006D2B41" w:rsidP="006D2B41">
      <w:pPr>
        <w:pStyle w:val="ListBullet"/>
      </w:pPr>
      <w:r w:rsidRPr="006D2B41">
        <w:t>setting up conveyors.</w:t>
      </w:r>
    </w:p>
    <w:p w:rsidR="00000000" w:rsidRPr="006D2B41" w:rsidP="006D2B41">
      <w:pPr>
        <w:pStyle w:val="BodyText"/>
      </w:pPr>
      <w:r w:rsidRPr="006D2B41">
        <w:rPr>
          <w:rStyle w:val="SpecialBold"/>
        </w:rPr>
        <w:t>Sorting site</w:t>
      </w:r>
      <w:r w:rsidRPr="006D2B41">
        <w:t xml:space="preserve"> could be located within:</w:t>
      </w:r>
    </w:p>
    <w:p w:rsidR="00000000" w:rsidRPr="006D2B41" w:rsidP="006D2B41">
      <w:pPr>
        <w:pStyle w:val="ListBullet"/>
      </w:pPr>
      <w:r w:rsidRPr="006D2B41">
        <w:t>composting facility</w:t>
      </w:r>
    </w:p>
    <w:p w:rsidR="00000000" w:rsidRPr="006D2B41" w:rsidP="006D2B41">
      <w:pPr>
        <w:pStyle w:val="ListBullet"/>
      </w:pPr>
      <w:r w:rsidRPr="006D2B41">
        <w:t>landfill site</w:t>
      </w:r>
    </w:p>
    <w:p w:rsidR="00000000" w:rsidRPr="006D2B41" w:rsidP="006D2B41">
      <w:pPr>
        <w:pStyle w:val="ListBullet"/>
      </w:pPr>
      <w:r w:rsidRPr="006D2B41">
        <w:t>materials recovery facility</w:t>
      </w:r>
    </w:p>
    <w:p w:rsidR="00000000" w:rsidRPr="006D2B41" w:rsidP="006D2B41">
      <w:pPr>
        <w:pStyle w:val="ListBullet"/>
      </w:pPr>
      <w:r w:rsidRPr="006D2B41">
        <w:t>transfer station</w:t>
      </w:r>
    </w:p>
    <w:p w:rsidR="00000000" w:rsidRPr="006D2B41" w:rsidP="006D2B41">
      <w:pPr>
        <w:pStyle w:val="ListBullet"/>
      </w:pPr>
      <w:r w:rsidRPr="006D2B41">
        <w:t>treatment site</w:t>
      </w:r>
    </w:p>
    <w:p w:rsidR="00000000" w:rsidRPr="006D2B41" w:rsidP="006D2B41">
      <w:pPr>
        <w:pStyle w:val="ListBullet"/>
      </w:pPr>
      <w:r w:rsidRPr="006D2B41">
        <w:t>waste generator's site.</w:t>
      </w:r>
    </w:p>
    <w:p w:rsidR="00000000" w:rsidRPr="006D2B41" w:rsidP="006D2B41">
      <w:pPr>
        <w:pStyle w:val="BodyText"/>
      </w:pPr>
      <w:r w:rsidRPr="006D2B41">
        <w:rPr>
          <w:rStyle w:val="SpecialBold"/>
        </w:rPr>
        <w:t>Waste categories</w:t>
      </w:r>
      <w:r w:rsidRPr="006D2B41">
        <w:t xml:space="preserve"> include:</w:t>
      </w:r>
    </w:p>
    <w:p w:rsidR="00000000" w:rsidRPr="006D2B41" w:rsidP="006D2B41">
      <w:pPr>
        <w:pStyle w:val="ListBullet"/>
      </w:pPr>
      <w:r w:rsidRPr="006D2B41">
        <w:t>sol</w:t>
      </w:r>
      <w:r w:rsidRPr="006D2B41">
        <w:t>id (non-hazardous) e.g. construction and demolition</w:t>
      </w:r>
    </w:p>
    <w:p w:rsidR="00000000" w:rsidRPr="006D2B41" w:rsidP="006D2B41">
      <w:pPr>
        <w:pStyle w:val="ListBullet"/>
      </w:pPr>
      <w:r w:rsidRPr="006D2B41">
        <w:t>liquid (non-hazardous) e.g. chemical and aqueous</w:t>
      </w:r>
    </w:p>
    <w:p w:rsidR="00000000" w:rsidRPr="006D2B41" w:rsidP="006D2B41">
      <w:pPr>
        <w:pStyle w:val="ListBullet"/>
      </w:pPr>
      <w:r w:rsidRPr="006D2B41">
        <w:t>hazardous - regulated, prescribed, quarantined, medical and clinical</w:t>
      </w:r>
    </w:p>
    <w:p w:rsidR="00000000" w:rsidRPr="006D2B41" w:rsidP="006D2B41">
      <w:pPr>
        <w:pStyle w:val="ListBullet"/>
      </w:pPr>
      <w:r w:rsidRPr="006D2B41">
        <w:t>recoverable resources e.g. recyclable and green waste.</w:t>
      </w:r>
    </w:p>
    <w:p w:rsidR="00000000" w:rsidRPr="006D2B41" w:rsidP="006D2B41">
      <w:pPr>
        <w:pStyle w:val="BodyText"/>
      </w:pPr>
      <w:r w:rsidRPr="006D2B41">
        <w:rPr>
          <w:rStyle w:val="SpecialBold"/>
        </w:rPr>
        <w:t>Waste characteristics</w:t>
      </w:r>
      <w:r w:rsidRPr="006D2B41">
        <w:t xml:space="preserve"> include b</w:t>
      </w:r>
      <w:r w:rsidRPr="006D2B41">
        <w:t>ut are not limited to:</w:t>
      </w:r>
    </w:p>
    <w:p w:rsidR="00000000" w:rsidRPr="006D2B41" w:rsidP="006D2B41">
      <w:pPr>
        <w:pStyle w:val="ListBullet"/>
      </w:pPr>
      <w:r w:rsidRPr="006D2B41">
        <w:t>density</w:t>
      </w:r>
    </w:p>
    <w:p w:rsidR="00000000" w:rsidRPr="006D2B41" w:rsidP="006D2B41">
      <w:pPr>
        <w:pStyle w:val="ListBullet"/>
      </w:pPr>
      <w:r w:rsidRPr="006D2B41">
        <w:t>hazard</w:t>
      </w:r>
    </w:p>
    <w:p w:rsidR="00000000" w:rsidRPr="006D2B41" w:rsidP="006D2B41">
      <w:pPr>
        <w:pStyle w:val="ListBullet"/>
      </w:pPr>
      <w:r w:rsidRPr="006D2B41">
        <w:t>level of contamination</w:t>
      </w:r>
    </w:p>
    <w:p w:rsidR="00000000" w:rsidRPr="006D2B41" w:rsidP="006D2B41">
      <w:pPr>
        <w:pStyle w:val="ListBullet"/>
      </w:pPr>
      <w:r w:rsidRPr="006D2B41">
        <w:t>quality</w:t>
      </w:r>
    </w:p>
    <w:p w:rsidR="00000000" w:rsidRPr="006D2B41" w:rsidP="006D2B41">
      <w:pPr>
        <w:pStyle w:val="ListBullet"/>
      </w:pPr>
      <w:r w:rsidRPr="006D2B41">
        <w:t>shape</w:t>
      </w:r>
    </w:p>
    <w:p w:rsidR="00000000" w:rsidRPr="006D2B41" w:rsidP="006D2B41">
      <w:pPr>
        <w:pStyle w:val="ListBullet"/>
      </w:pPr>
      <w:r w:rsidRPr="006D2B41">
        <w:t>size</w:t>
      </w:r>
    </w:p>
    <w:p w:rsidR="00000000" w:rsidRPr="006D2B41" w:rsidP="006D2B41">
      <w:pPr>
        <w:pStyle w:val="ListBullet"/>
      </w:pPr>
      <w:r w:rsidRPr="006D2B41">
        <w:t>volume</w:t>
      </w:r>
    </w:p>
    <w:p w:rsidR="00786F49" w:rsidP="006D2B41">
      <w:pPr>
        <w:pStyle w:val="ListBullet"/>
      </w:pPr>
      <w:r w:rsidRPr="006D2B41">
        <w:t>weight.</w:t>
      </w:r>
    </w:p>
    <w:p w:rsidR="00786F49" w:rsidP="006D2B41">
      <w:pPr>
        <w:pStyle w:val="ListBullet"/>
      </w:pPr>
    </w:p>
    <w:p w:rsidR="00000000" w:rsidRPr="006D2B41" w:rsidP="006D2B41">
      <w:pPr>
        <w:pStyle w:val="Heading1"/>
      </w:pPr>
      <w:bookmarkStart w:id="12" w:name="O_295516"/>
      <w:bookmarkEnd w:id="12"/>
      <w:r w:rsidRPr="006D2B41">
        <w:t>Unit Sector(s)</w:t>
      </w:r>
    </w:p>
    <w:p w:rsidR="00000000" w:rsidRPr="006D2B41" w:rsidP="006D2B41">
      <w:pPr>
        <w:pStyle w:val="BodyText"/>
      </w:pPr>
      <w:r w:rsidRPr="006D2B41">
        <w:t>Not Applicable</w:t>
      </w:r>
    </w:p>
    <w:p w:rsidR="00000000" w:rsidRPr="006D2B41" w:rsidP="006D2B41"/>
    <w:sectPr w:rsidSect="006D2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F49" w:rsidP="00786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49" w:rsidP="006D2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6F49" w:rsidP="006D2B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86F49" w:rsidP="006D2B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F49" w:rsidP="00786F4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49" w:rsidP="006D2B41">
    <w:pPr>
      <w:pStyle w:val="Header"/>
      <w:framePr w:wrap="around"/>
    </w:pPr>
    <w:r>
      <w:fldChar w:fldCharType="begin"/>
    </w:r>
    <w:r>
      <w:instrText xml:space="preserve"> TITLE   \* MERGEFORMAT </w:instrText>
    </w:r>
    <w:r>
      <w:fldChar w:fldCharType="separate"/>
    </w:r>
    <w:r>
      <w:t>PRMWM14B Manually sort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F49" w:rsidP="006D2B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4443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3C5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B41"/>
    <w:pPr>
      <w:spacing w:before="360" w:after="60"/>
      <w:outlineLvl w:val="0"/>
    </w:pPr>
    <w:rPr>
      <w:sz w:val="32"/>
    </w:rPr>
  </w:style>
  <w:style w:type="paragraph" w:styleId="Heading2">
    <w:name w:val="heading 2"/>
    <w:basedOn w:val="HeadingBase"/>
    <w:next w:val="BodyText"/>
    <w:link w:val="Heading2Char"/>
    <w:qFormat/>
    <w:rsid w:val="006D2B41"/>
    <w:pPr>
      <w:keepLines/>
      <w:spacing w:before="240" w:after="120"/>
      <w:outlineLvl w:val="1"/>
    </w:pPr>
    <w:rPr>
      <w:sz w:val="28"/>
      <w:szCs w:val="40"/>
    </w:rPr>
  </w:style>
  <w:style w:type="paragraph" w:styleId="Heading3">
    <w:name w:val="heading 3"/>
    <w:basedOn w:val="HeadingBase"/>
    <w:next w:val="BodyText"/>
    <w:link w:val="Heading3Char"/>
    <w:qFormat/>
    <w:rsid w:val="006D2B41"/>
    <w:pPr>
      <w:spacing w:before="180" w:after="120"/>
      <w:outlineLvl w:val="2"/>
    </w:pPr>
    <w:rPr>
      <w:spacing w:val="-10"/>
      <w:kern w:val="32"/>
    </w:rPr>
  </w:style>
  <w:style w:type="paragraph" w:styleId="Heading4">
    <w:name w:val="heading 4"/>
    <w:basedOn w:val="HeadingBase"/>
    <w:next w:val="BodyText"/>
    <w:link w:val="Heading4Char"/>
    <w:qFormat/>
    <w:rsid w:val="006D2B41"/>
    <w:pPr>
      <w:spacing w:before="160" w:after="120"/>
      <w:outlineLvl w:val="3"/>
    </w:pPr>
    <w:rPr>
      <w:sz w:val="22"/>
    </w:rPr>
  </w:style>
  <w:style w:type="paragraph" w:styleId="Heading5">
    <w:name w:val="heading 5"/>
    <w:basedOn w:val="HeadingBase"/>
    <w:next w:val="Normal"/>
    <w:link w:val="Heading5Char"/>
    <w:qFormat/>
    <w:rsid w:val="006D2B41"/>
    <w:pPr>
      <w:spacing w:before="80"/>
      <w:outlineLvl w:val="4"/>
    </w:pPr>
    <w:rPr>
      <w:color w:val="918585"/>
      <w:sz w:val="20"/>
    </w:rPr>
  </w:style>
  <w:style w:type="paragraph" w:styleId="Heading6">
    <w:name w:val="heading 6"/>
    <w:basedOn w:val="HeadingBase"/>
    <w:next w:val="Normal"/>
    <w:link w:val="Heading6Char"/>
    <w:qFormat/>
    <w:rsid w:val="006D2B41"/>
    <w:pPr>
      <w:spacing w:before="60"/>
      <w:outlineLvl w:val="5"/>
    </w:pPr>
    <w:rPr>
      <w:color w:val="918585"/>
      <w:sz w:val="20"/>
    </w:rPr>
  </w:style>
  <w:style w:type="paragraph" w:styleId="Heading7">
    <w:name w:val="heading 7"/>
    <w:basedOn w:val="Normal"/>
    <w:next w:val="Normal"/>
    <w:link w:val="Heading7Char"/>
    <w:qFormat/>
    <w:rsid w:val="006D2B41"/>
    <w:pPr>
      <w:ind w:left="720"/>
      <w:outlineLvl w:val="6"/>
    </w:pPr>
    <w:rPr>
      <w:i/>
    </w:rPr>
  </w:style>
  <w:style w:type="paragraph" w:styleId="Heading8">
    <w:name w:val="heading 8"/>
    <w:basedOn w:val="Normal"/>
    <w:next w:val="Normal"/>
    <w:link w:val="Heading8Char"/>
    <w:qFormat/>
    <w:rsid w:val="006D2B41"/>
    <w:pPr>
      <w:ind w:left="720"/>
      <w:outlineLvl w:val="7"/>
    </w:pPr>
    <w:rPr>
      <w:i/>
    </w:rPr>
  </w:style>
  <w:style w:type="paragraph" w:styleId="Heading9">
    <w:name w:val="heading 9"/>
    <w:basedOn w:val="Normal"/>
    <w:next w:val="Normal"/>
    <w:link w:val="Heading9Char"/>
    <w:qFormat/>
    <w:rsid w:val="006D2B41"/>
    <w:pPr>
      <w:ind w:left="720"/>
      <w:outlineLvl w:val="8"/>
    </w:pPr>
    <w:rPr>
      <w:i/>
    </w:rPr>
  </w:style>
  <w:style w:type="character" w:default="1" w:styleId="DefaultParagraphFont">
    <w:name w:val="Default Paragraph Font"/>
    <w:uiPriority w:val="1"/>
    <w:unhideWhenUsed/>
    <w:rsid w:val="006D2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B41"/>
  </w:style>
  <w:style w:type="character" w:customStyle="1" w:styleId="Heading1Char">
    <w:name w:val="Heading 1 Char"/>
    <w:link w:val="Heading1"/>
    <w:rsid w:val="006D2B41"/>
    <w:rPr>
      <w:rFonts w:ascii="Times New Roman" w:eastAsia="Times New Roman" w:hAnsi="Times New Roman" w:cs="Times New Roman"/>
      <w:b/>
      <w:sz w:val="32"/>
      <w:szCs w:val="20"/>
      <w:lang w:eastAsia="en-US"/>
    </w:rPr>
  </w:style>
  <w:style w:type="paragraph" w:styleId="BodyText">
    <w:name w:val="Body Text"/>
    <w:basedOn w:val="Normal"/>
    <w:link w:val="BodyTextChar"/>
    <w:rsid w:val="006D2B41"/>
    <w:pPr>
      <w:spacing w:before="120" w:after="120"/>
      <w:contextualSpacing/>
    </w:pPr>
    <w:rPr>
      <w:rFonts w:ascii="Times New Roman" w:hAnsi="Times New Roman"/>
      <w:sz w:val="24"/>
      <w:szCs w:val="22"/>
    </w:rPr>
  </w:style>
  <w:style w:type="character" w:customStyle="1" w:styleId="BodyTextChar">
    <w:name w:val="Body Text Char"/>
    <w:link w:val="BodyText"/>
    <w:rsid w:val="006D2B41"/>
    <w:rPr>
      <w:rFonts w:ascii="Times New Roman" w:eastAsia="Times New Roman" w:hAnsi="Times New Roman" w:cs="Times New Roman"/>
      <w:sz w:val="24"/>
      <w:lang w:val="en-US" w:eastAsia="en-US"/>
    </w:rPr>
  </w:style>
  <w:style w:type="paragraph" w:styleId="Footer">
    <w:name w:val="footer"/>
    <w:basedOn w:val="Normal"/>
    <w:link w:val="FooterChar"/>
    <w:rsid w:val="006D2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2B41"/>
    <w:rPr>
      <w:rFonts w:ascii="Times New Roman" w:eastAsia="Times New Roman" w:hAnsi="Times New Roman" w:cs="Times New Roman"/>
      <w:sz w:val="16"/>
      <w:lang w:val="en-US" w:eastAsia="en-US"/>
    </w:rPr>
  </w:style>
  <w:style w:type="paragraph" w:styleId="List">
    <w:name w:val="List"/>
    <w:basedOn w:val="BodyText"/>
    <w:next w:val="BodyText"/>
    <w:rsid w:val="006D2B41"/>
    <w:pPr>
      <w:tabs>
        <w:tab w:val="left" w:pos="340"/>
      </w:tabs>
      <w:spacing w:before="60" w:after="60"/>
      <w:ind w:left="340" w:hanging="340"/>
    </w:pPr>
  </w:style>
  <w:style w:type="paragraph" w:styleId="ListBullet">
    <w:name w:val="List Bullet"/>
    <w:basedOn w:val="List"/>
    <w:rsid w:val="006D2B41"/>
    <w:pPr>
      <w:numPr>
        <w:numId w:val="12"/>
      </w:numPr>
      <w:tabs>
        <w:tab w:val="clear" w:pos="340"/>
      </w:tabs>
      <w:spacing w:before="40" w:after="40"/>
    </w:pPr>
  </w:style>
  <w:style w:type="character" w:customStyle="1" w:styleId="SpecialBold">
    <w:name w:val="Special Bold"/>
    <w:rsid w:val="006D2B41"/>
    <w:rPr>
      <w:b/>
      <w:spacing w:val="0"/>
    </w:rPr>
  </w:style>
  <w:style w:type="paragraph" w:styleId="Header">
    <w:name w:val="header"/>
    <w:basedOn w:val="Normal"/>
    <w:link w:val="HeaderChar"/>
    <w:rsid w:val="006D2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2B41"/>
    <w:rPr>
      <w:rFonts w:ascii="Times New Roman" w:eastAsia="Times New Roman" w:hAnsi="Times New Roman" w:cs="Times New Roman"/>
      <w:sz w:val="16"/>
      <w:szCs w:val="20"/>
      <w:lang w:val="en-GB" w:eastAsia="en-US"/>
    </w:rPr>
  </w:style>
  <w:style w:type="character" w:styleId="Emphasis">
    <w:name w:val="Emphasis"/>
    <w:qFormat/>
    <w:rsid w:val="006D2B41"/>
    <w:rPr>
      <w:i/>
    </w:rPr>
  </w:style>
  <w:style w:type="paragraph" w:customStyle="1" w:styleId="SuperHeading">
    <w:name w:val="SuperHeading"/>
    <w:basedOn w:val="Normal"/>
    <w:rsid w:val="006D2B41"/>
    <w:pPr>
      <w:spacing w:before="240" w:after="120"/>
      <w:outlineLvl w:val="0"/>
    </w:pPr>
    <w:rPr>
      <w:rFonts w:ascii="Times New Roman" w:hAnsi="Times New Roman"/>
      <w:b/>
      <w:sz w:val="28"/>
    </w:rPr>
  </w:style>
  <w:style w:type="paragraph" w:customStyle="1" w:styleId="AllowPageBreak">
    <w:name w:val="AllowPageBreak"/>
    <w:rsid w:val="006D2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D2B41"/>
    <w:rPr>
      <w:rFonts w:ascii="Times New Roman" w:eastAsia="Times New Roman" w:hAnsi="Times New Roman" w:cs="Times New Roman"/>
      <w:b/>
      <w:sz w:val="28"/>
      <w:szCs w:val="40"/>
      <w:lang w:eastAsia="en-US"/>
    </w:rPr>
  </w:style>
  <w:style w:type="character" w:customStyle="1" w:styleId="Heading3Char">
    <w:name w:val="Heading 3 Char"/>
    <w:link w:val="Heading3"/>
    <w:rsid w:val="006D2B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2B41"/>
    <w:rPr>
      <w:rFonts w:ascii="Times New Roman" w:eastAsia="Times New Roman" w:hAnsi="Times New Roman" w:cs="Times New Roman"/>
      <w:b/>
      <w:szCs w:val="20"/>
      <w:lang w:eastAsia="en-US"/>
    </w:rPr>
  </w:style>
  <w:style w:type="character" w:customStyle="1" w:styleId="Heading5Char">
    <w:name w:val="Heading 5 Char"/>
    <w:link w:val="Heading5"/>
    <w:rsid w:val="006D2B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2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B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B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B41"/>
    <w:rPr>
      <w:rFonts w:ascii="Courier New" w:eastAsia="Times New Roman" w:hAnsi="Courier New" w:cs="Times New Roman"/>
      <w:i/>
      <w:szCs w:val="20"/>
      <w:lang w:val="en-US" w:eastAsia="en-US"/>
    </w:rPr>
  </w:style>
  <w:style w:type="paragraph" w:customStyle="1" w:styleId="HeadingBase">
    <w:name w:val="Heading Base"/>
    <w:rsid w:val="006D2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B41"/>
    <w:pPr>
      <w:tabs>
        <w:tab w:val="right" w:leader="dot" w:pos="9072"/>
      </w:tabs>
      <w:ind w:left="567"/>
    </w:pPr>
    <w:rPr>
      <w:szCs w:val="22"/>
    </w:rPr>
  </w:style>
  <w:style w:type="paragraph" w:customStyle="1" w:styleId="TOCBase">
    <w:name w:val="TOC Base"/>
    <w:rsid w:val="006D2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B41"/>
    <w:pPr>
      <w:tabs>
        <w:tab w:val="right" w:leader="dot" w:pos="9072"/>
      </w:tabs>
      <w:spacing w:before="40" w:after="40"/>
      <w:ind w:left="284"/>
    </w:pPr>
    <w:rPr>
      <w:rFonts w:ascii="Times New Roman" w:hAnsi="Times New Roman"/>
    </w:rPr>
  </w:style>
  <w:style w:type="paragraph" w:styleId="TOC1">
    <w:name w:val="toc 1"/>
    <w:basedOn w:val="TOCBase"/>
    <w:next w:val="Normal"/>
    <w:rsid w:val="006D2B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B41"/>
    <w:pPr>
      <w:spacing w:before="5040"/>
      <w:jc w:val="center"/>
    </w:pPr>
    <w:rPr>
      <w:sz w:val="48"/>
      <w:szCs w:val="72"/>
      <w:lang w:val="en-US"/>
    </w:rPr>
  </w:style>
  <w:style w:type="character" w:customStyle="1" w:styleId="TitleChar">
    <w:name w:val="Title Char"/>
    <w:link w:val="Title"/>
    <w:rsid w:val="006D2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B41"/>
    <w:pPr>
      <w:tabs>
        <w:tab w:val="left" w:pos="3600"/>
        <w:tab w:val="left" w:pos="3958"/>
      </w:tabs>
    </w:pPr>
  </w:style>
  <w:style w:type="paragraph" w:customStyle="1" w:styleId="Note">
    <w:name w:val="Note"/>
    <w:basedOn w:val="BodyText"/>
    <w:rsid w:val="006D2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B41"/>
    <w:pPr>
      <w:framePr w:wrap="auto" w:hAnchor="text" w:y="6049"/>
    </w:pPr>
    <w:rPr>
      <w:color w:val="000000"/>
      <w:sz w:val="40"/>
    </w:rPr>
  </w:style>
  <w:style w:type="paragraph" w:customStyle="1" w:styleId="TOCTitle">
    <w:name w:val="TOCTitle"/>
    <w:basedOn w:val="Heading1"/>
    <w:rsid w:val="006D2B41"/>
    <w:pPr>
      <w:spacing w:after="240"/>
      <w:jc w:val="center"/>
      <w:outlineLvl w:val="9"/>
    </w:pPr>
    <w:rPr>
      <w:caps/>
    </w:rPr>
  </w:style>
  <w:style w:type="paragraph" w:customStyle="1" w:styleId="Version">
    <w:name w:val="Version"/>
    <w:rsid w:val="006D2B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B41"/>
    <w:pPr>
      <w:numPr>
        <w:numId w:val="13"/>
      </w:numPr>
      <w:tabs>
        <w:tab w:val="clear" w:pos="680"/>
      </w:tabs>
    </w:pPr>
  </w:style>
  <w:style w:type="paragraph" w:styleId="Index1">
    <w:name w:val="index 1"/>
    <w:basedOn w:val="Normal"/>
    <w:next w:val="Normal"/>
    <w:semiHidden/>
    <w:rsid w:val="006D2B41"/>
    <w:pPr>
      <w:keepNext w:val="0"/>
      <w:tabs>
        <w:tab w:val="right" w:pos="4176"/>
      </w:tabs>
      <w:ind w:left="198" w:hanging="198"/>
    </w:pPr>
    <w:rPr>
      <w:rFonts w:ascii="Garamond" w:hAnsi="Garamond"/>
    </w:rPr>
  </w:style>
  <w:style w:type="paragraph" w:styleId="IndexHeading">
    <w:name w:val="index heading"/>
    <w:basedOn w:val="Normal"/>
    <w:next w:val="Index1"/>
    <w:semiHidden/>
    <w:rsid w:val="006D2B41"/>
    <w:pPr>
      <w:spacing w:before="120" w:after="120"/>
    </w:pPr>
    <w:rPr>
      <w:rFonts w:ascii="Arial" w:hAnsi="Arial"/>
      <w:b/>
      <w:color w:val="918585"/>
      <w:sz w:val="24"/>
    </w:rPr>
  </w:style>
  <w:style w:type="paragraph" w:customStyle="1" w:styleId="Chapter">
    <w:name w:val="Chapter"/>
    <w:basedOn w:val="Normal"/>
    <w:rsid w:val="006D2B41"/>
    <w:pPr>
      <w:spacing w:before="240"/>
    </w:pPr>
    <w:rPr>
      <w:rFonts w:ascii="Times New Roman" w:hAnsi="Times New Roman"/>
      <w:smallCaps/>
      <w:spacing w:val="80"/>
      <w:sz w:val="28"/>
    </w:rPr>
  </w:style>
  <w:style w:type="paragraph" w:customStyle="1" w:styleId="InChapter">
    <w:name w:val="InChapter"/>
    <w:basedOn w:val="Heading3"/>
    <w:rsid w:val="006D2B41"/>
    <w:pPr>
      <w:spacing w:after="240"/>
      <w:outlineLvl w:val="9"/>
    </w:pPr>
    <w:rPr>
      <w:noProof/>
    </w:rPr>
  </w:style>
  <w:style w:type="paragraph" w:styleId="Index2">
    <w:name w:val="index 2"/>
    <w:basedOn w:val="Normal"/>
    <w:next w:val="Normal"/>
    <w:semiHidden/>
    <w:rsid w:val="006D2B41"/>
    <w:pPr>
      <w:tabs>
        <w:tab w:val="right" w:pos="4176"/>
      </w:tabs>
      <w:ind w:left="568" w:hanging="284"/>
    </w:pPr>
    <w:rPr>
      <w:rFonts w:ascii="Garamond" w:hAnsi="Garamond"/>
    </w:rPr>
  </w:style>
  <w:style w:type="paragraph" w:customStyle="1" w:styleId="Byline">
    <w:name w:val="Byline"/>
    <w:rsid w:val="006D2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B41"/>
    <w:pPr>
      <w:tabs>
        <w:tab w:val="clear" w:pos="3600"/>
        <w:tab w:val="clear" w:pos="3958"/>
      </w:tabs>
      <w:jc w:val="right"/>
    </w:pPr>
  </w:style>
  <w:style w:type="paragraph" w:styleId="Caption">
    <w:name w:val="caption"/>
    <w:basedOn w:val="BodyText"/>
    <w:next w:val="Normal"/>
    <w:qFormat/>
    <w:rsid w:val="006D2B41"/>
    <w:pPr>
      <w:framePr w:w="2268" w:hSpace="181" w:vSpace="181" w:wrap="around" w:vAnchor="text" w:hAnchor="page" w:x="1135" w:y="285" w:anchorLock="1"/>
    </w:pPr>
    <w:rPr>
      <w:i/>
    </w:rPr>
  </w:style>
  <w:style w:type="paragraph" w:customStyle="1" w:styleId="MiniTOCTitle">
    <w:name w:val="MiniTOCTitle"/>
    <w:basedOn w:val="Heading4"/>
    <w:rsid w:val="006D2B41"/>
    <w:pPr>
      <w:spacing w:before="240"/>
      <w:outlineLvl w:val="9"/>
    </w:pPr>
    <w:rPr>
      <w:noProof/>
      <w:sz w:val="24"/>
    </w:rPr>
  </w:style>
  <w:style w:type="paragraph" w:customStyle="1" w:styleId="MiniTOCItem">
    <w:name w:val="MiniTOCItem"/>
    <w:basedOn w:val="ListBullet"/>
    <w:rsid w:val="006D2B41"/>
    <w:pPr>
      <w:numPr>
        <w:numId w:val="0"/>
      </w:numPr>
      <w:tabs>
        <w:tab w:val="right" w:leader="dot" w:pos="6521"/>
      </w:tabs>
      <w:spacing w:before="0" w:after="0"/>
    </w:pPr>
  </w:style>
  <w:style w:type="paragraph" w:customStyle="1" w:styleId="TOFTitle">
    <w:name w:val="TOFTitle"/>
    <w:basedOn w:val="TOCTitle"/>
    <w:rsid w:val="006D2B41"/>
  </w:style>
  <w:style w:type="paragraph" w:styleId="TableofFigures">
    <w:name w:val="table of figures"/>
    <w:basedOn w:val="Normal"/>
    <w:next w:val="Normal"/>
    <w:semiHidden/>
    <w:rsid w:val="006D2B41"/>
    <w:pPr>
      <w:tabs>
        <w:tab w:val="right" w:leader="dot" w:pos="9072"/>
      </w:tabs>
      <w:ind w:left="970" w:hanging="403"/>
    </w:pPr>
    <w:rPr>
      <w:rFonts w:ascii="Times New Roman" w:hAnsi="Times New Roman"/>
      <w:b/>
    </w:rPr>
  </w:style>
  <w:style w:type="paragraph" w:styleId="ListNumber">
    <w:name w:val="List Number"/>
    <w:basedOn w:val="List"/>
    <w:rsid w:val="006D2B41"/>
    <w:pPr>
      <w:numPr>
        <w:numId w:val="10"/>
      </w:numPr>
    </w:pPr>
  </w:style>
  <w:style w:type="character" w:customStyle="1" w:styleId="WingdingSymbols">
    <w:name w:val="Wingding Symbols"/>
    <w:rsid w:val="006D2B41"/>
    <w:rPr>
      <w:rFonts w:ascii="Wingdings" w:hAnsi="Wingdings"/>
    </w:rPr>
  </w:style>
  <w:style w:type="paragraph" w:customStyle="1" w:styleId="TableHeading">
    <w:name w:val="Table Heading"/>
    <w:basedOn w:val="HeadingBase"/>
    <w:rsid w:val="006D2B41"/>
    <w:pPr>
      <w:keepLines/>
      <w:pBdr>
        <w:bottom w:val="single" w:sz="6" w:space="1" w:color="918585"/>
      </w:pBdr>
      <w:spacing w:before="240"/>
    </w:pPr>
  </w:style>
  <w:style w:type="character" w:customStyle="1" w:styleId="HotSpot">
    <w:name w:val="HotSpot"/>
    <w:rsid w:val="006D2B41"/>
    <w:rPr>
      <w:color w:val="0033CC"/>
      <w:u w:val="none"/>
    </w:rPr>
  </w:style>
  <w:style w:type="paragraph" w:customStyle="1" w:styleId="BodyTextRight">
    <w:name w:val="Body Text Right"/>
    <w:basedOn w:val="BodyText"/>
    <w:rsid w:val="006D2B41"/>
    <w:pPr>
      <w:spacing w:before="0" w:after="0"/>
      <w:jc w:val="right"/>
    </w:pPr>
  </w:style>
  <w:style w:type="paragraph" w:styleId="Index3">
    <w:name w:val="index 3"/>
    <w:basedOn w:val="ListNumber2"/>
    <w:next w:val="Normal"/>
    <w:semiHidden/>
    <w:rsid w:val="006D2B41"/>
    <w:pPr>
      <w:numPr>
        <w:numId w:val="0"/>
      </w:numPr>
      <w:tabs>
        <w:tab w:val="right" w:leader="dot" w:pos="4176"/>
      </w:tabs>
    </w:pPr>
  </w:style>
  <w:style w:type="paragraph" w:styleId="ListNumber2">
    <w:name w:val="List Number 2"/>
    <w:basedOn w:val="List2"/>
    <w:rsid w:val="006D2B41"/>
    <w:pPr>
      <w:numPr>
        <w:numId w:val="9"/>
      </w:numPr>
      <w:tabs>
        <w:tab w:val="clear" w:pos="1060"/>
      </w:tabs>
    </w:pPr>
  </w:style>
  <w:style w:type="paragraph" w:customStyle="1" w:styleId="MarginNote">
    <w:name w:val="Margin Note"/>
    <w:basedOn w:val="BodyText"/>
    <w:rsid w:val="006D2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2B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B41"/>
    <w:rPr>
      <w:sz w:val="32"/>
    </w:rPr>
  </w:style>
  <w:style w:type="paragraph" w:customStyle="1" w:styleId="HeadingProcedure">
    <w:name w:val="Heading Procedure"/>
    <w:basedOn w:val="HeadingBase"/>
    <w:next w:val="Normal"/>
    <w:rsid w:val="006D2B41"/>
    <w:pPr>
      <w:tabs>
        <w:tab w:val="left" w:pos="0"/>
      </w:tabs>
      <w:spacing w:before="120" w:after="60"/>
    </w:pPr>
    <w:rPr>
      <w:i/>
      <w:color w:val="918585"/>
      <w:sz w:val="22"/>
    </w:rPr>
  </w:style>
  <w:style w:type="paragraph" w:customStyle="1" w:styleId="TableBodyText">
    <w:name w:val="Table Body Text"/>
    <w:basedOn w:val="BodyText"/>
    <w:rsid w:val="006D2B41"/>
    <w:pPr>
      <w:spacing w:before="60" w:after="60"/>
    </w:pPr>
  </w:style>
  <w:style w:type="paragraph" w:styleId="ListContinue">
    <w:name w:val="List Continue"/>
    <w:basedOn w:val="List"/>
    <w:rsid w:val="006D2B41"/>
    <w:pPr>
      <w:ind w:firstLine="0"/>
    </w:pPr>
  </w:style>
  <w:style w:type="paragraph" w:customStyle="1" w:styleId="ListNote">
    <w:name w:val="List Note"/>
    <w:basedOn w:val="List"/>
    <w:rsid w:val="006D2B41"/>
    <w:pPr>
      <w:pBdr>
        <w:top w:val="single" w:sz="6" w:space="2" w:color="918585"/>
        <w:bottom w:val="single" w:sz="6" w:space="2" w:color="918585"/>
      </w:pBdr>
      <w:tabs>
        <w:tab w:val="left" w:pos="1021"/>
      </w:tabs>
      <w:ind w:firstLine="0"/>
    </w:pPr>
  </w:style>
  <w:style w:type="paragraph" w:customStyle="1" w:styleId="Warning">
    <w:name w:val="Warning"/>
    <w:basedOn w:val="BodyText"/>
    <w:rsid w:val="006D2B41"/>
    <w:pPr>
      <w:shd w:val="clear" w:color="auto" w:fill="D9D9D9"/>
      <w:tabs>
        <w:tab w:val="left" w:pos="992"/>
      </w:tabs>
      <w:ind w:left="119" w:right="119"/>
    </w:pPr>
    <w:rPr>
      <w:sz w:val="20"/>
    </w:rPr>
  </w:style>
  <w:style w:type="paragraph" w:customStyle="1" w:styleId="MarginIcons">
    <w:name w:val="Margin Icons"/>
    <w:basedOn w:val="BodyText"/>
    <w:rsid w:val="006D2B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2B41"/>
    <w:rPr>
      <w:rFonts w:ascii="Courier New" w:hAnsi="Courier New"/>
    </w:rPr>
  </w:style>
  <w:style w:type="paragraph" w:customStyle="1" w:styleId="NoteBullet">
    <w:name w:val="Note Bullet"/>
    <w:basedOn w:val="Note"/>
    <w:rsid w:val="006D2B41"/>
    <w:pPr>
      <w:tabs>
        <w:tab w:val="clear" w:pos="680"/>
      </w:tabs>
      <w:spacing w:before="60" w:after="60"/>
    </w:pPr>
  </w:style>
  <w:style w:type="paragraph" w:customStyle="1" w:styleId="SubHeading2">
    <w:name w:val="SubHeading2"/>
    <w:basedOn w:val="HeadingBase"/>
    <w:rsid w:val="006D2B41"/>
    <w:pPr>
      <w:spacing w:before="240" w:after="60"/>
    </w:pPr>
    <w:rPr>
      <w:sz w:val="20"/>
    </w:rPr>
  </w:style>
  <w:style w:type="paragraph" w:customStyle="1" w:styleId="SubHeading1">
    <w:name w:val="SubHeading1"/>
    <w:basedOn w:val="HeadingBase"/>
    <w:rsid w:val="006D2B41"/>
    <w:pPr>
      <w:spacing w:before="240" w:after="60"/>
    </w:pPr>
    <w:rPr>
      <w:color w:val="918585"/>
      <w:sz w:val="22"/>
    </w:rPr>
  </w:style>
  <w:style w:type="paragraph" w:customStyle="1" w:styleId="SideHeading">
    <w:name w:val="Side Heading"/>
    <w:basedOn w:val="HeadingBase"/>
    <w:rsid w:val="006D2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B41"/>
    <w:pPr>
      <w:tabs>
        <w:tab w:val="num" w:pos="360"/>
      </w:tabs>
    </w:pPr>
  </w:style>
  <w:style w:type="paragraph" w:styleId="PlainText">
    <w:name w:val="Plain Text"/>
    <w:basedOn w:val="Normal"/>
    <w:link w:val="PlainTextChar"/>
    <w:rsid w:val="006D2B41"/>
    <w:rPr>
      <w:sz w:val="20"/>
    </w:rPr>
  </w:style>
  <w:style w:type="character" w:customStyle="1" w:styleId="PlainTextChar">
    <w:name w:val="Plain Text Char"/>
    <w:basedOn w:val="DefaultParagraphFont"/>
    <w:link w:val="PlainText"/>
    <w:rsid w:val="006D2B41"/>
    <w:rPr>
      <w:rFonts w:ascii="Courier New" w:eastAsia="Times New Roman" w:hAnsi="Courier New" w:cs="Times New Roman"/>
      <w:sz w:val="20"/>
      <w:szCs w:val="20"/>
      <w:lang w:val="en-US" w:eastAsia="en-US"/>
    </w:rPr>
  </w:style>
  <w:style w:type="character" w:customStyle="1" w:styleId="MenuOption">
    <w:name w:val="Menu Option"/>
    <w:rsid w:val="006D2B41"/>
    <w:rPr>
      <w:b/>
      <w:smallCaps/>
    </w:rPr>
  </w:style>
  <w:style w:type="paragraph" w:customStyle="1" w:styleId="TableListNumber">
    <w:name w:val="Table List Number"/>
    <w:basedOn w:val="ListNumber"/>
    <w:rsid w:val="006D2B41"/>
    <w:pPr>
      <w:numPr>
        <w:numId w:val="0"/>
      </w:numPr>
    </w:pPr>
  </w:style>
  <w:style w:type="paragraph" w:styleId="TOC4">
    <w:name w:val="toc 4"/>
    <w:basedOn w:val="TOCBase"/>
    <w:next w:val="Normal"/>
    <w:semiHidden/>
    <w:rsid w:val="006D2B41"/>
    <w:pPr>
      <w:tabs>
        <w:tab w:val="right" w:leader="dot" w:pos="9071"/>
      </w:tabs>
      <w:ind w:left="1701"/>
    </w:pPr>
  </w:style>
  <w:style w:type="paragraph" w:customStyle="1" w:styleId="ListAlpha">
    <w:name w:val="List Alpha"/>
    <w:basedOn w:val="List"/>
    <w:rsid w:val="006D2B41"/>
    <w:pPr>
      <w:numPr>
        <w:numId w:val="8"/>
      </w:numPr>
    </w:pPr>
  </w:style>
  <w:style w:type="paragraph" w:customStyle="1" w:styleId="ListAlpha2">
    <w:name w:val="List Alpha 2"/>
    <w:basedOn w:val="List2"/>
    <w:rsid w:val="006D2B41"/>
    <w:pPr>
      <w:numPr>
        <w:numId w:val="7"/>
      </w:numPr>
    </w:pPr>
  </w:style>
  <w:style w:type="paragraph" w:styleId="List2">
    <w:name w:val="List 2"/>
    <w:basedOn w:val="BodyText"/>
    <w:rsid w:val="006D2B41"/>
    <w:pPr>
      <w:tabs>
        <w:tab w:val="left" w:pos="680"/>
      </w:tabs>
      <w:spacing w:before="60" w:after="60"/>
      <w:ind w:left="680" w:hanging="340"/>
    </w:pPr>
  </w:style>
  <w:style w:type="paragraph" w:styleId="List3">
    <w:name w:val="List 3"/>
    <w:basedOn w:val="BodyText"/>
    <w:rsid w:val="006D2B41"/>
    <w:pPr>
      <w:tabs>
        <w:tab w:val="left" w:pos="1021"/>
      </w:tabs>
      <w:spacing w:before="60" w:after="60"/>
      <w:ind w:left="1020" w:hanging="340"/>
    </w:pPr>
  </w:style>
  <w:style w:type="paragraph" w:styleId="List4">
    <w:name w:val="List 4"/>
    <w:basedOn w:val="BodyText"/>
    <w:rsid w:val="006D2B41"/>
    <w:pPr>
      <w:tabs>
        <w:tab w:val="left" w:pos="1361"/>
      </w:tabs>
      <w:spacing w:before="60" w:after="60"/>
      <w:ind w:left="1361" w:hanging="340"/>
    </w:pPr>
  </w:style>
  <w:style w:type="paragraph" w:styleId="List5">
    <w:name w:val="List 5"/>
    <w:basedOn w:val="BodyText"/>
    <w:rsid w:val="006D2B41"/>
    <w:pPr>
      <w:tabs>
        <w:tab w:val="left" w:pos="1701"/>
      </w:tabs>
      <w:spacing w:before="60" w:after="60"/>
      <w:ind w:left="1701" w:hanging="340"/>
    </w:pPr>
  </w:style>
  <w:style w:type="paragraph" w:styleId="ListBullet3">
    <w:name w:val="List Bullet 3"/>
    <w:basedOn w:val="List3"/>
    <w:rsid w:val="006D2B41"/>
    <w:pPr>
      <w:numPr>
        <w:numId w:val="14"/>
      </w:numPr>
      <w:tabs>
        <w:tab w:val="clear" w:pos="1021"/>
      </w:tabs>
      <w:ind w:left="1037" w:hanging="357"/>
    </w:pPr>
  </w:style>
  <w:style w:type="paragraph" w:styleId="ListBullet4">
    <w:name w:val="List Bullet 4"/>
    <w:basedOn w:val="List4"/>
    <w:rsid w:val="006D2B41"/>
    <w:pPr>
      <w:numPr>
        <w:numId w:val="2"/>
      </w:numPr>
    </w:pPr>
  </w:style>
  <w:style w:type="paragraph" w:styleId="ListBullet5">
    <w:name w:val="List Bullet 5"/>
    <w:basedOn w:val="List5"/>
    <w:rsid w:val="006D2B41"/>
    <w:pPr>
      <w:numPr>
        <w:numId w:val="3"/>
      </w:numPr>
    </w:pPr>
  </w:style>
  <w:style w:type="paragraph" w:styleId="ListContinue2">
    <w:name w:val="List Continue 2"/>
    <w:basedOn w:val="List2"/>
    <w:rsid w:val="006D2B41"/>
    <w:pPr>
      <w:ind w:firstLine="0"/>
    </w:pPr>
  </w:style>
  <w:style w:type="paragraph" w:styleId="ListContinue3">
    <w:name w:val="List Continue 3"/>
    <w:basedOn w:val="List3"/>
    <w:rsid w:val="006D2B41"/>
    <w:pPr>
      <w:ind w:left="1021" w:firstLine="0"/>
    </w:pPr>
  </w:style>
  <w:style w:type="paragraph" w:styleId="ListContinue4">
    <w:name w:val="List Continue 4"/>
    <w:basedOn w:val="List4"/>
    <w:rsid w:val="006D2B41"/>
    <w:pPr>
      <w:ind w:firstLine="0"/>
    </w:pPr>
  </w:style>
  <w:style w:type="paragraph" w:styleId="ListContinue5">
    <w:name w:val="List Continue 5"/>
    <w:basedOn w:val="List5"/>
    <w:rsid w:val="006D2B41"/>
    <w:pPr>
      <w:ind w:firstLine="0"/>
    </w:pPr>
  </w:style>
  <w:style w:type="paragraph" w:styleId="ListNumber3">
    <w:name w:val="List Number 3"/>
    <w:basedOn w:val="List3"/>
    <w:rsid w:val="006D2B41"/>
    <w:pPr>
      <w:numPr>
        <w:numId w:val="4"/>
      </w:numPr>
    </w:pPr>
  </w:style>
  <w:style w:type="paragraph" w:styleId="ListNumber4">
    <w:name w:val="List Number 4"/>
    <w:basedOn w:val="List4"/>
    <w:rsid w:val="006D2B41"/>
    <w:pPr>
      <w:numPr>
        <w:numId w:val="5"/>
      </w:numPr>
    </w:pPr>
  </w:style>
  <w:style w:type="paragraph" w:styleId="ListNumber5">
    <w:name w:val="List Number 5"/>
    <w:basedOn w:val="List5"/>
    <w:rsid w:val="006D2B41"/>
    <w:pPr>
      <w:numPr>
        <w:numId w:val="6"/>
      </w:numPr>
    </w:pPr>
  </w:style>
  <w:style w:type="paragraph" w:styleId="BlockText">
    <w:name w:val="Block Text"/>
    <w:basedOn w:val="Normal"/>
    <w:rsid w:val="006D2B41"/>
    <w:pPr>
      <w:spacing w:after="120"/>
      <w:ind w:left="1440" w:right="1440"/>
    </w:pPr>
  </w:style>
  <w:style w:type="character" w:customStyle="1" w:styleId="Subscript">
    <w:name w:val="Subscript"/>
    <w:rsid w:val="006D2B41"/>
    <w:rPr>
      <w:sz w:val="16"/>
      <w:vertAlign w:val="subscript"/>
    </w:rPr>
  </w:style>
  <w:style w:type="character" w:customStyle="1" w:styleId="Superscript">
    <w:name w:val="Superscript"/>
    <w:rsid w:val="006D2B41"/>
    <w:rPr>
      <w:sz w:val="16"/>
      <w:vertAlign w:val="superscript"/>
    </w:rPr>
  </w:style>
  <w:style w:type="character" w:customStyle="1" w:styleId="Symbols">
    <w:name w:val="Symbols"/>
    <w:rsid w:val="006D2B41"/>
    <w:rPr>
      <w:rFonts w:ascii="Symbol" w:hAnsi="Symbol"/>
    </w:rPr>
  </w:style>
  <w:style w:type="character" w:customStyle="1" w:styleId="MenuOptions">
    <w:name w:val="Menu Options"/>
    <w:rsid w:val="006D2B41"/>
    <w:rPr>
      <w:rFonts w:ascii="Arial Narrow" w:hAnsi="Arial Narrow"/>
      <w:smallCaps/>
    </w:rPr>
  </w:style>
  <w:style w:type="character" w:customStyle="1" w:styleId="Buttons">
    <w:name w:val="Buttons"/>
    <w:rsid w:val="006D2B41"/>
    <w:rPr>
      <w:b/>
    </w:rPr>
  </w:style>
  <w:style w:type="character" w:customStyle="1" w:styleId="Underlined">
    <w:name w:val="Underlined"/>
    <w:rsid w:val="006D2B41"/>
    <w:rPr>
      <w:u w:val="single"/>
    </w:rPr>
  </w:style>
  <w:style w:type="paragraph" w:customStyle="1" w:styleId="TableBodyTextRight">
    <w:name w:val="Table Body Text Right"/>
    <w:basedOn w:val="TableBodyText"/>
    <w:rsid w:val="006D2B41"/>
    <w:pPr>
      <w:widowControl w:val="0"/>
      <w:autoSpaceDE w:val="0"/>
      <w:autoSpaceDN w:val="0"/>
      <w:adjustRightInd w:val="0"/>
      <w:jc w:val="right"/>
    </w:pPr>
    <w:rPr>
      <w:rFonts w:cs="Arial"/>
      <w:szCs w:val="18"/>
    </w:rPr>
  </w:style>
  <w:style w:type="paragraph" w:customStyle="1" w:styleId="CopyrightText">
    <w:name w:val="Copyright Text"/>
    <w:basedOn w:val="BodyText"/>
    <w:rsid w:val="006D2B41"/>
    <w:rPr>
      <w:sz w:val="18"/>
    </w:rPr>
  </w:style>
  <w:style w:type="paragraph" w:customStyle="1" w:styleId="BodySmallRight">
    <w:name w:val="Body Small Right"/>
    <w:basedOn w:val="BodyTextRight"/>
    <w:rsid w:val="006D2B41"/>
    <w:rPr>
      <w:sz w:val="18"/>
      <w:szCs w:val="18"/>
    </w:rPr>
  </w:style>
  <w:style w:type="paragraph" w:customStyle="1" w:styleId="MarginEdition">
    <w:name w:val="Margin Edition"/>
    <w:basedOn w:val="MarginNote"/>
    <w:rsid w:val="006D2B41"/>
    <w:pPr>
      <w:spacing w:before="0" w:after="0"/>
    </w:pPr>
    <w:rPr>
      <w:rFonts w:ascii="Times New Roman" w:hAnsi="Times New Roman"/>
      <w:color w:val="999999"/>
    </w:rPr>
  </w:style>
  <w:style w:type="paragraph" w:customStyle="1" w:styleId="Spacer">
    <w:name w:val="Spacer"/>
    <w:basedOn w:val="Normal"/>
    <w:rsid w:val="006D2B41"/>
    <w:rPr>
      <w:sz w:val="2"/>
      <w:szCs w:val="2"/>
    </w:rPr>
  </w:style>
  <w:style w:type="character" w:customStyle="1" w:styleId="Small">
    <w:name w:val="Small"/>
    <w:rsid w:val="006D2B41"/>
    <w:rPr>
      <w:sz w:val="16"/>
    </w:rPr>
  </w:style>
  <w:style w:type="paragraph" w:customStyle="1" w:styleId="WideTable">
    <w:name w:val="Wide Table"/>
    <w:basedOn w:val="Normal"/>
    <w:rsid w:val="006D2B41"/>
    <w:pPr>
      <w:ind w:left="-1418"/>
    </w:pPr>
    <w:rPr>
      <w:sz w:val="2"/>
      <w:szCs w:val="2"/>
    </w:rPr>
  </w:style>
  <w:style w:type="character" w:styleId="PageNumber">
    <w:name w:val="page number"/>
    <w:rsid w:val="006D2B41"/>
  </w:style>
  <w:style w:type="paragraph" w:styleId="Quote">
    <w:name w:val="Quote"/>
    <w:basedOn w:val="Heading1"/>
    <w:link w:val="QuoteChar"/>
    <w:qFormat/>
    <w:rsid w:val="006D2B41"/>
    <w:rPr>
      <w:b w:val="0"/>
      <w:sz w:val="72"/>
      <w:szCs w:val="72"/>
      <w:lang w:val="en-NZ"/>
    </w:rPr>
  </w:style>
  <w:style w:type="character" w:customStyle="1" w:styleId="QuoteChar">
    <w:name w:val="Quote Char"/>
    <w:link w:val="Quote"/>
    <w:rsid w:val="006D2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B41"/>
    <w:pPr>
      <w:pageBreakBefore/>
    </w:pPr>
  </w:style>
  <w:style w:type="paragraph" w:customStyle="1" w:styleId="Border">
    <w:name w:val="Border"/>
    <w:basedOn w:val="Normal"/>
    <w:qFormat/>
    <w:rsid w:val="006D2B41"/>
    <w:pPr>
      <w:pBdr>
        <w:top w:val="single" w:sz="18" w:space="1" w:color="auto"/>
      </w:pBdr>
    </w:pPr>
    <w:rPr>
      <w:rFonts w:ascii="Times New Roman" w:hAnsi="Times New Roman"/>
      <w:color w:val="FFFFFF"/>
      <w:sz w:val="2"/>
    </w:rPr>
  </w:style>
  <w:style w:type="character" w:styleId="IntenseEmphasis">
    <w:name w:val="Intense Emphasis"/>
    <w:uiPriority w:val="21"/>
    <w:qFormat/>
    <w:rsid w:val="006D2B41"/>
    <w:rPr>
      <w:b/>
      <w:bCs/>
      <w:i/>
      <w:iCs/>
      <w:color w:val="auto"/>
    </w:rPr>
  </w:style>
  <w:style w:type="paragraph" w:styleId="IntenseQuote">
    <w:name w:val="Intense Quote"/>
    <w:basedOn w:val="Normal"/>
    <w:next w:val="Normal"/>
    <w:link w:val="IntenseQuoteChar"/>
    <w:uiPriority w:val="30"/>
    <w:qFormat/>
    <w:rsid w:val="006D2B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2B41"/>
    <w:rPr>
      <w:rFonts w:ascii="Courier New" w:eastAsia="Times New Roman" w:hAnsi="Courier New" w:cs="Times New Roman"/>
      <w:b/>
      <w:bCs/>
      <w:i/>
      <w:iCs/>
      <w:szCs w:val="20"/>
      <w:lang w:val="en-US" w:eastAsia="en-US"/>
    </w:rPr>
  </w:style>
  <w:style w:type="character" w:styleId="SubtleReference">
    <w:name w:val="Subtle Reference"/>
    <w:uiPriority w:val="31"/>
    <w:qFormat/>
    <w:rsid w:val="006D2B41"/>
    <w:rPr>
      <w:smallCaps/>
      <w:color w:val="auto"/>
      <w:u w:val="single"/>
    </w:rPr>
  </w:style>
  <w:style w:type="character" w:styleId="IntenseReference">
    <w:name w:val="Intense Reference"/>
    <w:uiPriority w:val="32"/>
    <w:qFormat/>
    <w:rsid w:val="006D2B41"/>
    <w:rPr>
      <w:b/>
      <w:bCs/>
      <w:smallCaps/>
      <w:color w:val="auto"/>
      <w:spacing w:val="5"/>
      <w:u w:val="single"/>
    </w:rPr>
  </w:style>
  <w:style w:type="paragraph" w:customStyle="1" w:styleId="2ColumnHeading">
    <w:name w:val="2Column Heading"/>
    <w:basedOn w:val="BodyText"/>
    <w:qFormat/>
    <w:rsid w:val="006D2B41"/>
    <w:pPr>
      <w:spacing w:after="60"/>
      <w:ind w:left="-2268"/>
    </w:pPr>
    <w:rPr>
      <w:b/>
    </w:rPr>
  </w:style>
  <w:style w:type="paragraph" w:customStyle="1" w:styleId="Heading1TOC">
    <w:name w:val="Heading1 TOC"/>
    <w:basedOn w:val="Normal"/>
    <w:qFormat/>
    <w:rsid w:val="006D2B41"/>
    <w:pPr>
      <w:spacing w:before="240" w:after="120"/>
    </w:pPr>
    <w:rPr>
      <w:rFonts w:ascii="Times New Roman" w:hAnsi="Times New Roman"/>
      <w:b/>
      <w:sz w:val="32"/>
    </w:rPr>
  </w:style>
  <w:style w:type="paragraph" w:customStyle="1" w:styleId="Heading2TOC">
    <w:name w:val="Heading2 TOC"/>
    <w:basedOn w:val="Normal"/>
    <w:qFormat/>
    <w:rsid w:val="006D2B41"/>
    <w:pPr>
      <w:spacing w:before="240" w:after="60"/>
    </w:pPr>
    <w:rPr>
      <w:rFonts w:ascii="Times New Roman" w:hAnsi="Times New Roman"/>
      <w:b/>
      <w:sz w:val="28"/>
    </w:rPr>
  </w:style>
  <w:style w:type="character" w:customStyle="1" w:styleId="Underline">
    <w:name w:val="Underline"/>
    <w:qFormat/>
    <w:rsid w:val="006D2B41"/>
    <w:rPr>
      <w:u w:val="single"/>
    </w:rPr>
  </w:style>
  <w:style w:type="character" w:customStyle="1" w:styleId="BoldandItalics">
    <w:name w:val="Bold and Italics"/>
    <w:qFormat/>
    <w:rsid w:val="006D2B41"/>
    <w:rPr>
      <w:b/>
      <w:i/>
      <w:u w:val="none"/>
    </w:rPr>
  </w:style>
  <w:style w:type="paragraph" w:styleId="BalloonText">
    <w:name w:val="Balloon Text"/>
    <w:basedOn w:val="Normal"/>
    <w:link w:val="BalloonTextChar"/>
    <w:rsid w:val="006D2B41"/>
    <w:rPr>
      <w:rFonts w:ascii="Tahoma" w:hAnsi="Tahoma" w:cs="Tahoma"/>
      <w:sz w:val="16"/>
      <w:szCs w:val="16"/>
    </w:rPr>
  </w:style>
  <w:style w:type="character" w:customStyle="1" w:styleId="BalloonTextChar">
    <w:name w:val="Balloon Text Char"/>
    <w:link w:val="BalloonText"/>
    <w:rsid w:val="006D2B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B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2B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11276</Characters>
  <Application>Microsoft Office Word</Application>
  <DocSecurity>0</DocSecurity>
  <Lines>360</Lines>
  <Paragraphs>243</Paragraphs>
  <ScaleCrop>false</ScaleCrop>
  <Company>Author-it Software Corporation Ltd.</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PRMWM14B Manually sort waste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2012-05-27T07:01:00Z</dcterms:created>
  <dcterms:modified xsi:type="dcterms:W3CDTF">2012-05-27T07:01:00Z</dcterms:modified>
</cp:coreProperties>
</file>