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CAB" w:rsidP="00912CAB">
      <w:pPr>
        <w:pStyle w:val="Title"/>
      </w:pPr>
      <w:r>
        <w:fldChar w:fldCharType="begin"/>
      </w:r>
      <w:r>
        <w:instrText xml:space="preserve"> TITLE   \* MERGEFORMAT </w:instrText>
      </w:r>
      <w:r>
        <w:fldChar w:fldCharType="separate"/>
      </w:r>
      <w:r>
        <w:t>PRMWM05B Identify and segregate waste</w:t>
      </w:r>
      <w:r>
        <w:fldChar w:fldCharType="end"/>
      </w:r>
    </w:p>
    <w:p w:rsidR="00912CAB" w:rsidP="00912CAB">
      <w:pPr>
        <w:pStyle w:val="Version"/>
        <w:sectPr w:rsidSect="000633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33B" w:rsidP="0006333B">
      <w:pPr>
        <w:pStyle w:val="SuperHeading"/>
      </w:pPr>
      <w:r w:rsidRPr="0006333B">
        <w:t>PRMWM05B Identify and segregate waste</w:t>
      </w:r>
    </w:p>
    <w:p w:rsidR="00000000" w:rsidRPr="0006333B" w:rsidP="0006333B">
      <w:pPr>
        <w:pStyle w:val="Heading1"/>
      </w:pPr>
      <w:bookmarkStart w:id="1" w:name="O_272967"/>
      <w:bookmarkEnd w:id="1"/>
      <w:r w:rsidRPr="0006333B">
        <w:t>Modification History</w:t>
      </w:r>
    </w:p>
    <w:p w:rsidR="00000000" w:rsidRPr="0006333B" w:rsidP="0006333B">
      <w:pPr>
        <w:pStyle w:val="BodyText"/>
      </w:pPr>
      <w:r w:rsidRPr="0006333B">
        <w:t>Not Applicable</w:t>
      </w:r>
    </w:p>
    <w:p w:rsidR="00000000" w:rsidRPr="0006333B" w:rsidP="0006333B">
      <w:pPr>
        <w:pStyle w:val="AllowPageBreak"/>
      </w:pPr>
    </w:p>
    <w:p w:rsidR="00000000" w:rsidRPr="0006333B" w:rsidP="0006333B">
      <w:pPr>
        <w:pStyle w:val="Heading1"/>
      </w:pPr>
      <w:bookmarkStart w:id="2" w:name="O_216524"/>
      <w:bookmarkEnd w:id="2"/>
      <w:r w:rsidRPr="0006333B">
        <w:t>Unit Descriptor</w:t>
      </w:r>
    </w:p>
    <w:p w:rsidR="00000000" w:rsidRPr="0006333B" w:rsidP="0006333B">
      <w:pPr>
        <w:pStyle w:val="BodyText"/>
      </w:pPr>
      <w:r w:rsidRPr="0006333B">
        <w:rPr>
          <w:rStyle w:val="SpecialBold"/>
        </w:rPr>
        <w:t>Unit descriptor</w:t>
      </w:r>
    </w:p>
    <w:p w:rsidR="00912CAB" w:rsidP="0006333B">
      <w:pPr>
        <w:pStyle w:val="BodyText"/>
      </w:pPr>
      <w:r w:rsidRPr="0006333B">
        <w:t>This unit of competency describes the sorting and containment of waste at the generator's site. It requires the a</w:t>
      </w:r>
      <w:r w:rsidRPr="0006333B">
        <w:t>bility to apply safe work practices while working with potentially hazardous waste products. These work functions would be carried out under routine supervision within organisational guidelines.</w:t>
      </w:r>
    </w:p>
    <w:p w:rsidR="00912CAB" w:rsidP="0006333B">
      <w:pPr>
        <w:pStyle w:val="BodyText"/>
      </w:pPr>
    </w:p>
    <w:p w:rsidR="00000000" w:rsidRPr="0006333B" w:rsidP="0006333B">
      <w:pPr>
        <w:pStyle w:val="Heading1"/>
      </w:pPr>
      <w:bookmarkStart w:id="3" w:name="O_275802"/>
      <w:bookmarkEnd w:id="3"/>
      <w:r w:rsidRPr="0006333B">
        <w:t>Application of the Unit</w:t>
      </w:r>
    </w:p>
    <w:p w:rsidR="00000000" w:rsidRPr="0006333B" w:rsidP="0006333B">
      <w:pPr>
        <w:pStyle w:val="BodyText"/>
      </w:pPr>
      <w:r w:rsidRPr="0006333B">
        <w:t>Not Applicable</w:t>
      </w:r>
    </w:p>
    <w:p w:rsidR="00000000" w:rsidRPr="0006333B" w:rsidP="0006333B">
      <w:pPr>
        <w:pStyle w:val="AllowPageBreak"/>
      </w:pPr>
    </w:p>
    <w:p w:rsidR="00000000" w:rsidRPr="0006333B" w:rsidP="0006333B">
      <w:pPr>
        <w:pStyle w:val="Heading1"/>
      </w:pPr>
      <w:bookmarkStart w:id="4" w:name="O_281227"/>
      <w:bookmarkEnd w:id="4"/>
      <w:r w:rsidRPr="0006333B">
        <w:t>Licensing/Regulatory Information</w:t>
      </w:r>
    </w:p>
    <w:p w:rsidR="00000000" w:rsidRPr="0006333B" w:rsidP="0006333B">
      <w:pPr>
        <w:pStyle w:val="BodyText"/>
      </w:pPr>
      <w:r w:rsidRPr="0006333B">
        <w:t>Not Applicable</w:t>
      </w:r>
    </w:p>
    <w:p w:rsidR="00000000" w:rsidRPr="0006333B" w:rsidP="0006333B">
      <w:pPr>
        <w:pStyle w:val="AllowPageBreak"/>
      </w:pPr>
    </w:p>
    <w:p w:rsidR="00000000" w:rsidRPr="0006333B" w:rsidP="0006333B">
      <w:pPr>
        <w:pStyle w:val="Heading1"/>
      </w:pPr>
      <w:bookmarkStart w:id="5" w:name="O_284527"/>
      <w:bookmarkEnd w:id="5"/>
      <w:r w:rsidRPr="0006333B">
        <w:t>Pre-Requisites</w:t>
      </w:r>
    </w:p>
    <w:p w:rsidR="00000000" w:rsidRPr="0006333B" w:rsidP="0006333B">
      <w:pPr>
        <w:pStyle w:val="BodyText"/>
      </w:pPr>
      <w:r w:rsidRPr="0006333B">
        <w:t>Not Applicable</w:t>
      </w:r>
    </w:p>
    <w:p w:rsidR="00000000" w:rsidRPr="0006333B" w:rsidP="0006333B">
      <w:pPr>
        <w:pStyle w:val="AllowPageBreak"/>
      </w:pPr>
    </w:p>
    <w:p w:rsidR="00000000" w:rsidRPr="0006333B" w:rsidP="0006333B">
      <w:pPr>
        <w:pStyle w:val="Heading1"/>
      </w:pPr>
      <w:bookmarkStart w:id="6" w:name="O_285277"/>
      <w:bookmarkEnd w:id="6"/>
      <w:r w:rsidRPr="0006333B">
        <w:t>Employability Skills Information</w:t>
      </w:r>
    </w:p>
    <w:p w:rsidR="00000000" w:rsidRPr="0006333B" w:rsidP="0006333B">
      <w:pPr>
        <w:pStyle w:val="BodyText"/>
      </w:pPr>
      <w:r w:rsidRPr="0006333B">
        <w:t>Not Applicable</w:t>
      </w:r>
    </w:p>
    <w:p w:rsidR="00000000" w:rsidRPr="0006333B" w:rsidP="0006333B">
      <w:pPr>
        <w:pStyle w:val="AllowPageBreak"/>
      </w:pPr>
    </w:p>
    <w:p w:rsidR="00000000" w:rsidRPr="0006333B" w:rsidP="0006333B">
      <w:pPr>
        <w:pStyle w:val="Heading1"/>
      </w:pPr>
      <w:bookmarkStart w:id="7" w:name="O_291013"/>
      <w:bookmarkEnd w:id="7"/>
      <w:r w:rsidRPr="0006333B">
        <w:t>Elements and Performance Criteria Pre-Content</w:t>
      </w:r>
    </w:p>
    <w:p w:rsidR="00000000" w:rsidRPr="0006333B" w:rsidP="0006333B">
      <w:pPr>
        <w:pStyle w:val="BodyText"/>
      </w:pPr>
      <w:r w:rsidRPr="0006333B">
        <w:t>Not Applicable</w:t>
      </w:r>
    </w:p>
    <w:p w:rsidR="00000000" w:rsidRPr="0006333B" w:rsidP="0006333B">
      <w:pPr>
        <w:pStyle w:val="AllowPageBreak"/>
      </w:pPr>
    </w:p>
    <w:p w:rsidR="00000000" w:rsidRPr="0006333B" w:rsidP="0006333B">
      <w:pPr>
        <w:pStyle w:val="Heading1"/>
      </w:pPr>
      <w:bookmarkStart w:id="8" w:name="O_237681"/>
      <w:bookmarkEnd w:id="8"/>
      <w:r w:rsidRPr="0006333B">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912CA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6333B" w:rsidP="0006333B">
            <w:pPr>
              <w:pStyle w:val="List"/>
            </w:pPr>
            <w:r w:rsidRPr="0006333B">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6333B">
            <w:pPr>
              <w:pStyle w:val="List"/>
              <w:rPr>
                <w:lang w:val="en-NZ"/>
              </w:rPr>
            </w:pPr>
            <w:r w:rsidRPr="0006333B">
              <w:rPr>
                <w:rStyle w:val="SpecialBold"/>
              </w:rPr>
              <w:t>PERFORMANCE CRITERIA</w:t>
            </w:r>
          </w:p>
        </w:tc>
      </w:tr>
      <w:tr w:rsidTr="00912CA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333B">
            <w:pPr>
              <w:pStyle w:val="List"/>
              <w:rPr>
                <w:lang w:val="en-NZ"/>
              </w:rPr>
            </w:pPr>
            <w:r w:rsidRPr="0006333B">
              <w:t>1</w:t>
            </w:r>
            <w:r w:rsidRPr="0006333B">
              <w:tab/>
              <w:t>Organise for work</w:t>
            </w:r>
          </w:p>
        </w:tc>
        <w:tc>
          <w:tcPr>
            <w:tcW w:w="5010" w:type="dxa"/>
            <w:gridSpan w:val="2"/>
            <w:tcBorders>
              <w:top w:val="nil"/>
              <w:left w:val="nil"/>
              <w:bottom w:val="nil"/>
              <w:right w:val="nil"/>
            </w:tcBorders>
            <w:tcMar>
              <w:top w:w="0" w:type="dxa"/>
              <w:left w:w="62" w:type="dxa"/>
              <w:bottom w:w="0" w:type="dxa"/>
              <w:right w:w="62" w:type="dxa"/>
            </w:tcMar>
          </w:tcPr>
          <w:p w:rsidR="00000000" w:rsidRPr="0006333B" w:rsidP="0006333B">
            <w:pPr>
              <w:pStyle w:val="List"/>
            </w:pPr>
            <w:r w:rsidRPr="0006333B">
              <w:t>1.1</w:t>
            </w:r>
            <w:r w:rsidRPr="0006333B">
              <w:tab/>
              <w:t xml:space="preserve">Review waste management plan or </w:t>
            </w:r>
            <w:r w:rsidRPr="0006333B">
              <w:rPr>
                <w:rStyle w:val="Emphasis"/>
              </w:rPr>
              <w:t>waste collection requirements</w:t>
            </w:r>
            <w:r w:rsidRPr="0006333B">
              <w:t xml:space="preserve"> to determine </w:t>
            </w:r>
            <w:r w:rsidRPr="0006333B">
              <w:rPr>
                <w:rStyle w:val="Emphasis"/>
              </w:rPr>
              <w:t>segregation categories</w:t>
            </w:r>
          </w:p>
          <w:p w:rsidR="00000000" w:rsidRPr="0006333B" w:rsidP="0006333B">
            <w:pPr>
              <w:pStyle w:val="List"/>
            </w:pPr>
            <w:r w:rsidRPr="0006333B">
              <w:t>1.2</w:t>
            </w:r>
            <w:r w:rsidRPr="0006333B">
              <w:tab/>
              <w:t xml:space="preserve">Identify and handle </w:t>
            </w:r>
            <w:r w:rsidRPr="0006333B">
              <w:rPr>
                <w:rStyle w:val="Emphasis"/>
              </w:rPr>
              <w:t>job requirement risks and hazards</w:t>
            </w:r>
            <w:r w:rsidRPr="0006333B">
              <w:t xml:space="preserve"> in accordance with company requirements, OHS and other relevant legislation and report to </w:t>
            </w:r>
            <w:r w:rsidRPr="0006333B">
              <w:rPr>
                <w:rStyle w:val="Emphasis"/>
              </w:rPr>
              <w:t>appropriate person</w:t>
            </w:r>
          </w:p>
          <w:p w:rsidR="00000000" w:rsidRPr="0006333B" w:rsidP="0006333B">
            <w:pPr>
              <w:pStyle w:val="List"/>
            </w:pPr>
            <w:r w:rsidRPr="0006333B">
              <w:t>1.3</w:t>
            </w:r>
            <w:r w:rsidRPr="0006333B">
              <w:tab/>
              <w:t xml:space="preserve">Utilise appropriate </w:t>
            </w:r>
            <w:r w:rsidRPr="0006333B">
              <w:rPr>
                <w:rStyle w:val="Emphasis"/>
              </w:rPr>
              <w:t>equipment</w:t>
            </w:r>
            <w:r w:rsidRPr="0006333B">
              <w:t xml:space="preserve"> for segregation to maximise work effectiveness and efficiency</w:t>
            </w:r>
          </w:p>
          <w:p w:rsidR="00000000" w:rsidRPr="0006333B" w:rsidP="0006333B">
            <w:pPr>
              <w:pStyle w:val="List"/>
            </w:pPr>
            <w:r w:rsidRPr="0006333B">
              <w:t>1.4</w:t>
            </w:r>
            <w:r w:rsidRPr="0006333B">
              <w:tab/>
              <w:t>Set up segreg</w:t>
            </w:r>
            <w:r w:rsidRPr="0006333B">
              <w:t xml:space="preserve">ation containers in the appropriate areas to ensure safe, effective and efficient segregation of waste in accordance with </w:t>
            </w:r>
            <w:r w:rsidRPr="0006333B">
              <w:rPr>
                <w:rStyle w:val="Emphasis"/>
              </w:rPr>
              <w:t>company requirements</w:t>
            </w:r>
            <w:r w:rsidRPr="0006333B">
              <w:t xml:space="preserve"> and relevant legislation</w:t>
            </w:r>
          </w:p>
          <w:p w:rsidR="00000000" w:rsidRPr="0006333B" w:rsidP="0006333B">
            <w:pPr>
              <w:pStyle w:val="List"/>
            </w:pPr>
            <w:r w:rsidRPr="0006333B">
              <w:t>1.5</w:t>
            </w:r>
            <w:r w:rsidRPr="0006333B">
              <w:tab/>
              <w:t>Pre-check personal protective equipment to ensure it is suitable for the purpose</w:t>
            </w:r>
          </w:p>
          <w:p w:rsidR="00000000" w:rsidP="0006333B">
            <w:pPr>
              <w:pStyle w:val="List"/>
              <w:rPr>
                <w:lang w:val="en-NZ"/>
              </w:rPr>
            </w:pPr>
            <w:r w:rsidRPr="0006333B">
              <w:t>1.6</w:t>
            </w:r>
            <w:r w:rsidRPr="0006333B">
              <w:tab/>
              <w:t xml:space="preserve">Select and fit </w:t>
            </w:r>
            <w:r w:rsidRPr="0006333B">
              <w:rPr>
                <w:rStyle w:val="Emphasis"/>
              </w:rPr>
              <w:t>emergency and personal protective equipment</w:t>
            </w:r>
            <w:r w:rsidRPr="0006333B">
              <w:t xml:space="preserve"> in accordance with job requirements, </w:t>
            </w:r>
            <w:r w:rsidRPr="0006333B">
              <w:rPr>
                <w:rStyle w:val="Emphasis"/>
              </w:rPr>
              <w:t>manufacturers' specifications</w:t>
            </w:r>
            <w:r w:rsidRPr="0006333B">
              <w:t>, company requirements and relevant legislation</w:t>
            </w:r>
          </w:p>
        </w:tc>
      </w:tr>
      <w:tr w:rsidTr="00912CA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333B">
            <w:pPr>
              <w:pStyle w:val="List"/>
              <w:rPr>
                <w:lang w:val="en-NZ"/>
              </w:rPr>
            </w:pPr>
            <w:r w:rsidRPr="0006333B">
              <w:t>2</w:t>
            </w:r>
            <w:r w:rsidRPr="0006333B">
              <w:tab/>
              <w:t>Identify and segregate waste</w:t>
            </w:r>
          </w:p>
        </w:tc>
        <w:tc>
          <w:tcPr>
            <w:tcW w:w="5010" w:type="dxa"/>
            <w:gridSpan w:val="2"/>
            <w:tcBorders>
              <w:top w:val="nil"/>
              <w:left w:val="nil"/>
              <w:bottom w:val="nil"/>
              <w:right w:val="nil"/>
            </w:tcBorders>
            <w:tcMar>
              <w:top w:w="0" w:type="dxa"/>
              <w:left w:w="62" w:type="dxa"/>
              <w:bottom w:w="0" w:type="dxa"/>
              <w:right w:w="62" w:type="dxa"/>
            </w:tcMar>
          </w:tcPr>
          <w:p w:rsidR="00000000" w:rsidRPr="0006333B" w:rsidP="0006333B">
            <w:pPr>
              <w:pStyle w:val="List"/>
            </w:pPr>
            <w:r w:rsidRPr="0006333B">
              <w:t>2.1</w:t>
            </w:r>
            <w:r w:rsidRPr="0006333B">
              <w:tab/>
              <w:t xml:space="preserve">Identify and handle </w:t>
            </w:r>
            <w:r w:rsidRPr="0006333B">
              <w:rPr>
                <w:rStyle w:val="Emphasis"/>
              </w:rPr>
              <w:t>hazardous</w:t>
            </w:r>
            <w:r w:rsidRPr="0006333B">
              <w:t xml:space="preserve">, </w:t>
            </w:r>
            <w:r w:rsidRPr="0006333B">
              <w:rPr>
                <w:rStyle w:val="Emphasis"/>
              </w:rPr>
              <w:t>dangerous</w:t>
            </w:r>
            <w:r w:rsidRPr="0006333B">
              <w:t xml:space="preserve"> and </w:t>
            </w:r>
            <w:r w:rsidRPr="0006333B">
              <w:rPr>
                <w:rStyle w:val="Emphasis"/>
              </w:rPr>
              <w:t>n</w:t>
            </w:r>
            <w:r w:rsidRPr="0006333B">
              <w:rPr>
                <w:rStyle w:val="Emphasis"/>
              </w:rPr>
              <w:t>on</w:t>
            </w:r>
            <w:r w:rsidRPr="0006333B">
              <w:t>-</w:t>
            </w:r>
            <w:r w:rsidRPr="0006333B">
              <w:rPr>
                <w:rStyle w:val="Emphasis"/>
              </w:rPr>
              <w:t>conforming waste</w:t>
            </w:r>
            <w:r w:rsidRPr="0006333B">
              <w:t xml:space="preserve"> in accordance with company requirements and relevant legislation</w:t>
            </w:r>
          </w:p>
          <w:p w:rsidR="00000000" w:rsidP="0006333B">
            <w:pPr>
              <w:pStyle w:val="List"/>
              <w:rPr>
                <w:lang w:val="en-NZ"/>
              </w:rPr>
            </w:pPr>
            <w:r w:rsidRPr="0006333B">
              <w:t>2.2</w:t>
            </w:r>
            <w:r w:rsidRPr="0006333B">
              <w:tab/>
              <w:t>Identify and segregate waste accurately into categories in accordance with job requirements</w:t>
            </w:r>
          </w:p>
        </w:tc>
      </w:tr>
      <w:tr w:rsidTr="00912CAB">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06333B">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06333B" w:rsidP="0006333B">
            <w:pPr>
              <w:pStyle w:val="List"/>
            </w:pPr>
            <w:r w:rsidRPr="0006333B">
              <w:t>2.3</w:t>
            </w:r>
            <w:r w:rsidRPr="0006333B">
              <w:tab/>
              <w:t>Place sorted waste into correct waste category container to prevent l</w:t>
            </w:r>
            <w:r w:rsidRPr="0006333B">
              <w:t>itter in surrounding area and avoid cross-contamination</w:t>
            </w:r>
          </w:p>
          <w:p w:rsidR="00000000" w:rsidP="0006333B">
            <w:pPr>
              <w:pStyle w:val="List"/>
              <w:rPr>
                <w:lang w:val="en-NZ"/>
              </w:rPr>
            </w:pPr>
            <w:r w:rsidRPr="0006333B">
              <w:t>2.4</w:t>
            </w:r>
            <w:r w:rsidRPr="0006333B">
              <w:tab/>
              <w:t>Monitor waste containers frequently to ensure adequate available storage capacity and secure containment of waste</w:t>
            </w:r>
          </w:p>
        </w:tc>
      </w:tr>
      <w:tr w:rsidTr="00912CAB">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06333B">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06333B" w:rsidP="0006333B">
            <w:pPr>
              <w:pStyle w:val="List"/>
            </w:pPr>
            <w:r w:rsidRPr="0006333B">
              <w:t>2.5</w:t>
            </w:r>
            <w:r w:rsidRPr="0006333B">
              <w:tab/>
            </w:r>
            <w:r w:rsidRPr="0006333B">
              <w:t>Empty and replace full waste containers promptly to minimise disruption to production in accordance with job requirements and company requirements and OHS procedures</w:t>
            </w:r>
          </w:p>
          <w:p w:rsidR="00000000" w:rsidP="0006333B">
            <w:pPr>
              <w:pStyle w:val="List"/>
              <w:rPr>
                <w:lang w:val="en-NZ"/>
              </w:rPr>
            </w:pPr>
            <w:r w:rsidRPr="0006333B">
              <w:t>2.6</w:t>
            </w:r>
            <w:r w:rsidRPr="0006333B">
              <w:tab/>
            </w:r>
            <w:r w:rsidRPr="0006333B">
              <w:rPr>
                <w:rStyle w:val="Emphasis"/>
              </w:rPr>
              <w:t>Label</w:t>
            </w:r>
            <w:r w:rsidRPr="0006333B">
              <w:t xml:space="preserve"> segregated waste in accordance with job requirements, company requirements and r</w:t>
            </w:r>
            <w:r w:rsidRPr="0006333B">
              <w:t>elevant legislation</w:t>
            </w:r>
          </w:p>
        </w:tc>
      </w:tr>
      <w:tr w:rsidTr="00912CA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333B">
            <w:pPr>
              <w:pStyle w:val="List"/>
              <w:rPr>
                <w:lang w:val="en-NZ"/>
              </w:rPr>
            </w:pPr>
            <w:r w:rsidRPr="0006333B">
              <w:t>3</w:t>
            </w:r>
            <w:r w:rsidRPr="0006333B">
              <w:tab/>
              <w:t>Conduct quality control inspection</w:t>
            </w:r>
          </w:p>
        </w:tc>
        <w:tc>
          <w:tcPr>
            <w:tcW w:w="5010" w:type="dxa"/>
            <w:gridSpan w:val="2"/>
            <w:tcBorders>
              <w:top w:val="nil"/>
              <w:left w:val="nil"/>
              <w:bottom w:val="nil"/>
              <w:right w:val="nil"/>
            </w:tcBorders>
            <w:tcMar>
              <w:top w:w="0" w:type="dxa"/>
              <w:left w:w="62" w:type="dxa"/>
              <w:bottom w:w="0" w:type="dxa"/>
              <w:right w:w="62" w:type="dxa"/>
            </w:tcMar>
          </w:tcPr>
          <w:p w:rsidR="00000000" w:rsidRPr="0006333B" w:rsidP="0006333B">
            <w:pPr>
              <w:pStyle w:val="List"/>
            </w:pPr>
            <w:r w:rsidRPr="0006333B">
              <w:t>3.1</w:t>
            </w:r>
            <w:r w:rsidRPr="0006333B">
              <w:tab/>
              <w:t>Inspect and check segregated waste to ensure compliance with segregation requirements</w:t>
            </w:r>
          </w:p>
          <w:p w:rsidR="00000000" w:rsidP="0006333B">
            <w:pPr>
              <w:pStyle w:val="List"/>
              <w:rPr>
                <w:lang w:val="en-NZ"/>
              </w:rPr>
            </w:pPr>
            <w:r w:rsidRPr="0006333B">
              <w:t>3.2</w:t>
            </w:r>
            <w:r w:rsidRPr="0006333B">
              <w:tab/>
              <w:t xml:space="preserve">Document </w:t>
            </w:r>
            <w:r w:rsidRPr="0006333B">
              <w:rPr>
                <w:rStyle w:val="Emphasis"/>
              </w:rPr>
              <w:t>quality control inspection details</w:t>
            </w:r>
            <w:r w:rsidRPr="0006333B">
              <w:t xml:space="preserve"> in accordance with job and company requirements</w:t>
            </w:r>
          </w:p>
        </w:tc>
      </w:tr>
      <w:tr w:rsidTr="00912CA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6333B">
            <w:pPr>
              <w:pStyle w:val="List"/>
              <w:rPr>
                <w:lang w:val="en-NZ"/>
              </w:rPr>
            </w:pPr>
            <w:r w:rsidRPr="0006333B">
              <w:t>4</w:t>
            </w:r>
            <w:r w:rsidRPr="0006333B">
              <w:tab/>
            </w:r>
            <w:r w:rsidRPr="0006333B">
              <w:t>Clean up area</w:t>
            </w:r>
          </w:p>
        </w:tc>
        <w:tc>
          <w:tcPr>
            <w:tcW w:w="5010" w:type="dxa"/>
            <w:gridSpan w:val="2"/>
            <w:tcBorders>
              <w:top w:val="nil"/>
              <w:left w:val="nil"/>
              <w:bottom w:val="nil"/>
              <w:right w:val="nil"/>
            </w:tcBorders>
            <w:tcMar>
              <w:top w:w="0" w:type="dxa"/>
              <w:left w:w="62" w:type="dxa"/>
              <w:bottom w:w="0" w:type="dxa"/>
              <w:right w:w="62" w:type="dxa"/>
            </w:tcMar>
          </w:tcPr>
          <w:p w:rsidR="00000000" w:rsidRPr="0006333B" w:rsidP="0006333B">
            <w:pPr>
              <w:pStyle w:val="List"/>
            </w:pPr>
            <w:r w:rsidRPr="0006333B">
              <w:t>4.1</w:t>
            </w:r>
            <w:r w:rsidRPr="0006333B">
              <w:tab/>
            </w:r>
            <w:r w:rsidRPr="0006333B">
              <w:rPr>
                <w:rStyle w:val="Emphasis"/>
              </w:rPr>
              <w:t>Clean</w:t>
            </w:r>
            <w:r w:rsidRPr="0006333B">
              <w:t xml:space="preserve"> sorting site and equipment to ensure safe and effective future operation in accordance with company requirements and OHS procedures</w:t>
            </w:r>
          </w:p>
          <w:p w:rsidR="00000000" w:rsidRPr="0006333B" w:rsidP="0006333B">
            <w:pPr>
              <w:pStyle w:val="List"/>
            </w:pPr>
            <w:r w:rsidRPr="0006333B">
              <w:t>4.2</w:t>
            </w:r>
            <w:r w:rsidRPr="0006333B">
              <w:tab/>
              <w:t>Post check personal protective equipment for damage prior to ensuring appropriate storage</w:t>
            </w:r>
          </w:p>
        </w:tc>
      </w:tr>
    </w:tbl>
    <w:p w:rsidR="00912CAB" w:rsidP="0006333B">
      <w:pPr>
        <w:pStyle w:val="BodyText"/>
      </w:pPr>
    </w:p>
    <w:p w:rsidR="00912CAB" w:rsidP="0006333B">
      <w:pPr>
        <w:pStyle w:val="BodyText"/>
      </w:pPr>
    </w:p>
    <w:p w:rsidR="00000000" w:rsidRPr="0006333B" w:rsidP="0006333B">
      <w:pPr>
        <w:pStyle w:val="Heading1"/>
      </w:pPr>
      <w:bookmarkStart w:id="9" w:name="O_293759"/>
      <w:bookmarkEnd w:id="9"/>
      <w:r w:rsidRPr="0006333B">
        <w:t>Required Skills and Knowledge</w:t>
      </w:r>
    </w:p>
    <w:p w:rsidR="00000000" w:rsidRPr="0006333B" w:rsidP="0006333B">
      <w:pPr>
        <w:pStyle w:val="BodyText"/>
      </w:pPr>
      <w:r w:rsidRPr="0006333B">
        <w:t>Refer to Evidence Guide</w:t>
      </w:r>
    </w:p>
    <w:p w:rsidR="00000000" w:rsidRPr="0006333B" w:rsidP="0006333B">
      <w:pPr>
        <w:pStyle w:val="AllowPageBreak"/>
      </w:pPr>
    </w:p>
    <w:p w:rsidR="00000000" w:rsidRPr="0006333B" w:rsidP="0006333B">
      <w:pPr>
        <w:pStyle w:val="Heading1"/>
      </w:pPr>
      <w:bookmarkStart w:id="10" w:name="O_245665"/>
      <w:bookmarkEnd w:id="10"/>
      <w:r w:rsidRPr="0006333B">
        <w:t>Evidence Guide</w:t>
      </w:r>
    </w:p>
    <w:p w:rsidR="00000000" w:rsidRPr="0006333B" w:rsidP="0006333B">
      <w:pPr>
        <w:pStyle w:val="BodyText"/>
      </w:pPr>
      <w:r w:rsidRPr="0006333B">
        <w:rPr>
          <w:rStyle w:val="SpecialBold"/>
        </w:rPr>
        <w:t>EVIDENCE GUIDE</w:t>
      </w:r>
    </w:p>
    <w:p w:rsidR="00000000" w:rsidRPr="0006333B" w:rsidP="0006333B">
      <w:pPr>
        <w:pStyle w:val="BodyText"/>
      </w:pPr>
      <w:r w:rsidRPr="0006333B">
        <w:rPr>
          <w:rStyle w:val="SpecialBold"/>
        </w:rPr>
        <w:t>Critical aspects of competency</w:t>
      </w:r>
    </w:p>
    <w:p w:rsidR="00000000" w:rsidRPr="0006333B" w:rsidP="0006333B">
      <w:pPr>
        <w:pStyle w:val="ListBullet"/>
      </w:pPr>
      <w:r w:rsidRPr="0006333B">
        <w:t>Appropriate interpretation of job sheets.</w:t>
      </w:r>
    </w:p>
    <w:p w:rsidR="00000000" w:rsidRPr="0006333B" w:rsidP="0006333B">
      <w:pPr>
        <w:pStyle w:val="ListBullet"/>
      </w:pPr>
      <w:r w:rsidRPr="0006333B">
        <w:t>Organisation of sorting containers in designated areas.</w:t>
      </w:r>
    </w:p>
    <w:p w:rsidR="00000000" w:rsidRPr="0006333B" w:rsidP="0006333B">
      <w:pPr>
        <w:pStyle w:val="ListBullet"/>
      </w:pPr>
      <w:r w:rsidRPr="0006333B">
        <w:t>Selection of appropriate emergency and personal protective equipment requirements.</w:t>
      </w:r>
    </w:p>
    <w:p w:rsidR="00000000" w:rsidRPr="0006333B" w:rsidP="0006333B">
      <w:pPr>
        <w:pStyle w:val="ListBullet"/>
      </w:pPr>
      <w:r w:rsidRPr="0006333B">
        <w:t>Identification of potential risks, hazards to waste sorting and waste non-conformances.</w:t>
      </w:r>
    </w:p>
    <w:p w:rsidR="00000000" w:rsidRPr="0006333B" w:rsidP="0006333B">
      <w:pPr>
        <w:pStyle w:val="BodyText"/>
      </w:pPr>
      <w:r w:rsidRPr="0006333B">
        <w:rPr>
          <w:rStyle w:val="SpecialBold"/>
        </w:rPr>
        <w:t>Knowledge needed to achieve the performance criteria</w:t>
      </w:r>
    </w:p>
    <w:p w:rsidR="00000000" w:rsidRPr="0006333B" w:rsidP="0006333B">
      <w:pPr>
        <w:pStyle w:val="BodyText"/>
      </w:pPr>
      <w:r w:rsidRPr="0006333B">
        <w:t>Knowledge and understanding are essential to apply this unit in the workplace, to transfer the skills to other contexts, and to deal with unplanned events. The knowledge requirements for this unit are listed below.</w:t>
      </w:r>
    </w:p>
    <w:p w:rsidR="00000000" w:rsidRPr="0006333B" w:rsidP="0006333B">
      <w:pPr>
        <w:pStyle w:val="ListBullet"/>
      </w:pPr>
      <w:r w:rsidRPr="0006333B">
        <w:t>Waste types, streams and characteristics</w:t>
      </w:r>
      <w:r w:rsidRPr="0006333B">
        <w:t>.</w:t>
      </w:r>
    </w:p>
    <w:p w:rsidR="00000000" w:rsidRPr="0006333B" w:rsidP="0006333B">
      <w:pPr>
        <w:pStyle w:val="ListBullet"/>
      </w:pPr>
      <w:r w:rsidRPr="0006333B">
        <w:t>Site waste management processes.</w:t>
      </w:r>
    </w:p>
    <w:p w:rsidR="00000000" w:rsidRPr="0006333B" w:rsidP="0006333B">
      <w:pPr>
        <w:pStyle w:val="ListBullet"/>
      </w:pPr>
      <w:r w:rsidRPr="0006333B">
        <w:t>Site waste management plan.</w:t>
      </w:r>
    </w:p>
    <w:p w:rsidR="00000000" w:rsidRPr="0006333B" w:rsidP="0006333B">
      <w:pPr>
        <w:pStyle w:val="ListBullet"/>
      </w:pPr>
      <w:r w:rsidRPr="0006333B">
        <w:t>Waste contaminants.</w:t>
      </w:r>
    </w:p>
    <w:p w:rsidR="00000000" w:rsidRPr="0006333B" w:rsidP="0006333B">
      <w:pPr>
        <w:pStyle w:val="ListBullet"/>
      </w:pPr>
      <w:r w:rsidRPr="0006333B">
        <w:t>Waste non-conformance procedures.</w:t>
      </w:r>
    </w:p>
    <w:p w:rsidR="00000000" w:rsidRPr="0006333B" w:rsidP="0006333B">
      <w:pPr>
        <w:pStyle w:val="ListBullet"/>
      </w:pPr>
      <w:r w:rsidRPr="0006333B">
        <w:t>Potential risks and hazards to waste sorting and containment.</w:t>
      </w:r>
    </w:p>
    <w:p w:rsidR="00000000" w:rsidRPr="0006333B" w:rsidP="0006333B">
      <w:pPr>
        <w:pStyle w:val="ListBullet"/>
      </w:pPr>
      <w:r w:rsidRPr="0006333B">
        <w:t>Sorting techniques.</w:t>
      </w:r>
    </w:p>
    <w:p w:rsidR="00000000" w:rsidRPr="0006333B" w:rsidP="0006333B">
      <w:pPr>
        <w:pStyle w:val="ListBullet"/>
      </w:pPr>
      <w:r w:rsidRPr="0006333B">
        <w:t>Containment methods.</w:t>
      </w:r>
    </w:p>
    <w:p w:rsidR="00000000" w:rsidRPr="0006333B" w:rsidP="0006333B">
      <w:pPr>
        <w:pStyle w:val="ListBullet"/>
      </w:pPr>
      <w:r w:rsidRPr="0006333B">
        <w:t>Emergency response procedures.</w:t>
      </w:r>
    </w:p>
    <w:p w:rsidR="00000000" w:rsidRPr="0006333B" w:rsidP="0006333B">
      <w:pPr>
        <w:pStyle w:val="ListBullet"/>
      </w:pPr>
      <w:r w:rsidRPr="0006333B">
        <w:t>Compa</w:t>
      </w:r>
      <w:r w:rsidRPr="0006333B">
        <w:t>ny requirements.</w:t>
      </w:r>
    </w:p>
    <w:p w:rsidR="00000000" w:rsidRPr="0006333B" w:rsidP="0006333B">
      <w:pPr>
        <w:pStyle w:val="ListBullet"/>
      </w:pPr>
      <w:r w:rsidRPr="0006333B">
        <w:t>Occupational health and safety requirements.</w:t>
      </w:r>
    </w:p>
    <w:p w:rsidR="00000000" w:rsidRPr="0006333B" w:rsidP="0006333B">
      <w:pPr>
        <w:pStyle w:val="ListBullet"/>
      </w:pPr>
      <w:r w:rsidRPr="0006333B">
        <w:t>Duty of care in provision of services.</w:t>
      </w:r>
    </w:p>
    <w:p w:rsidR="00000000" w:rsidRPr="0006333B" w:rsidP="0006333B">
      <w:pPr>
        <w:pStyle w:val="ListBullet"/>
      </w:pPr>
      <w:r w:rsidRPr="0006333B">
        <w:t>Relevant industry standards.</w:t>
      </w:r>
    </w:p>
    <w:p w:rsidR="00000000" w:rsidRPr="0006333B" w:rsidP="0006333B">
      <w:pPr>
        <w:pStyle w:val="ListBullet"/>
      </w:pPr>
      <w:r w:rsidRPr="0006333B">
        <w:t>Relevant legislation.</w:t>
      </w:r>
    </w:p>
    <w:p w:rsidR="00000000" w:rsidRPr="0006333B" w:rsidP="0006333B">
      <w:pPr>
        <w:pStyle w:val="ListBullet"/>
      </w:pPr>
      <w:r w:rsidRPr="0006333B">
        <w:t>Relevant environmental regulations.</w:t>
      </w:r>
    </w:p>
    <w:p w:rsidR="00000000" w:rsidRPr="0006333B" w:rsidP="0006333B">
      <w:pPr>
        <w:pStyle w:val="ListBullet"/>
      </w:pPr>
      <w:r w:rsidRPr="0006333B">
        <w:t>OHS hierarchy of control.</w:t>
      </w:r>
    </w:p>
    <w:p w:rsidR="00000000" w:rsidRPr="0006333B" w:rsidP="0006333B">
      <w:pPr>
        <w:pStyle w:val="BodyText"/>
      </w:pPr>
      <w:r w:rsidRPr="0006333B">
        <w:rPr>
          <w:rStyle w:val="SpecialBold"/>
        </w:rPr>
        <w:t>Specific skills needed to achieve the performance criteria</w:t>
      </w:r>
    </w:p>
    <w:p w:rsidR="00000000" w:rsidRPr="0006333B" w:rsidP="0006333B">
      <w:pPr>
        <w:pStyle w:val="BodyText"/>
      </w:pPr>
      <w:r w:rsidRPr="0006333B">
        <w:t>To achieve the performance criteria, some complementary skills are required. These are:</w:t>
      </w:r>
    </w:p>
    <w:p w:rsidR="00000000" w:rsidRPr="0006333B" w:rsidP="0006333B">
      <w:pPr>
        <w:pStyle w:val="ListBullet"/>
      </w:pPr>
      <w:r w:rsidRPr="0006333B">
        <w:t>sound oral communication skills including questioning, listening, interpersonal, following instructions, giv</w:t>
      </w:r>
      <w:r w:rsidRPr="0006333B">
        <w:t>ing instructions</w:t>
      </w:r>
    </w:p>
    <w:p w:rsidR="00000000" w:rsidRPr="0006333B" w:rsidP="0006333B">
      <w:pPr>
        <w:pStyle w:val="ListBullet"/>
      </w:pPr>
      <w:r w:rsidRPr="0006333B">
        <w:t>sound written communication skills for labelling and report writing</w:t>
      </w:r>
    </w:p>
    <w:p w:rsidR="00000000" w:rsidRPr="0006333B" w:rsidP="0006333B">
      <w:pPr>
        <w:pStyle w:val="ListBullet"/>
      </w:pPr>
      <w:r w:rsidRPr="0006333B">
        <w:t>sound reading skills for interpreting work requirements</w:t>
      </w:r>
    </w:p>
    <w:p w:rsidR="00000000" w:rsidRPr="0006333B" w:rsidP="0006333B">
      <w:pPr>
        <w:pStyle w:val="ListBullet"/>
      </w:pPr>
      <w:r w:rsidRPr="0006333B">
        <w:t>methodical organisation of work</w:t>
      </w:r>
    </w:p>
    <w:p w:rsidR="00000000" w:rsidRPr="0006333B" w:rsidP="0006333B">
      <w:pPr>
        <w:pStyle w:val="ListBullet"/>
      </w:pPr>
      <w:r w:rsidRPr="0006333B">
        <w:t>equipment operation</w:t>
      </w:r>
    </w:p>
    <w:p w:rsidR="00000000" w:rsidRPr="0006333B" w:rsidP="0006333B">
      <w:pPr>
        <w:pStyle w:val="ListBullet"/>
      </w:pPr>
      <w:r w:rsidRPr="0006333B">
        <w:t>materials handling skills</w:t>
      </w:r>
    </w:p>
    <w:p w:rsidR="00000000" w:rsidRPr="0006333B" w:rsidP="0006333B">
      <w:pPr>
        <w:pStyle w:val="ListBullet"/>
      </w:pPr>
      <w:r w:rsidRPr="0006333B">
        <w:t>identification of waste types</w:t>
      </w:r>
    </w:p>
    <w:p w:rsidR="00000000" w:rsidRPr="0006333B" w:rsidP="0006333B">
      <w:pPr>
        <w:pStyle w:val="ListBullet"/>
      </w:pPr>
      <w:r w:rsidRPr="0006333B">
        <w:t>identif</w:t>
      </w:r>
      <w:r w:rsidRPr="0006333B">
        <w:t>ication of and handling of waste non-conformances</w:t>
      </w:r>
    </w:p>
    <w:p w:rsidR="00000000" w:rsidRPr="0006333B" w:rsidP="0006333B">
      <w:pPr>
        <w:pStyle w:val="ListBullet"/>
      </w:pPr>
      <w:r w:rsidRPr="0006333B">
        <w:t>packaging and containment of waste</w:t>
      </w:r>
    </w:p>
    <w:p w:rsidR="00000000" w:rsidRPr="0006333B" w:rsidP="0006333B">
      <w:pPr>
        <w:pStyle w:val="ListBullet"/>
      </w:pPr>
      <w:r w:rsidRPr="0006333B">
        <w:t>safe and efficient work practices</w:t>
      </w:r>
    </w:p>
    <w:p w:rsidR="00000000" w:rsidRPr="0006333B" w:rsidP="0006333B">
      <w:pPr>
        <w:pStyle w:val="ListBullet"/>
      </w:pPr>
      <w:r w:rsidRPr="0006333B">
        <w:t>use of emergency and personal protective equipment</w:t>
      </w:r>
    </w:p>
    <w:p w:rsidR="00000000" w:rsidRPr="0006333B" w:rsidP="0006333B">
      <w:pPr>
        <w:pStyle w:val="ListBullet"/>
      </w:pPr>
      <w:r w:rsidRPr="0006333B">
        <w:t>ability to prioritise.</w:t>
      </w:r>
    </w:p>
    <w:p w:rsidR="00000000" w:rsidRPr="0006333B" w:rsidP="0006333B">
      <w:pPr>
        <w:pStyle w:val="BodyText"/>
      </w:pPr>
      <w:r w:rsidRPr="0006333B">
        <w:rPr>
          <w:rStyle w:val="SpecialBold"/>
        </w:rPr>
        <w:t>Other units of competency that could be assessed with this unit</w:t>
      </w:r>
    </w:p>
    <w:p w:rsidR="00000000" w:rsidRPr="0006333B" w:rsidP="0006333B">
      <w:pPr>
        <w:pStyle w:val="BodyText"/>
      </w:pPr>
      <w:r w:rsidRPr="0006333B">
        <w:t>This unit could be assessed on its own or in combination with other competencies relevant to the job function, for example:</w:t>
      </w:r>
    </w:p>
    <w:p w:rsidR="00000000" w:rsidRPr="0006333B" w:rsidP="0006333B">
      <w:pPr>
        <w:pStyle w:val="ListBullet"/>
      </w:pPr>
      <w:r w:rsidRPr="0006333B">
        <w:t>PRMWM14B Manually sort waste</w:t>
      </w:r>
    </w:p>
    <w:p w:rsidR="00000000" w:rsidRPr="0006333B" w:rsidP="0006333B">
      <w:pPr>
        <w:pStyle w:val="ListBullet"/>
      </w:pPr>
      <w:r w:rsidRPr="0006333B">
        <w:t>PRMWM44B Identify wastes and hazards.</w:t>
      </w:r>
    </w:p>
    <w:p w:rsidR="00000000" w:rsidRPr="0006333B" w:rsidP="0006333B">
      <w:pPr>
        <w:pStyle w:val="BodyText"/>
      </w:pPr>
      <w:r w:rsidRPr="0006333B">
        <w:rPr>
          <w:rStyle w:val="SpecialBold"/>
        </w:rPr>
        <w:t>Resources required to assess this unit</w:t>
      </w:r>
    </w:p>
    <w:p w:rsidR="00000000" w:rsidRPr="0006333B" w:rsidP="0006333B">
      <w:pPr>
        <w:pStyle w:val="BodyText"/>
      </w:pPr>
      <w:r w:rsidRPr="0006333B">
        <w:t xml:space="preserve">The following resources </w:t>
      </w:r>
      <w:r w:rsidRPr="0006333B">
        <w:t>should be available:</w:t>
      </w:r>
    </w:p>
    <w:p w:rsidR="00000000" w:rsidRPr="0006333B" w:rsidP="0006333B">
      <w:pPr>
        <w:pStyle w:val="ListBullet"/>
      </w:pPr>
      <w:r w:rsidRPr="0006333B">
        <w:t>waste collection requirements</w:t>
      </w:r>
    </w:p>
    <w:p w:rsidR="00000000" w:rsidRPr="0006333B" w:rsidP="0006333B">
      <w:pPr>
        <w:pStyle w:val="ListBullet"/>
      </w:pPr>
      <w:r w:rsidRPr="0006333B">
        <w:t>waste management plan</w:t>
      </w:r>
    </w:p>
    <w:p w:rsidR="00000000" w:rsidRPr="0006333B" w:rsidP="0006333B">
      <w:pPr>
        <w:pStyle w:val="ListBullet"/>
      </w:pPr>
      <w:r w:rsidRPr="0006333B">
        <w:t>range of wastes for identification and segregation</w:t>
      </w:r>
    </w:p>
    <w:p w:rsidR="00000000" w:rsidRPr="0006333B" w:rsidP="0006333B">
      <w:pPr>
        <w:pStyle w:val="ListBullet"/>
      </w:pPr>
      <w:r w:rsidRPr="0006333B">
        <w:t>company policies and procedures</w:t>
      </w:r>
    </w:p>
    <w:p w:rsidR="00000000" w:rsidRPr="0006333B" w:rsidP="0006333B">
      <w:pPr>
        <w:pStyle w:val="ListBullet"/>
      </w:pPr>
      <w:r w:rsidRPr="0006333B">
        <w:t>personal protective equipment requirements</w:t>
      </w:r>
    </w:p>
    <w:p w:rsidR="00000000" w:rsidRPr="0006333B" w:rsidP="0006333B">
      <w:pPr>
        <w:pStyle w:val="ListBullet"/>
      </w:pPr>
      <w:r w:rsidRPr="0006333B">
        <w:t>occupational health and safety requirements.</w:t>
      </w:r>
    </w:p>
    <w:p w:rsidR="00000000" w:rsidRPr="0006333B" w:rsidP="0006333B">
      <w:pPr>
        <w:pStyle w:val="BodyText"/>
      </w:pPr>
      <w:r w:rsidRPr="0006333B">
        <w:rPr>
          <w:rStyle w:val="SpecialBold"/>
        </w:rPr>
        <w:t>Gaining evidence to assess this unit</w:t>
      </w:r>
    </w:p>
    <w:p w:rsidR="00000000" w:rsidRPr="0006333B" w:rsidP="0006333B">
      <w:pPr>
        <w:pStyle w:val="BodyText"/>
      </w:pPr>
      <w:r w:rsidRPr="0006333B">
        <w:t>For valid and reliable assessment of this unit, the competency should be demonstrated over a period of time and be observed by the assessor (or assessment team working together to conduct the assessment). The competency</w:t>
      </w:r>
      <w:r w:rsidRPr="0006333B">
        <w:t xml:space="preserve"> is to be demonstrated in a range of situations, which may include customer/workplace interruptions and involvement in related activities normally experienced in the workplace.</w:t>
      </w:r>
    </w:p>
    <w:p w:rsidR="00000000" w:rsidRPr="0006333B" w:rsidP="0006333B">
      <w:pPr>
        <w:pStyle w:val="BodyText"/>
      </w:pPr>
      <w:r w:rsidRPr="0006333B">
        <w:t>Evidence of competency is best obtained by observing activities in the field an</w:t>
      </w:r>
      <w:r w:rsidRPr="0006333B">
        <w:t>d reviewing the identification and segregation of waste under normal industry operating conditions. If this is not practicable, observations in realistic simulated environments may be substituted.</w:t>
      </w:r>
    </w:p>
    <w:p w:rsidR="00000000" w:rsidRPr="0006333B" w:rsidP="0006333B">
      <w:pPr>
        <w:pStyle w:val="BodyText"/>
      </w:pPr>
      <w:r w:rsidRPr="0006333B">
        <w:rPr>
          <w:rStyle w:val="SpecialBold"/>
        </w:rPr>
        <w:t>Consistency in performance</w:t>
      </w:r>
    </w:p>
    <w:p w:rsidR="00000000" w:rsidRPr="0006333B" w:rsidP="0006333B">
      <w:pPr>
        <w:pStyle w:val="BodyText"/>
      </w:pPr>
      <w:r w:rsidRPr="0006333B">
        <w:t>Assessment requires that strateg</w:t>
      </w:r>
      <w:r w:rsidRPr="0006333B">
        <w:t>ies meet the objectives of clients and comply with industry expectations in the particular client environment. If the environment is narrowly defined or is not representative of industry needs, it will be necessary to assess the unit within a variety of wa</w:t>
      </w:r>
      <w:r w:rsidRPr="0006333B">
        <w:t>ste management environments or different client needs to assess competency in the identification and segregation of waste.</w:t>
      </w:r>
    </w:p>
    <w:p w:rsidR="00000000" w:rsidRPr="0006333B" w:rsidP="0006333B">
      <w:pPr>
        <w:pStyle w:val="BodyText"/>
      </w:pPr>
      <w:r w:rsidRPr="0006333B">
        <w:t>Oral questioning or written assessment and hypothetical situations (scenarios) may be used to assess underpinning knowledge. (In asse</w:t>
      </w:r>
      <w:r w:rsidRPr="0006333B">
        <w:t>ssment situations where the candidate is offered a preference between oral questioning and written audit, questions are to be identical.)</w:t>
      </w:r>
    </w:p>
    <w:p w:rsidR="00000000" w:rsidRPr="0006333B" w:rsidP="0006333B">
      <w:pPr>
        <w:pStyle w:val="BodyText"/>
      </w:pPr>
      <w:r w:rsidRPr="0006333B">
        <w:t>Supplementary evidence may be obtained from relevant authenticated correspondence from existing supervisors, team lead</w:t>
      </w:r>
      <w:r w:rsidRPr="0006333B">
        <w:t>ers or specialist training staff.</w:t>
      </w:r>
    </w:p>
    <w:p w:rsidR="00000000" w:rsidRPr="0006333B" w:rsidP="0006333B">
      <w:pPr>
        <w:pStyle w:val="BodyText"/>
      </w:pPr>
      <w:r w:rsidRPr="0006333B">
        <w:t>Note:</w:t>
      </w:r>
      <w:r w:rsidRPr="0006333B">
        <w:tab/>
        <w:t>All practical demonstrations must adhere to the safety and environmental regulations relevant to each state or territory.</w:t>
      </w:r>
    </w:p>
    <w:p w:rsidR="00000000" w:rsidRPr="0006333B" w:rsidP="0006333B">
      <w:pPr>
        <w:pStyle w:val="BodyText"/>
      </w:pPr>
      <w:r w:rsidRPr="0006333B">
        <w:rPr>
          <w:rStyle w:val="SpecialBold"/>
        </w:rPr>
        <w:t>Key competency levels</w:t>
      </w:r>
    </w:p>
    <w:p w:rsidR="00000000" w:rsidRPr="0006333B" w:rsidP="0006333B">
      <w:pPr>
        <w:pStyle w:val="BodyText"/>
      </w:pPr>
      <w:r w:rsidRPr="0006333B">
        <w:t>There are a number of processes that are learnt throughout work and life</w:t>
      </w:r>
      <w:r w:rsidRPr="0006333B">
        <w:t xml:space="preserve"> which are required in all jobs. They are fundamental processes and generally transferable to other work functions. Some of these are covered by the key competencies, although others may be added.</w:t>
      </w:r>
    </w:p>
    <w:p w:rsidR="00000000" w:rsidRPr="0006333B" w:rsidP="0006333B">
      <w:pPr>
        <w:pStyle w:val="BodyText"/>
      </w:pPr>
      <w:r w:rsidRPr="0006333B">
        <w:t>Information below highlights how these processes are applie</w:t>
      </w:r>
      <w:r w:rsidRPr="0006333B">
        <w:t>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912CAB">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06333B">
            <w:pPr>
              <w:pStyle w:val="BodyText"/>
              <w:rPr>
                <w:lang w:val="en-NZ"/>
              </w:rPr>
            </w:pPr>
            <w:r w:rsidRPr="0006333B">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6333B" w:rsidP="0006333B">
            <w:pPr>
              <w:pStyle w:val="BodyText"/>
            </w:pPr>
            <w:r w:rsidRPr="0006333B">
              <w:t>Perform the process</w:t>
            </w:r>
          </w:p>
        </w:tc>
        <w:tc>
          <w:tcPr>
            <w:tcW w:w="435" w:type="dxa"/>
            <w:tcBorders>
              <w:top w:val="nil"/>
              <w:left w:val="nil"/>
              <w:bottom w:val="nil"/>
              <w:right w:val="nil"/>
            </w:tcBorders>
            <w:tcMar>
              <w:top w:w="0" w:type="dxa"/>
              <w:left w:w="62" w:type="dxa"/>
              <w:bottom w:w="0" w:type="dxa"/>
              <w:right w:w="62" w:type="dxa"/>
            </w:tcMar>
          </w:tcPr>
          <w:p w:rsidR="00000000" w:rsidP="0006333B">
            <w:pPr>
              <w:pStyle w:val="BodyText"/>
              <w:rPr>
                <w:lang w:val="en-NZ"/>
              </w:rPr>
            </w:pPr>
            <w:r w:rsidRPr="0006333B">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06333B" w:rsidP="0006333B">
            <w:pPr>
              <w:pStyle w:val="BodyText"/>
            </w:pPr>
            <w:r w:rsidRPr="0006333B">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6333B">
            <w:pPr>
              <w:pStyle w:val="BodyText"/>
              <w:rPr>
                <w:lang w:val="en-NZ"/>
              </w:rPr>
            </w:pPr>
            <w:r w:rsidRPr="0006333B">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06333B">
            <w:pPr>
              <w:pStyle w:val="BodyText"/>
              <w:rPr>
                <w:lang w:val="en-NZ"/>
              </w:rPr>
            </w:pPr>
            <w:r w:rsidRPr="0006333B">
              <w:t>Perform, administer and design the process</w:t>
            </w:r>
          </w:p>
        </w:tc>
      </w:tr>
      <w:tr w:rsidTr="00912CAB">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06333B">
            <w:pPr>
              <w:pStyle w:val="BodyText"/>
              <w:rPr>
                <w:lang w:val="en-NZ"/>
              </w:rPr>
            </w:pPr>
          </w:p>
        </w:tc>
      </w:tr>
      <w:tr w:rsidTr="00912CA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333B" w:rsidP="0006333B">
            <w:pPr>
              <w:pStyle w:val="BodyText"/>
            </w:pPr>
            <w:r w:rsidRPr="0006333B">
              <w:t xml:space="preserve">How can </w:t>
            </w:r>
            <w:r w:rsidRPr="0006333B">
              <w:rPr>
                <w:rStyle w:val="SpecialBold"/>
              </w:rPr>
              <w:t>communication of ideas and information</w:t>
            </w:r>
            <w:r w:rsidRPr="0006333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t>Discuss with clients and colleagues process for sorting and containment of waste.</w:t>
            </w:r>
          </w:p>
        </w:tc>
      </w:tr>
      <w:tr w:rsidTr="00912CA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333B" w:rsidP="0006333B">
            <w:pPr>
              <w:pStyle w:val="BodyText"/>
            </w:pPr>
            <w:r w:rsidRPr="0006333B">
              <w:t xml:space="preserve">How can </w:t>
            </w:r>
            <w:r w:rsidRPr="0006333B">
              <w:rPr>
                <w:rStyle w:val="SpecialBold"/>
              </w:rPr>
              <w:t>information be collected</w:t>
            </w:r>
            <w:r w:rsidRPr="0006333B">
              <w:t xml:space="preserve">, </w:t>
            </w:r>
            <w:r w:rsidRPr="0006333B">
              <w:rPr>
                <w:rStyle w:val="SpecialBold"/>
              </w:rPr>
              <w:t>analysed and organised</w:t>
            </w:r>
            <w:r w:rsidRPr="0006333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t>Collect and analyse information from a number of sources at the generator site (including regulatory sources and company specifications).</w:t>
            </w:r>
          </w:p>
        </w:tc>
      </w:tr>
      <w:tr w:rsidTr="00912CA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333B" w:rsidP="0006333B">
            <w:pPr>
              <w:pStyle w:val="BodyText"/>
            </w:pPr>
            <w:r w:rsidRPr="0006333B">
              <w:t xml:space="preserve">How are </w:t>
            </w:r>
            <w:r w:rsidRPr="0006333B">
              <w:rPr>
                <w:rStyle w:val="SpecialBold"/>
              </w:rPr>
              <w:t>activities planned and organised</w:t>
            </w:r>
            <w:r w:rsidRPr="0006333B">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t>Assess the validity of sorting and containment options.</w:t>
            </w:r>
          </w:p>
        </w:tc>
      </w:tr>
      <w:tr w:rsidTr="00912CA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333B" w:rsidP="0006333B">
            <w:pPr>
              <w:pStyle w:val="BodyText"/>
            </w:pPr>
            <w:r w:rsidRPr="0006333B">
              <w:t xml:space="preserve">How can </w:t>
            </w:r>
            <w:r w:rsidRPr="0006333B">
              <w:rPr>
                <w:rStyle w:val="SpecialBold"/>
              </w:rPr>
              <w:t>te</w:t>
            </w:r>
            <w:r w:rsidRPr="0006333B">
              <w:rPr>
                <w:rStyle w:val="SpecialBold"/>
              </w:rPr>
              <w:t>amwork</w:t>
            </w:r>
            <w:r w:rsidRPr="0006333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t>Discuss relevant with mentor and/or colleagues.</w:t>
            </w:r>
          </w:p>
        </w:tc>
      </w:tr>
      <w:tr w:rsidTr="00912CA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333B" w:rsidP="0006333B">
            <w:pPr>
              <w:pStyle w:val="BodyText"/>
            </w:pPr>
            <w:r w:rsidRPr="0006333B">
              <w:t xml:space="preserve">How can the use of </w:t>
            </w:r>
            <w:r w:rsidRPr="0006333B">
              <w:rPr>
                <w:rStyle w:val="SpecialBold"/>
              </w:rPr>
              <w:t>mathematical ideas and techniques</w:t>
            </w:r>
            <w:r w:rsidRPr="0006333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t>Record quality control recordings including mathematical calculations.</w:t>
            </w:r>
          </w:p>
        </w:tc>
      </w:tr>
      <w:tr w:rsidTr="00912CA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333B" w:rsidP="0006333B">
            <w:pPr>
              <w:pStyle w:val="BodyText"/>
            </w:pPr>
            <w:r w:rsidRPr="0006333B">
              <w:t xml:space="preserve">How can </w:t>
            </w:r>
            <w:r w:rsidRPr="0006333B">
              <w:rPr>
                <w:rStyle w:val="SpecialBold"/>
              </w:rPr>
              <w:t>problem-solving skills</w:t>
            </w:r>
            <w:r w:rsidRPr="0006333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t>Discuss sorting and containment of waste process.</w:t>
            </w:r>
          </w:p>
        </w:tc>
      </w:tr>
      <w:tr w:rsidTr="00912CA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6333B" w:rsidP="0006333B">
            <w:pPr>
              <w:pStyle w:val="BodyText"/>
            </w:pPr>
            <w:r w:rsidRPr="0006333B">
              <w:t xml:space="preserve">How can the </w:t>
            </w:r>
            <w:r w:rsidRPr="0006333B">
              <w:rPr>
                <w:rStyle w:val="SpecialBold"/>
              </w:rPr>
              <w:t>use of technology</w:t>
            </w:r>
            <w:r w:rsidRPr="0006333B">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6333B">
            <w:pPr>
              <w:pStyle w:val="BodyText"/>
              <w:rPr>
                <w:lang w:val="en-NZ"/>
              </w:rPr>
            </w:pPr>
            <w:r w:rsidRPr="0006333B">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6333B" w:rsidP="0006333B">
            <w:pPr>
              <w:pStyle w:val="BodyText"/>
            </w:pPr>
            <w:r w:rsidRPr="0006333B">
              <w:t>Demonstrate understanding of technological principles and physical skills to use appropriate equipment.</w:t>
            </w:r>
          </w:p>
        </w:tc>
      </w:tr>
    </w:tbl>
    <w:p w:rsidR="00912CAB" w:rsidP="0006333B">
      <w:pPr>
        <w:pStyle w:val="BodyText"/>
      </w:pPr>
    </w:p>
    <w:p w:rsidR="00912CAB" w:rsidP="0006333B">
      <w:pPr>
        <w:pStyle w:val="BodyText"/>
      </w:pPr>
    </w:p>
    <w:p w:rsidR="00000000" w:rsidRPr="0006333B" w:rsidP="0006333B">
      <w:pPr>
        <w:pStyle w:val="Heading1"/>
      </w:pPr>
      <w:bookmarkStart w:id="11" w:name="O_253648"/>
      <w:bookmarkEnd w:id="11"/>
      <w:r w:rsidRPr="0006333B">
        <w:t>Range Statement</w:t>
      </w:r>
    </w:p>
    <w:p w:rsidR="00000000" w:rsidRPr="0006333B" w:rsidP="0006333B">
      <w:pPr>
        <w:pStyle w:val="BodyText"/>
      </w:pPr>
      <w:r w:rsidRPr="0006333B">
        <w:rPr>
          <w:rStyle w:val="SpecialBold"/>
        </w:rPr>
        <w:t>RANGE STATEMENT</w:t>
      </w:r>
    </w:p>
    <w:p w:rsidR="00000000" w:rsidRPr="0006333B" w:rsidP="0006333B">
      <w:pPr>
        <w:pStyle w:val="BodyText"/>
      </w:pPr>
      <w:r w:rsidRPr="0006333B">
        <w:t>The range statement links the required knowledge and organisational and technical requirements to the workplace context. It describes any contextual variables that will be used or encountered when applying the competency in work situations. It allows for d</w:t>
      </w:r>
      <w:r w:rsidRPr="0006333B">
        <w:t>ifferent work practices and work and knowledge requirements as well as for differences between organisations and workplaces. The following variables may be present for this particular unit.</w:t>
      </w:r>
    </w:p>
    <w:p w:rsidR="00000000" w:rsidRPr="0006333B" w:rsidP="0006333B">
      <w:pPr>
        <w:pStyle w:val="BodyText"/>
      </w:pPr>
      <w:r w:rsidRPr="0006333B">
        <w:rPr>
          <w:rStyle w:val="SpecialBold"/>
        </w:rPr>
        <w:t>Appropriate person</w:t>
      </w:r>
      <w:r w:rsidRPr="0006333B">
        <w:t xml:space="preserve"> includes supervisor and team member.</w:t>
      </w:r>
    </w:p>
    <w:p w:rsidR="00000000" w:rsidRPr="0006333B" w:rsidP="0006333B">
      <w:pPr>
        <w:pStyle w:val="BodyText"/>
      </w:pPr>
      <w:r w:rsidRPr="0006333B">
        <w:rPr>
          <w:rStyle w:val="SpecialBold"/>
        </w:rPr>
        <w:t>Cleaning</w:t>
      </w:r>
      <w:r w:rsidRPr="0006333B">
        <w:t xml:space="preserve"> m</w:t>
      </w:r>
      <w:r w:rsidRPr="0006333B">
        <w:t>ay include cleaning products/fluids, shovelling, sweeping out, use of decontamination products, vacuuming and water-hosing.</w:t>
      </w:r>
    </w:p>
    <w:p w:rsidR="00000000" w:rsidRPr="0006333B" w:rsidP="0006333B">
      <w:pPr>
        <w:pStyle w:val="BodyText"/>
      </w:pPr>
      <w:r w:rsidRPr="0006333B">
        <w:rPr>
          <w:rStyle w:val="SpecialBold"/>
        </w:rPr>
        <w:t>Client</w:t>
      </w:r>
      <w:r w:rsidRPr="0006333B">
        <w:t xml:space="preserve"> includes all forms of business enterprises in this context including government agencies, local governments/councils, private</w:t>
      </w:r>
      <w:r w:rsidRPr="0006333B">
        <w:t xml:space="preserve"> and public companies, and residents/ratepayers.</w:t>
      </w:r>
    </w:p>
    <w:p w:rsidR="00000000" w:rsidRPr="0006333B" w:rsidP="0006333B">
      <w:pPr>
        <w:pStyle w:val="BodyText"/>
      </w:pPr>
      <w:r w:rsidRPr="0006333B">
        <w:rPr>
          <w:rStyle w:val="SpecialBold"/>
        </w:rPr>
        <w:t>Company requirements</w:t>
      </w:r>
      <w:r w:rsidRPr="0006333B">
        <w:t xml:space="preserve"> are found in job sheets, quality assurance documents, verbal or written instructions and work procedures.</w:t>
      </w:r>
    </w:p>
    <w:p w:rsidR="00000000" w:rsidRPr="0006333B" w:rsidP="0006333B">
      <w:pPr>
        <w:pStyle w:val="BodyText"/>
      </w:pPr>
      <w:r w:rsidRPr="0006333B">
        <w:rPr>
          <w:rStyle w:val="SpecialBold"/>
        </w:rPr>
        <w:t>Emergency and personal protective equipment</w:t>
      </w:r>
      <w:r w:rsidRPr="0006333B">
        <w:t xml:space="preserve"> must include:</w:t>
      </w:r>
    </w:p>
    <w:p w:rsidR="00000000" w:rsidRPr="0006333B" w:rsidP="0006333B">
      <w:pPr>
        <w:pStyle w:val="ListBullet"/>
      </w:pPr>
      <w:r w:rsidRPr="0006333B">
        <w:t>communications equipm</w:t>
      </w:r>
      <w:r w:rsidRPr="0006333B">
        <w:t>ent</w:t>
      </w:r>
    </w:p>
    <w:p w:rsidR="00000000" w:rsidRPr="0006333B" w:rsidP="0006333B">
      <w:pPr>
        <w:pStyle w:val="ListBullet"/>
      </w:pPr>
      <w:r w:rsidRPr="0006333B">
        <w:t>eye protection</w:t>
      </w:r>
    </w:p>
    <w:p w:rsidR="00000000" w:rsidRPr="0006333B" w:rsidP="0006333B">
      <w:pPr>
        <w:pStyle w:val="ListBullet"/>
      </w:pPr>
      <w:r w:rsidRPr="0006333B">
        <w:t>eyewash kit</w:t>
      </w:r>
    </w:p>
    <w:p w:rsidR="00000000" w:rsidRPr="0006333B" w:rsidP="0006333B">
      <w:pPr>
        <w:pStyle w:val="ListBullet"/>
      </w:pPr>
      <w:r w:rsidRPr="0006333B">
        <w:t>fire extinguishers</w:t>
      </w:r>
    </w:p>
    <w:p w:rsidR="00000000" w:rsidRPr="0006333B" w:rsidP="0006333B">
      <w:pPr>
        <w:pStyle w:val="ListBullet"/>
      </w:pPr>
      <w:r w:rsidRPr="0006333B">
        <w:t>First Aid kit</w:t>
      </w:r>
    </w:p>
    <w:p w:rsidR="00000000" w:rsidRPr="0006333B" w:rsidP="0006333B">
      <w:pPr>
        <w:pStyle w:val="ListBullet"/>
      </w:pPr>
      <w:r w:rsidRPr="0006333B">
        <w:t>gloves</w:t>
      </w:r>
    </w:p>
    <w:p w:rsidR="00000000" w:rsidRPr="0006333B" w:rsidP="0006333B">
      <w:pPr>
        <w:pStyle w:val="ListBullet"/>
      </w:pPr>
      <w:r w:rsidRPr="0006333B">
        <w:t>overalls and protective clothing</w:t>
      </w:r>
    </w:p>
    <w:p w:rsidR="00000000" w:rsidRPr="0006333B" w:rsidP="0006333B">
      <w:pPr>
        <w:pStyle w:val="ListBullet"/>
      </w:pPr>
      <w:r w:rsidRPr="0006333B">
        <w:t>safety boots.</w:t>
      </w:r>
    </w:p>
    <w:p w:rsidR="00000000" w:rsidRPr="0006333B" w:rsidP="0006333B">
      <w:pPr>
        <w:pStyle w:val="BodyText"/>
      </w:pPr>
      <w:r w:rsidRPr="0006333B">
        <w:rPr>
          <w:rStyle w:val="SpecialBold"/>
        </w:rPr>
        <w:t>Emergency and personal protective equipment</w:t>
      </w:r>
      <w:r w:rsidRPr="0006333B">
        <w:t xml:space="preserve"> could also include:</w:t>
      </w:r>
    </w:p>
    <w:p w:rsidR="00000000" w:rsidRPr="0006333B" w:rsidP="0006333B">
      <w:pPr>
        <w:pStyle w:val="ListBullet"/>
      </w:pPr>
      <w:r w:rsidRPr="0006333B">
        <w:t>breathing apparatus</w:t>
      </w:r>
    </w:p>
    <w:p w:rsidR="00000000" w:rsidRPr="0006333B" w:rsidP="0006333B">
      <w:pPr>
        <w:pStyle w:val="ListBullet"/>
      </w:pPr>
      <w:r w:rsidRPr="0006333B">
        <w:t>emergency procedure guides</w:t>
      </w:r>
    </w:p>
    <w:p w:rsidR="00000000" w:rsidRPr="0006333B" w:rsidP="0006333B">
      <w:pPr>
        <w:pStyle w:val="ListBullet"/>
      </w:pPr>
      <w:r w:rsidRPr="0006333B">
        <w:t>face shield/mask</w:t>
      </w:r>
    </w:p>
    <w:p w:rsidR="00000000" w:rsidRPr="0006333B" w:rsidP="0006333B">
      <w:pPr>
        <w:pStyle w:val="ListBullet"/>
      </w:pPr>
      <w:r w:rsidRPr="0006333B">
        <w:t>hard hat</w:t>
      </w:r>
    </w:p>
    <w:p w:rsidR="00000000" w:rsidRPr="0006333B" w:rsidP="0006333B">
      <w:pPr>
        <w:pStyle w:val="ListBullet"/>
      </w:pPr>
      <w:r w:rsidRPr="0006333B">
        <w:t>hearing protection</w:t>
      </w:r>
    </w:p>
    <w:p w:rsidR="00000000" w:rsidRPr="0006333B" w:rsidP="0006333B">
      <w:pPr>
        <w:pStyle w:val="ListBullet"/>
      </w:pPr>
      <w:r w:rsidRPr="0006333B">
        <w:t>material safety data sheets</w:t>
      </w:r>
    </w:p>
    <w:p w:rsidR="00000000" w:rsidRPr="0006333B" w:rsidP="0006333B">
      <w:pPr>
        <w:pStyle w:val="ListBullet"/>
      </w:pPr>
      <w:r w:rsidRPr="0006333B">
        <w:t>spill kit.</w:t>
      </w:r>
    </w:p>
    <w:p w:rsidR="00000000" w:rsidRPr="0006333B" w:rsidP="0006333B">
      <w:pPr>
        <w:pStyle w:val="BodyText"/>
      </w:pPr>
      <w:r w:rsidRPr="0006333B">
        <w:rPr>
          <w:rStyle w:val="SpecialBold"/>
        </w:rPr>
        <w:t>Emergency response action</w:t>
      </w:r>
      <w:r w:rsidRPr="0006333B">
        <w:t>/</w:t>
      </w:r>
      <w:r w:rsidRPr="0006333B">
        <w:rPr>
          <w:rStyle w:val="SpecialBold"/>
        </w:rPr>
        <w:t>procedures</w:t>
      </w:r>
      <w:r w:rsidRPr="0006333B">
        <w:t xml:space="preserve"> include but are not limited to:</w:t>
      </w:r>
    </w:p>
    <w:p w:rsidR="00000000" w:rsidRPr="0006333B" w:rsidP="0006333B">
      <w:pPr>
        <w:pStyle w:val="ListBullet"/>
      </w:pPr>
      <w:r w:rsidRPr="0006333B">
        <w:t>clean up</w:t>
      </w:r>
    </w:p>
    <w:p w:rsidR="00000000" w:rsidRPr="0006333B" w:rsidP="0006333B">
      <w:pPr>
        <w:pStyle w:val="ListBullet"/>
      </w:pPr>
      <w:r w:rsidRPr="0006333B">
        <w:t>contain emergency</w:t>
      </w:r>
    </w:p>
    <w:p w:rsidR="00000000" w:rsidRPr="0006333B" w:rsidP="0006333B">
      <w:pPr>
        <w:pStyle w:val="ListBullet"/>
      </w:pPr>
      <w:r w:rsidRPr="0006333B">
        <w:t>equipment/plant isolation and shut-down</w:t>
      </w:r>
    </w:p>
    <w:p w:rsidR="00000000" w:rsidRPr="0006333B" w:rsidP="0006333B">
      <w:pPr>
        <w:pStyle w:val="ListBullet"/>
      </w:pPr>
      <w:r w:rsidRPr="0006333B">
        <w:t>evacuation</w:t>
      </w:r>
    </w:p>
    <w:p w:rsidR="00000000" w:rsidRPr="0006333B" w:rsidP="0006333B">
      <w:pPr>
        <w:pStyle w:val="ListBullet"/>
      </w:pPr>
      <w:r w:rsidRPr="0006333B">
        <w:t>First Aid</w:t>
      </w:r>
    </w:p>
    <w:p w:rsidR="00000000" w:rsidRPr="0006333B" w:rsidP="0006333B">
      <w:pPr>
        <w:pStyle w:val="ListBullet"/>
      </w:pPr>
      <w:r w:rsidRPr="0006333B">
        <w:t>make safe</w:t>
      </w:r>
    </w:p>
    <w:p w:rsidR="00000000" w:rsidRPr="0006333B" w:rsidP="0006333B">
      <w:pPr>
        <w:pStyle w:val="ListBullet"/>
      </w:pPr>
      <w:r w:rsidRPr="0006333B">
        <w:t>notification of authorities</w:t>
      </w:r>
    </w:p>
    <w:p w:rsidR="00000000" w:rsidRPr="0006333B" w:rsidP="0006333B">
      <w:pPr>
        <w:pStyle w:val="ListBullet"/>
      </w:pPr>
      <w:r w:rsidRPr="0006333B">
        <w:t>use of appropriate personal protective equipment.</w:t>
      </w:r>
    </w:p>
    <w:p w:rsidR="00000000" w:rsidRPr="0006333B" w:rsidP="0006333B">
      <w:pPr>
        <w:pStyle w:val="BodyText"/>
      </w:pPr>
      <w:r w:rsidRPr="0006333B">
        <w:rPr>
          <w:rStyle w:val="SpecialBold"/>
        </w:rPr>
        <w:t>Equipment</w:t>
      </w:r>
      <w:r w:rsidRPr="0006333B">
        <w:t xml:space="preserve"> includes but is not limited to:</w:t>
      </w:r>
    </w:p>
    <w:p w:rsidR="00000000" w:rsidRPr="0006333B" w:rsidP="0006333B">
      <w:pPr>
        <w:pStyle w:val="ListBullet"/>
      </w:pPr>
      <w:r w:rsidRPr="0006333B">
        <w:t>barriers and warning signs</w:t>
      </w:r>
    </w:p>
    <w:p w:rsidR="00000000" w:rsidRPr="0006333B" w:rsidP="0006333B">
      <w:pPr>
        <w:pStyle w:val="ListBullet"/>
      </w:pPr>
      <w:r w:rsidRPr="0006333B">
        <w:t>compactor</w:t>
      </w:r>
    </w:p>
    <w:p w:rsidR="00000000" w:rsidRPr="0006333B" w:rsidP="0006333B">
      <w:pPr>
        <w:pStyle w:val="ListBullet"/>
      </w:pPr>
      <w:r w:rsidRPr="0006333B">
        <w:t>conveyor</w:t>
      </w:r>
    </w:p>
    <w:p w:rsidR="00000000" w:rsidRPr="0006333B" w:rsidP="0006333B">
      <w:pPr>
        <w:pStyle w:val="ListBullet"/>
      </w:pPr>
      <w:r w:rsidRPr="0006333B">
        <w:t>generator</w:t>
      </w:r>
    </w:p>
    <w:p w:rsidR="00000000" w:rsidRPr="0006333B" w:rsidP="0006333B">
      <w:pPr>
        <w:pStyle w:val="ListBullet"/>
      </w:pPr>
      <w:r w:rsidRPr="0006333B">
        <w:t>hoses</w:t>
      </w:r>
    </w:p>
    <w:p w:rsidR="00000000" w:rsidRPr="0006333B" w:rsidP="0006333B">
      <w:pPr>
        <w:pStyle w:val="ListBullet"/>
      </w:pPr>
      <w:r w:rsidRPr="0006333B">
        <w:t>load shifting equipment</w:t>
      </w:r>
    </w:p>
    <w:p w:rsidR="00000000" w:rsidRPr="0006333B" w:rsidP="0006333B">
      <w:pPr>
        <w:pStyle w:val="ListBullet"/>
      </w:pPr>
      <w:r w:rsidRPr="0006333B">
        <w:t>pumps</w:t>
      </w:r>
    </w:p>
    <w:p w:rsidR="00000000" w:rsidRPr="0006333B" w:rsidP="0006333B">
      <w:pPr>
        <w:pStyle w:val="ListBullet"/>
      </w:pPr>
      <w:r w:rsidRPr="0006333B">
        <w:t>sorting table</w:t>
      </w:r>
    </w:p>
    <w:p w:rsidR="00000000" w:rsidRPr="0006333B" w:rsidP="0006333B">
      <w:pPr>
        <w:pStyle w:val="ListBullet"/>
      </w:pPr>
      <w:r w:rsidRPr="0006333B">
        <w:t>vacuums</w:t>
      </w:r>
    </w:p>
    <w:p w:rsidR="00000000" w:rsidRPr="0006333B" w:rsidP="0006333B">
      <w:pPr>
        <w:pStyle w:val="ListBullet"/>
      </w:pPr>
      <w:r w:rsidRPr="0006333B">
        <w:t>waste containers.</w:t>
      </w:r>
    </w:p>
    <w:p w:rsidR="00000000" w:rsidRPr="0006333B" w:rsidP="0006333B">
      <w:pPr>
        <w:pStyle w:val="BodyText"/>
      </w:pPr>
      <w:r w:rsidRPr="0006333B">
        <w:rPr>
          <w:rStyle w:val="SpecialBold"/>
        </w:rPr>
        <w:t>Hazardous and dangerous waste</w:t>
      </w:r>
      <w:r w:rsidRPr="0006333B">
        <w:t xml:space="preserve"> may include:</w:t>
      </w:r>
    </w:p>
    <w:p w:rsidR="00000000" w:rsidRPr="0006333B" w:rsidP="0006333B">
      <w:pPr>
        <w:pStyle w:val="ListBullet"/>
      </w:pPr>
      <w:r w:rsidRPr="0006333B">
        <w:t>all waste depending on the condition, the environment and personal exposure</w:t>
      </w:r>
    </w:p>
    <w:p w:rsidR="00000000" w:rsidRPr="0006333B" w:rsidP="0006333B">
      <w:pPr>
        <w:pStyle w:val="ListBullet"/>
      </w:pPr>
      <w:r w:rsidRPr="0006333B">
        <w:t>biological products</w:t>
      </w:r>
    </w:p>
    <w:p w:rsidR="00000000" w:rsidRPr="0006333B" w:rsidP="0006333B">
      <w:pPr>
        <w:pStyle w:val="ListBullet"/>
      </w:pPr>
      <w:r w:rsidRPr="0006333B">
        <w:t>blood products</w:t>
      </w:r>
    </w:p>
    <w:p w:rsidR="00000000" w:rsidRPr="0006333B" w:rsidP="0006333B">
      <w:pPr>
        <w:pStyle w:val="ListBullet"/>
      </w:pPr>
      <w:r w:rsidRPr="0006333B">
        <w:t>broken metal</w:t>
      </w:r>
    </w:p>
    <w:p w:rsidR="00000000" w:rsidRPr="0006333B" w:rsidP="0006333B">
      <w:pPr>
        <w:pStyle w:val="ListBullet"/>
      </w:pPr>
      <w:r w:rsidRPr="0006333B">
        <w:t>chemicals</w:t>
      </w:r>
    </w:p>
    <w:p w:rsidR="00000000" w:rsidRPr="0006333B" w:rsidP="0006333B">
      <w:pPr>
        <w:pStyle w:val="ListBullet"/>
      </w:pPr>
      <w:r w:rsidRPr="0006333B">
        <w:t>electrical wiring</w:t>
      </w:r>
    </w:p>
    <w:p w:rsidR="00000000" w:rsidRPr="0006333B" w:rsidP="0006333B">
      <w:pPr>
        <w:pStyle w:val="ListBullet"/>
      </w:pPr>
      <w:r w:rsidRPr="0006333B">
        <w:t>gases/fumes</w:t>
      </w:r>
    </w:p>
    <w:p w:rsidR="00000000" w:rsidRPr="0006333B" w:rsidP="0006333B">
      <w:pPr>
        <w:pStyle w:val="ListBullet"/>
      </w:pPr>
      <w:r w:rsidRPr="0006333B">
        <w:t>glass</w:t>
      </w:r>
    </w:p>
    <w:p w:rsidR="00000000" w:rsidRPr="0006333B" w:rsidP="0006333B">
      <w:pPr>
        <w:pStyle w:val="ListBullet"/>
      </w:pPr>
      <w:r w:rsidRPr="0006333B">
        <w:t>hospital waste</w:t>
      </w:r>
    </w:p>
    <w:p w:rsidR="00000000" w:rsidRPr="0006333B" w:rsidP="0006333B">
      <w:pPr>
        <w:pStyle w:val="ListBullet"/>
      </w:pPr>
      <w:r w:rsidRPr="0006333B">
        <w:t>leaking containers</w:t>
      </w:r>
    </w:p>
    <w:p w:rsidR="00000000" w:rsidRPr="0006333B" w:rsidP="0006333B">
      <w:pPr>
        <w:pStyle w:val="ListBullet"/>
      </w:pPr>
      <w:r w:rsidRPr="0006333B">
        <w:t>needles/syringes</w:t>
      </w:r>
    </w:p>
    <w:p w:rsidR="00000000" w:rsidRPr="0006333B" w:rsidP="0006333B">
      <w:pPr>
        <w:pStyle w:val="ListBullet"/>
      </w:pPr>
      <w:r w:rsidRPr="0006333B">
        <w:t>oil/petrol.</w:t>
      </w:r>
    </w:p>
    <w:p w:rsidR="00000000" w:rsidRPr="0006333B" w:rsidP="0006333B">
      <w:pPr>
        <w:pStyle w:val="BodyText"/>
      </w:pPr>
      <w:r w:rsidRPr="0006333B">
        <w:rPr>
          <w:rStyle w:val="SpecialBold"/>
        </w:rPr>
        <w:t>Label</w:t>
      </w:r>
      <w:r w:rsidRPr="0006333B">
        <w:t xml:space="preserve"> sh</w:t>
      </w:r>
      <w:r w:rsidRPr="0006333B">
        <w:t>ould typically include amount of waste, date, location, sign-off by sorter, type of waste and waste source.</w:t>
      </w:r>
    </w:p>
    <w:p w:rsidR="00000000" w:rsidRPr="0006333B" w:rsidP="0006333B">
      <w:pPr>
        <w:pStyle w:val="BodyText"/>
      </w:pPr>
      <w:r w:rsidRPr="0006333B">
        <w:rPr>
          <w:rStyle w:val="SpecialBold"/>
        </w:rPr>
        <w:t>Manufacturers' specifications</w:t>
      </w:r>
      <w:r w:rsidRPr="0006333B">
        <w:t xml:space="preserve"> are found in equipment specifications and operator manuals.</w:t>
      </w:r>
    </w:p>
    <w:p w:rsidR="00000000" w:rsidRPr="0006333B" w:rsidP="0006333B">
      <w:pPr>
        <w:pStyle w:val="BodyText"/>
      </w:pPr>
      <w:r w:rsidRPr="0006333B">
        <w:rPr>
          <w:rStyle w:val="SpecialBold"/>
        </w:rPr>
        <w:t>Non-conforming waste</w:t>
      </w:r>
      <w:r w:rsidRPr="0006333B">
        <w:t xml:space="preserve"> may include contamination, hazardous </w:t>
      </w:r>
      <w:r w:rsidRPr="0006333B">
        <w:t>or dangerous wastes, inferior quality and unacceptable waste streams.</w:t>
      </w:r>
    </w:p>
    <w:p w:rsidR="00000000" w:rsidRPr="0006333B" w:rsidP="0006333B">
      <w:pPr>
        <w:pStyle w:val="BodyText"/>
      </w:pPr>
      <w:r w:rsidRPr="0006333B">
        <w:rPr>
          <w:rStyle w:val="SpecialBold"/>
        </w:rPr>
        <w:t>Performance of this unit</w:t>
      </w:r>
      <w:r w:rsidRPr="0006333B">
        <w:t xml:space="preserve"> is carried out in accordance with relevant requirements of the following:</w:t>
      </w:r>
    </w:p>
    <w:p w:rsidR="00000000" w:rsidRPr="0006333B" w:rsidP="0006333B">
      <w:pPr>
        <w:pStyle w:val="ListBullet"/>
      </w:pPr>
      <w:r w:rsidRPr="0006333B">
        <w:t>Australian Standards</w:t>
      </w:r>
    </w:p>
    <w:p w:rsidR="00000000" w:rsidRPr="0006333B" w:rsidP="0006333B">
      <w:pPr>
        <w:pStyle w:val="ListBullet"/>
      </w:pPr>
      <w:r w:rsidRPr="0006333B">
        <w:t>environmental regulations</w:t>
      </w:r>
    </w:p>
    <w:p w:rsidR="00000000" w:rsidRPr="0006333B" w:rsidP="0006333B">
      <w:pPr>
        <w:pStyle w:val="ListBullet"/>
      </w:pPr>
      <w:r w:rsidRPr="0006333B">
        <w:t>legislative requirements</w:t>
      </w:r>
    </w:p>
    <w:p w:rsidR="00000000" w:rsidRPr="0006333B" w:rsidP="0006333B">
      <w:pPr>
        <w:pStyle w:val="ListBullet"/>
      </w:pPr>
      <w:r w:rsidRPr="0006333B">
        <w:t>manufacturers'</w:t>
      </w:r>
      <w:r w:rsidRPr="0006333B">
        <w:t xml:space="preserve"> specifications</w:t>
      </w:r>
    </w:p>
    <w:p w:rsidR="00000000" w:rsidRPr="0006333B" w:rsidP="0006333B">
      <w:pPr>
        <w:pStyle w:val="ListBullet"/>
      </w:pPr>
      <w:r w:rsidRPr="0006333B">
        <w:t>OHS regulations</w:t>
      </w:r>
    </w:p>
    <w:p w:rsidR="00000000" w:rsidRPr="0006333B" w:rsidP="0006333B">
      <w:pPr>
        <w:pStyle w:val="ListBullet"/>
      </w:pPr>
      <w:r w:rsidRPr="0006333B">
        <w:t>organisational procedures</w:t>
      </w:r>
    </w:p>
    <w:p w:rsidR="00000000" w:rsidRPr="0006333B" w:rsidP="0006333B">
      <w:pPr>
        <w:pStyle w:val="ListBullet"/>
      </w:pPr>
      <w:r w:rsidRPr="0006333B">
        <w:t>relevant state/territory regulations.</w:t>
      </w:r>
    </w:p>
    <w:p w:rsidR="00000000" w:rsidRPr="0006333B" w:rsidP="0006333B">
      <w:pPr>
        <w:pStyle w:val="BodyText"/>
      </w:pPr>
      <w:r w:rsidRPr="0006333B">
        <w:rPr>
          <w:rStyle w:val="SpecialBold"/>
        </w:rPr>
        <w:t>Personal protective equipment</w:t>
      </w:r>
      <w:r w:rsidRPr="0006333B">
        <w:t xml:space="preserve"> required will be cleaned/maintained, stored, worn/fitted in accordance with company requirements, manufac</w:t>
      </w:r>
      <w:r w:rsidRPr="0006333B">
        <w:t>turers' specifications, and occupational health and safety and other legislation.</w:t>
      </w:r>
    </w:p>
    <w:p w:rsidR="00000000" w:rsidRPr="0006333B" w:rsidP="0006333B">
      <w:pPr>
        <w:pStyle w:val="BodyText"/>
      </w:pPr>
      <w:r w:rsidRPr="0006333B">
        <w:rPr>
          <w:rStyle w:val="SpecialBold"/>
        </w:rPr>
        <w:t>Potential job requirement risks and hazards</w:t>
      </w:r>
      <w:r w:rsidRPr="0006333B">
        <w:t xml:space="preserve"> include but are not limited to:</w:t>
      </w:r>
    </w:p>
    <w:p w:rsidR="00000000" w:rsidRPr="0006333B" w:rsidP="0006333B">
      <w:pPr>
        <w:pStyle w:val="ListBullet"/>
      </w:pPr>
      <w:r w:rsidRPr="0006333B">
        <w:t>biological waste</w:t>
      </w:r>
    </w:p>
    <w:p w:rsidR="00000000" w:rsidRPr="0006333B" w:rsidP="0006333B">
      <w:pPr>
        <w:pStyle w:val="ListBullet"/>
      </w:pPr>
      <w:r w:rsidRPr="0006333B">
        <w:t>compaction equipment</w:t>
      </w:r>
    </w:p>
    <w:p w:rsidR="00000000" w:rsidRPr="0006333B" w:rsidP="0006333B">
      <w:pPr>
        <w:pStyle w:val="ListBullet"/>
      </w:pPr>
      <w:r w:rsidRPr="0006333B">
        <w:t>confined spaces</w:t>
      </w:r>
    </w:p>
    <w:p w:rsidR="00000000" w:rsidRPr="0006333B" w:rsidP="0006333B">
      <w:pPr>
        <w:pStyle w:val="ListBullet"/>
      </w:pPr>
      <w:r w:rsidRPr="0006333B">
        <w:t>contamination</w:t>
      </w:r>
    </w:p>
    <w:p w:rsidR="00000000" w:rsidRPr="0006333B" w:rsidP="0006333B">
      <w:pPr>
        <w:pStyle w:val="ListBullet"/>
      </w:pPr>
      <w:r w:rsidRPr="0006333B">
        <w:t>dust</w:t>
      </w:r>
    </w:p>
    <w:p w:rsidR="00000000" w:rsidRPr="0006333B" w:rsidP="0006333B">
      <w:pPr>
        <w:pStyle w:val="ListBullet"/>
      </w:pPr>
      <w:r w:rsidRPr="0006333B">
        <w:t>fire</w:t>
      </w:r>
    </w:p>
    <w:p w:rsidR="00000000" w:rsidRPr="0006333B" w:rsidP="0006333B">
      <w:pPr>
        <w:pStyle w:val="ListBullet"/>
      </w:pPr>
      <w:r w:rsidRPr="0006333B">
        <w:t>gases and fumes</w:t>
      </w:r>
    </w:p>
    <w:p w:rsidR="00000000" w:rsidRPr="0006333B" w:rsidP="0006333B">
      <w:pPr>
        <w:pStyle w:val="ListBullet"/>
      </w:pPr>
      <w:r w:rsidRPr="0006333B">
        <w:t>haz</w:t>
      </w:r>
      <w:r w:rsidRPr="0006333B">
        <w:t>ardous waste (e.g. sharps)</w:t>
      </w:r>
    </w:p>
    <w:p w:rsidR="00000000" w:rsidRPr="0006333B" w:rsidP="0006333B">
      <w:pPr>
        <w:pStyle w:val="ListBullet"/>
      </w:pPr>
      <w:r w:rsidRPr="0006333B">
        <w:t>injuries resulting from manual handling and repetitive work</w:t>
      </w:r>
    </w:p>
    <w:p w:rsidR="00000000" w:rsidRPr="0006333B" w:rsidP="0006333B">
      <w:pPr>
        <w:pStyle w:val="ListBullet"/>
      </w:pPr>
      <w:r w:rsidRPr="0006333B">
        <w:t>narrow driveways</w:t>
      </w:r>
    </w:p>
    <w:p w:rsidR="00000000" w:rsidRPr="0006333B" w:rsidP="0006333B">
      <w:pPr>
        <w:pStyle w:val="ListBullet"/>
      </w:pPr>
      <w:r w:rsidRPr="0006333B">
        <w:t>other vehicles and equipment</w:t>
      </w:r>
    </w:p>
    <w:p w:rsidR="00000000" w:rsidRPr="0006333B" w:rsidP="0006333B">
      <w:pPr>
        <w:pStyle w:val="ListBullet"/>
      </w:pPr>
      <w:r w:rsidRPr="0006333B">
        <w:t>overhanging signs</w:t>
      </w:r>
    </w:p>
    <w:p w:rsidR="00000000" w:rsidRPr="0006333B" w:rsidP="0006333B">
      <w:pPr>
        <w:pStyle w:val="ListBullet"/>
      </w:pPr>
      <w:r w:rsidRPr="0006333B">
        <w:t>projectiles</w:t>
      </w:r>
    </w:p>
    <w:p w:rsidR="00000000" w:rsidRPr="0006333B" w:rsidP="0006333B">
      <w:pPr>
        <w:pStyle w:val="ListBullet"/>
      </w:pPr>
      <w:r w:rsidRPr="0006333B">
        <w:t>spark-producing equipment</w:t>
      </w:r>
    </w:p>
    <w:p w:rsidR="00000000" w:rsidRPr="0006333B" w:rsidP="0006333B">
      <w:pPr>
        <w:pStyle w:val="ListBullet"/>
      </w:pPr>
      <w:r w:rsidRPr="0006333B">
        <w:t>unguarded conveyor belt</w:t>
      </w:r>
    </w:p>
    <w:p w:rsidR="00000000" w:rsidRPr="0006333B" w:rsidP="0006333B">
      <w:pPr>
        <w:pStyle w:val="ListBullet"/>
      </w:pPr>
      <w:r w:rsidRPr="0006333B">
        <w:t>weather.</w:t>
      </w:r>
    </w:p>
    <w:p w:rsidR="00000000" w:rsidRPr="0006333B" w:rsidP="0006333B">
      <w:pPr>
        <w:pStyle w:val="BodyText"/>
      </w:pPr>
      <w:r w:rsidRPr="0006333B">
        <w:rPr>
          <w:rStyle w:val="SpecialBold"/>
        </w:rPr>
        <w:t>Quality control inspection details</w:t>
      </w:r>
      <w:r w:rsidRPr="0006333B">
        <w:t xml:space="preserve"> include:</w:t>
      </w:r>
    </w:p>
    <w:p w:rsidR="00000000" w:rsidRPr="0006333B" w:rsidP="0006333B">
      <w:pPr>
        <w:pStyle w:val="ListBullet"/>
      </w:pPr>
      <w:r w:rsidRPr="0006333B">
        <w:t>checklist</w:t>
      </w:r>
    </w:p>
    <w:p w:rsidR="00000000" w:rsidRPr="0006333B" w:rsidP="0006333B">
      <w:pPr>
        <w:pStyle w:val="ListBullet"/>
      </w:pPr>
      <w:r w:rsidRPr="0006333B">
        <w:t>date</w:t>
      </w:r>
    </w:p>
    <w:p w:rsidR="00000000" w:rsidRPr="0006333B" w:rsidP="0006333B">
      <w:pPr>
        <w:pStyle w:val="ListBullet"/>
      </w:pPr>
      <w:r w:rsidRPr="0006333B">
        <w:t>location</w:t>
      </w:r>
    </w:p>
    <w:p w:rsidR="00000000" w:rsidRPr="0006333B" w:rsidP="0006333B">
      <w:pPr>
        <w:pStyle w:val="ListBullet"/>
      </w:pPr>
      <w:r w:rsidRPr="0006333B">
        <w:t>non-conformances</w:t>
      </w:r>
    </w:p>
    <w:p w:rsidR="00000000" w:rsidRPr="0006333B" w:rsidP="0006333B">
      <w:pPr>
        <w:pStyle w:val="ListBullet"/>
      </w:pPr>
      <w:r w:rsidRPr="0006333B">
        <w:t>quality grading</w:t>
      </w:r>
    </w:p>
    <w:p w:rsidR="00000000" w:rsidRPr="0006333B" w:rsidP="0006333B">
      <w:pPr>
        <w:pStyle w:val="ListBullet"/>
      </w:pPr>
      <w:r w:rsidRPr="0006333B">
        <w:t>sign-off by inspector</w:t>
      </w:r>
    </w:p>
    <w:p w:rsidR="00000000" w:rsidRPr="0006333B" w:rsidP="0006333B">
      <w:pPr>
        <w:pStyle w:val="ListBullet"/>
      </w:pPr>
      <w:r w:rsidRPr="0006333B">
        <w:t>time.</w:t>
      </w:r>
    </w:p>
    <w:p w:rsidR="00000000" w:rsidRPr="0006333B" w:rsidP="0006333B">
      <w:pPr>
        <w:pStyle w:val="BodyText"/>
      </w:pPr>
      <w:r w:rsidRPr="0006333B">
        <w:rPr>
          <w:rStyle w:val="SpecialBold"/>
        </w:rPr>
        <w:t>Safe operating procedures</w:t>
      </w:r>
      <w:r w:rsidRPr="0006333B">
        <w:t xml:space="preserve"> include any activity or operation conducted on site to ensure health and safety of personnel/equipment in the area including:</w:t>
      </w:r>
    </w:p>
    <w:p w:rsidR="00000000" w:rsidRPr="0006333B" w:rsidP="0006333B">
      <w:pPr>
        <w:pStyle w:val="ListBullet"/>
      </w:pPr>
      <w:r w:rsidRPr="0006333B">
        <w:t>equipme</w:t>
      </w:r>
      <w:r w:rsidRPr="0006333B">
        <w:t>nt is operational</w:t>
      </w:r>
    </w:p>
    <w:p w:rsidR="00000000" w:rsidRPr="0006333B" w:rsidP="0006333B">
      <w:pPr>
        <w:pStyle w:val="ListBullet"/>
      </w:pPr>
      <w:r w:rsidRPr="0006333B">
        <w:t>clean undamaged personal protective equipment</w:t>
      </w:r>
    </w:p>
    <w:p w:rsidR="00000000" w:rsidRPr="0006333B" w:rsidP="0006333B">
      <w:pPr>
        <w:pStyle w:val="ListBullet"/>
      </w:pPr>
      <w:r w:rsidRPr="0006333B">
        <w:t>containment</w:t>
      </w:r>
    </w:p>
    <w:p w:rsidR="00000000" w:rsidRPr="0006333B" w:rsidP="0006333B">
      <w:pPr>
        <w:pStyle w:val="ListBullet"/>
      </w:pPr>
      <w:r w:rsidRPr="0006333B">
        <w:t>hosing.</w:t>
      </w:r>
    </w:p>
    <w:p w:rsidR="00000000" w:rsidRPr="0006333B" w:rsidP="0006333B">
      <w:pPr>
        <w:pStyle w:val="BodyText"/>
      </w:pPr>
      <w:r w:rsidRPr="0006333B">
        <w:rPr>
          <w:rStyle w:val="SpecialBold"/>
        </w:rPr>
        <w:t>Segregation categories</w:t>
      </w:r>
      <w:r w:rsidRPr="0006333B">
        <w:t xml:space="preserve"> include:</w:t>
      </w:r>
    </w:p>
    <w:p w:rsidR="00000000" w:rsidRPr="0006333B" w:rsidP="0006333B">
      <w:pPr>
        <w:pStyle w:val="ListBullet"/>
      </w:pPr>
      <w:r w:rsidRPr="0006333B">
        <w:t>chemical waste</w:t>
      </w:r>
    </w:p>
    <w:p w:rsidR="00000000" w:rsidRPr="0006333B" w:rsidP="0006333B">
      <w:pPr>
        <w:pStyle w:val="ListBullet"/>
      </w:pPr>
      <w:r w:rsidRPr="0006333B">
        <w:t>construction and demolition</w:t>
      </w:r>
    </w:p>
    <w:p w:rsidR="00000000" w:rsidRPr="0006333B" w:rsidP="0006333B">
      <w:pPr>
        <w:pStyle w:val="ListBullet"/>
      </w:pPr>
      <w:r w:rsidRPr="0006333B">
        <w:t>dangerous goods</w:t>
      </w:r>
    </w:p>
    <w:p w:rsidR="00000000" w:rsidRPr="0006333B" w:rsidP="0006333B">
      <w:pPr>
        <w:pStyle w:val="ListBullet"/>
      </w:pPr>
      <w:r w:rsidRPr="0006333B">
        <w:t>green waste</w:t>
      </w:r>
    </w:p>
    <w:p w:rsidR="00000000" w:rsidRPr="0006333B" w:rsidP="0006333B">
      <w:pPr>
        <w:pStyle w:val="ListBullet"/>
      </w:pPr>
      <w:r w:rsidRPr="0006333B">
        <w:t>hazardous waste</w:t>
      </w:r>
    </w:p>
    <w:p w:rsidR="00000000" w:rsidRPr="0006333B" w:rsidP="0006333B">
      <w:pPr>
        <w:pStyle w:val="ListBullet"/>
      </w:pPr>
      <w:r w:rsidRPr="0006333B">
        <w:t>municipal waste</w:t>
      </w:r>
    </w:p>
    <w:p w:rsidR="00000000" w:rsidRPr="0006333B" w:rsidP="0006333B">
      <w:pPr>
        <w:pStyle w:val="ListBullet"/>
      </w:pPr>
      <w:r w:rsidRPr="0006333B">
        <w:t>prescribed waste</w:t>
      </w:r>
    </w:p>
    <w:p w:rsidR="00000000" w:rsidRPr="0006333B" w:rsidP="0006333B">
      <w:pPr>
        <w:pStyle w:val="ListBullet"/>
      </w:pPr>
      <w:r w:rsidRPr="0006333B">
        <w:t>putrescibles</w:t>
      </w:r>
    </w:p>
    <w:p w:rsidR="00000000" w:rsidRPr="0006333B" w:rsidP="0006333B">
      <w:pPr>
        <w:pStyle w:val="ListBullet"/>
      </w:pPr>
      <w:r w:rsidRPr="0006333B">
        <w:t>quarantine</w:t>
      </w:r>
    </w:p>
    <w:p w:rsidR="00000000" w:rsidRPr="0006333B" w:rsidP="0006333B">
      <w:pPr>
        <w:pStyle w:val="ListBullet"/>
      </w:pPr>
      <w:r w:rsidRPr="0006333B">
        <w:t>recyclable liquid</w:t>
      </w:r>
    </w:p>
    <w:p w:rsidR="00000000" w:rsidRPr="0006333B" w:rsidP="0006333B">
      <w:pPr>
        <w:pStyle w:val="ListBullet"/>
      </w:pPr>
      <w:r w:rsidRPr="0006333B">
        <w:t>regulated waste</w:t>
      </w:r>
    </w:p>
    <w:p w:rsidR="00000000" w:rsidRPr="0006333B" w:rsidP="0006333B">
      <w:pPr>
        <w:pStyle w:val="ListBullet"/>
      </w:pPr>
      <w:r w:rsidRPr="0006333B">
        <w:t>solid inert.</w:t>
      </w:r>
    </w:p>
    <w:p w:rsidR="00000000" w:rsidRPr="0006333B" w:rsidP="0006333B">
      <w:pPr>
        <w:pStyle w:val="BodyText"/>
      </w:pPr>
      <w:r w:rsidRPr="0006333B">
        <w:rPr>
          <w:rStyle w:val="SpecialBold"/>
        </w:rPr>
        <w:t>Waste characteristics</w:t>
      </w:r>
      <w:r w:rsidRPr="0006333B">
        <w:t xml:space="preserve"> include but are not limited to:</w:t>
      </w:r>
    </w:p>
    <w:p w:rsidR="00000000" w:rsidRPr="0006333B" w:rsidP="0006333B">
      <w:pPr>
        <w:pStyle w:val="ListBullet"/>
      </w:pPr>
      <w:r w:rsidRPr="0006333B">
        <w:t>contamination</w:t>
      </w:r>
    </w:p>
    <w:p w:rsidR="00000000" w:rsidRPr="0006333B" w:rsidP="0006333B">
      <w:pPr>
        <w:pStyle w:val="ListBullet"/>
      </w:pPr>
      <w:r w:rsidRPr="0006333B">
        <w:t>disposal methods</w:t>
      </w:r>
    </w:p>
    <w:p w:rsidR="00000000" w:rsidRPr="0006333B" w:rsidP="0006333B">
      <w:pPr>
        <w:pStyle w:val="ListBullet"/>
      </w:pPr>
      <w:r w:rsidRPr="0006333B">
        <w:t>production of waste</w:t>
      </w:r>
    </w:p>
    <w:p w:rsidR="00000000" w:rsidRPr="0006333B" w:rsidP="0006333B">
      <w:pPr>
        <w:pStyle w:val="ListBullet"/>
      </w:pPr>
      <w:r w:rsidRPr="0006333B">
        <w:t>recycling</w:t>
      </w:r>
    </w:p>
    <w:p w:rsidR="00000000" w:rsidRPr="0006333B" w:rsidP="0006333B">
      <w:pPr>
        <w:pStyle w:val="ListBullet"/>
      </w:pPr>
      <w:r w:rsidRPr="0006333B">
        <w:t>re-use</w:t>
      </w:r>
    </w:p>
    <w:p w:rsidR="00000000" w:rsidRPr="0006333B" w:rsidP="0006333B">
      <w:pPr>
        <w:pStyle w:val="ListBullet"/>
      </w:pPr>
      <w:r w:rsidRPr="0006333B">
        <w:t>waste generation</w:t>
      </w:r>
    </w:p>
    <w:p w:rsidR="00000000" w:rsidRPr="0006333B" w:rsidP="0006333B">
      <w:pPr>
        <w:pStyle w:val="ListBullet"/>
      </w:pPr>
      <w:r w:rsidRPr="0006333B">
        <w:t>waste streams</w:t>
      </w:r>
    </w:p>
    <w:p w:rsidR="00000000" w:rsidRPr="0006333B" w:rsidP="0006333B">
      <w:pPr>
        <w:pStyle w:val="ListBullet"/>
      </w:pPr>
      <w:r w:rsidRPr="0006333B">
        <w:t>waste types.</w:t>
      </w:r>
    </w:p>
    <w:p w:rsidR="00000000" w:rsidRPr="0006333B" w:rsidP="0006333B">
      <w:pPr>
        <w:pStyle w:val="BodyText"/>
      </w:pPr>
      <w:r w:rsidRPr="0006333B">
        <w:rPr>
          <w:rStyle w:val="SpecialBold"/>
        </w:rPr>
        <w:t>Waste collection requirements</w:t>
      </w:r>
      <w:r w:rsidRPr="0006333B">
        <w:t xml:space="preserve"> t</w:t>
      </w:r>
      <w:r w:rsidRPr="0006333B">
        <w:t>ypically include:</w:t>
      </w:r>
    </w:p>
    <w:p w:rsidR="00000000" w:rsidRPr="0006333B" w:rsidP="0006333B">
      <w:pPr>
        <w:pStyle w:val="ListBullet"/>
      </w:pPr>
      <w:r w:rsidRPr="0006333B">
        <w:t>collection times and schedule</w:t>
      </w:r>
    </w:p>
    <w:p w:rsidR="00000000" w:rsidRPr="0006333B" w:rsidP="0006333B">
      <w:pPr>
        <w:pStyle w:val="ListBullet"/>
      </w:pPr>
      <w:r w:rsidRPr="0006333B">
        <w:t>contamination requirements</w:t>
      </w:r>
    </w:p>
    <w:p w:rsidR="00000000" w:rsidRPr="0006333B" w:rsidP="0006333B">
      <w:pPr>
        <w:pStyle w:val="ListBullet"/>
      </w:pPr>
      <w:r w:rsidRPr="0006333B">
        <w:t>occupational health and safety requirements</w:t>
      </w:r>
    </w:p>
    <w:p w:rsidR="00000000" w:rsidRPr="0006333B" w:rsidP="0006333B">
      <w:pPr>
        <w:pStyle w:val="ListBullet"/>
      </w:pPr>
      <w:r w:rsidRPr="0006333B">
        <w:t>pick-up locations</w:t>
      </w:r>
    </w:p>
    <w:p w:rsidR="00000000" w:rsidRPr="0006333B" w:rsidP="0006333B">
      <w:pPr>
        <w:pStyle w:val="ListBullet"/>
      </w:pPr>
      <w:r w:rsidRPr="0006333B">
        <w:t>unacceptable levels of contamination</w:t>
      </w:r>
    </w:p>
    <w:p w:rsidR="00912CAB" w:rsidP="0006333B">
      <w:pPr>
        <w:pStyle w:val="ListBullet"/>
      </w:pPr>
      <w:r w:rsidRPr="0006333B">
        <w:t>waste types acceptable.</w:t>
      </w:r>
    </w:p>
    <w:p w:rsidR="00912CAB" w:rsidP="0006333B">
      <w:pPr>
        <w:pStyle w:val="ListBullet"/>
      </w:pPr>
    </w:p>
    <w:p w:rsidR="00000000" w:rsidRPr="0006333B" w:rsidP="0006333B">
      <w:pPr>
        <w:pStyle w:val="Heading1"/>
      </w:pPr>
      <w:bookmarkStart w:id="12" w:name="O_295510"/>
      <w:bookmarkEnd w:id="12"/>
      <w:r w:rsidRPr="0006333B">
        <w:t>Unit Sector(s)</w:t>
      </w:r>
    </w:p>
    <w:p w:rsidR="00000000" w:rsidRPr="0006333B" w:rsidP="0006333B">
      <w:pPr>
        <w:pStyle w:val="BodyText"/>
      </w:pPr>
      <w:r w:rsidRPr="0006333B">
        <w:t>Not Applicable</w:t>
      </w:r>
    </w:p>
    <w:p w:rsidR="00000000" w:rsidRPr="0006333B" w:rsidP="0006333B"/>
    <w:sectPr w:rsidSect="000633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CAB" w:rsidP="00912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AB" w:rsidP="00063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2CAB" w:rsidP="000633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12CAB" w:rsidP="000633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2CAB" w:rsidP="00912C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CAB" w:rsidP="0006333B">
    <w:pPr>
      <w:pStyle w:val="Header"/>
      <w:framePr w:wrap="around"/>
    </w:pPr>
    <w:r>
      <w:fldChar w:fldCharType="begin"/>
    </w:r>
    <w:r>
      <w:instrText xml:space="preserve"> TITLE   \* MERGEFORMAT </w:instrText>
    </w:r>
    <w:r>
      <w:fldChar w:fldCharType="separate"/>
    </w:r>
    <w:r>
      <w:t>PRMWM05B Identify and segregate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2CAB" w:rsidP="000633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EAB8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7E5D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3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333B"/>
    <w:pPr>
      <w:spacing w:before="360" w:after="60"/>
      <w:outlineLvl w:val="0"/>
    </w:pPr>
    <w:rPr>
      <w:sz w:val="32"/>
    </w:rPr>
  </w:style>
  <w:style w:type="paragraph" w:styleId="Heading2">
    <w:name w:val="heading 2"/>
    <w:basedOn w:val="HeadingBase"/>
    <w:next w:val="BodyText"/>
    <w:link w:val="Heading2Char"/>
    <w:qFormat/>
    <w:rsid w:val="0006333B"/>
    <w:pPr>
      <w:keepLines/>
      <w:spacing w:before="240" w:after="120"/>
      <w:outlineLvl w:val="1"/>
    </w:pPr>
    <w:rPr>
      <w:sz w:val="28"/>
      <w:szCs w:val="40"/>
    </w:rPr>
  </w:style>
  <w:style w:type="paragraph" w:styleId="Heading3">
    <w:name w:val="heading 3"/>
    <w:basedOn w:val="HeadingBase"/>
    <w:next w:val="BodyText"/>
    <w:link w:val="Heading3Char"/>
    <w:qFormat/>
    <w:rsid w:val="0006333B"/>
    <w:pPr>
      <w:spacing w:before="180" w:after="120"/>
      <w:outlineLvl w:val="2"/>
    </w:pPr>
    <w:rPr>
      <w:spacing w:val="-10"/>
      <w:kern w:val="32"/>
    </w:rPr>
  </w:style>
  <w:style w:type="paragraph" w:styleId="Heading4">
    <w:name w:val="heading 4"/>
    <w:basedOn w:val="HeadingBase"/>
    <w:next w:val="BodyText"/>
    <w:link w:val="Heading4Char"/>
    <w:qFormat/>
    <w:rsid w:val="0006333B"/>
    <w:pPr>
      <w:spacing w:before="160" w:after="120"/>
      <w:outlineLvl w:val="3"/>
    </w:pPr>
    <w:rPr>
      <w:sz w:val="22"/>
    </w:rPr>
  </w:style>
  <w:style w:type="paragraph" w:styleId="Heading5">
    <w:name w:val="heading 5"/>
    <w:basedOn w:val="HeadingBase"/>
    <w:next w:val="Normal"/>
    <w:link w:val="Heading5Char"/>
    <w:qFormat/>
    <w:rsid w:val="0006333B"/>
    <w:pPr>
      <w:spacing w:before="80"/>
      <w:outlineLvl w:val="4"/>
    </w:pPr>
    <w:rPr>
      <w:color w:val="918585"/>
      <w:sz w:val="20"/>
    </w:rPr>
  </w:style>
  <w:style w:type="paragraph" w:styleId="Heading6">
    <w:name w:val="heading 6"/>
    <w:basedOn w:val="HeadingBase"/>
    <w:next w:val="Normal"/>
    <w:link w:val="Heading6Char"/>
    <w:qFormat/>
    <w:rsid w:val="0006333B"/>
    <w:pPr>
      <w:spacing w:before="60"/>
      <w:outlineLvl w:val="5"/>
    </w:pPr>
    <w:rPr>
      <w:color w:val="918585"/>
      <w:sz w:val="20"/>
    </w:rPr>
  </w:style>
  <w:style w:type="paragraph" w:styleId="Heading7">
    <w:name w:val="heading 7"/>
    <w:basedOn w:val="Normal"/>
    <w:next w:val="Normal"/>
    <w:link w:val="Heading7Char"/>
    <w:qFormat/>
    <w:rsid w:val="0006333B"/>
    <w:pPr>
      <w:ind w:left="720"/>
      <w:outlineLvl w:val="6"/>
    </w:pPr>
    <w:rPr>
      <w:i/>
    </w:rPr>
  </w:style>
  <w:style w:type="paragraph" w:styleId="Heading8">
    <w:name w:val="heading 8"/>
    <w:basedOn w:val="Normal"/>
    <w:next w:val="Normal"/>
    <w:link w:val="Heading8Char"/>
    <w:qFormat/>
    <w:rsid w:val="0006333B"/>
    <w:pPr>
      <w:ind w:left="720"/>
      <w:outlineLvl w:val="7"/>
    </w:pPr>
    <w:rPr>
      <w:i/>
    </w:rPr>
  </w:style>
  <w:style w:type="paragraph" w:styleId="Heading9">
    <w:name w:val="heading 9"/>
    <w:basedOn w:val="Normal"/>
    <w:next w:val="Normal"/>
    <w:link w:val="Heading9Char"/>
    <w:qFormat/>
    <w:rsid w:val="0006333B"/>
    <w:pPr>
      <w:ind w:left="720"/>
      <w:outlineLvl w:val="8"/>
    </w:pPr>
    <w:rPr>
      <w:i/>
    </w:rPr>
  </w:style>
  <w:style w:type="character" w:default="1" w:styleId="DefaultParagraphFont">
    <w:name w:val="Default Paragraph Font"/>
    <w:uiPriority w:val="1"/>
    <w:unhideWhenUsed/>
    <w:rsid w:val="00063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33B"/>
  </w:style>
  <w:style w:type="character" w:customStyle="1" w:styleId="Heading1Char">
    <w:name w:val="Heading 1 Char"/>
    <w:basedOn w:val="DefaultParagraphFont"/>
    <w:link w:val="Heading1"/>
    <w:rsid w:val="0006333B"/>
    <w:rPr>
      <w:rFonts w:ascii="Times New Roman" w:eastAsia="Times New Roman" w:hAnsi="Times New Roman" w:cs="Times New Roman"/>
      <w:b/>
      <w:sz w:val="32"/>
      <w:szCs w:val="20"/>
      <w:lang w:eastAsia="en-US"/>
    </w:rPr>
  </w:style>
  <w:style w:type="paragraph" w:styleId="BodyText">
    <w:name w:val="Body Text"/>
    <w:basedOn w:val="Normal"/>
    <w:link w:val="BodyTextChar"/>
    <w:rsid w:val="000633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33B"/>
    <w:rPr>
      <w:rFonts w:ascii="Times New Roman" w:eastAsia="Times New Roman" w:hAnsi="Times New Roman" w:cs="Times New Roman"/>
      <w:sz w:val="24"/>
      <w:lang w:val="en-US" w:eastAsia="en-US"/>
    </w:rPr>
  </w:style>
  <w:style w:type="paragraph" w:styleId="Footer">
    <w:name w:val="footer"/>
    <w:basedOn w:val="Normal"/>
    <w:link w:val="FooterChar"/>
    <w:rsid w:val="00063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33B"/>
    <w:rPr>
      <w:rFonts w:ascii="Times New Roman" w:eastAsia="Times New Roman" w:hAnsi="Times New Roman" w:cs="Times New Roman"/>
      <w:sz w:val="16"/>
      <w:lang w:val="en-US" w:eastAsia="en-US"/>
    </w:rPr>
  </w:style>
  <w:style w:type="paragraph" w:styleId="List">
    <w:name w:val="List"/>
    <w:basedOn w:val="BodyText"/>
    <w:next w:val="BodyText"/>
    <w:rsid w:val="0006333B"/>
    <w:pPr>
      <w:tabs>
        <w:tab w:val="left" w:pos="340"/>
      </w:tabs>
      <w:spacing w:before="60" w:after="60"/>
      <w:ind w:left="340" w:hanging="340"/>
    </w:pPr>
  </w:style>
  <w:style w:type="paragraph" w:styleId="ListBullet">
    <w:name w:val="List Bullet"/>
    <w:basedOn w:val="List"/>
    <w:rsid w:val="0006333B"/>
    <w:pPr>
      <w:numPr>
        <w:numId w:val="12"/>
      </w:numPr>
      <w:tabs>
        <w:tab w:val="clear" w:pos="340"/>
      </w:tabs>
      <w:spacing w:before="40" w:after="40"/>
    </w:pPr>
  </w:style>
  <w:style w:type="character" w:customStyle="1" w:styleId="SpecialBold">
    <w:name w:val="Special Bold"/>
    <w:basedOn w:val="DefaultParagraphFont"/>
    <w:rsid w:val="0006333B"/>
    <w:rPr>
      <w:b/>
      <w:spacing w:val="0"/>
    </w:rPr>
  </w:style>
  <w:style w:type="paragraph" w:styleId="Header">
    <w:name w:val="header"/>
    <w:basedOn w:val="Normal"/>
    <w:link w:val="HeaderChar"/>
    <w:rsid w:val="00063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33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6333B"/>
    <w:rPr>
      <w:i/>
    </w:rPr>
  </w:style>
  <w:style w:type="paragraph" w:customStyle="1" w:styleId="SuperHeading">
    <w:name w:val="SuperHeading"/>
    <w:basedOn w:val="Normal"/>
    <w:rsid w:val="0006333B"/>
    <w:pPr>
      <w:spacing w:before="240" w:after="120"/>
      <w:outlineLvl w:val="0"/>
    </w:pPr>
    <w:rPr>
      <w:rFonts w:ascii="Times New Roman" w:hAnsi="Times New Roman"/>
      <w:b/>
      <w:sz w:val="28"/>
    </w:rPr>
  </w:style>
  <w:style w:type="paragraph" w:customStyle="1" w:styleId="AllowPageBreak">
    <w:name w:val="AllowPageBreak"/>
    <w:rsid w:val="000633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3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33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333B"/>
    <w:rPr>
      <w:rFonts w:ascii="Courier New" w:eastAsia="Times New Roman" w:hAnsi="Courier New" w:cs="Times New Roman"/>
      <w:i/>
      <w:szCs w:val="20"/>
      <w:lang w:val="en-US" w:eastAsia="en-US"/>
    </w:rPr>
  </w:style>
  <w:style w:type="paragraph" w:customStyle="1" w:styleId="HeadingBase">
    <w:name w:val="Heading Base"/>
    <w:rsid w:val="00063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33B"/>
    <w:pPr>
      <w:tabs>
        <w:tab w:val="right" w:leader="dot" w:pos="9072"/>
      </w:tabs>
      <w:ind w:left="567"/>
    </w:pPr>
    <w:rPr>
      <w:szCs w:val="22"/>
    </w:rPr>
  </w:style>
  <w:style w:type="paragraph" w:customStyle="1" w:styleId="TOCBase">
    <w:name w:val="TOC Base"/>
    <w:rsid w:val="00063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33B"/>
    <w:pPr>
      <w:tabs>
        <w:tab w:val="right" w:leader="dot" w:pos="9072"/>
      </w:tabs>
      <w:spacing w:before="40" w:after="40"/>
      <w:ind w:left="284"/>
    </w:pPr>
    <w:rPr>
      <w:rFonts w:ascii="Times New Roman" w:hAnsi="Times New Roman"/>
    </w:rPr>
  </w:style>
  <w:style w:type="paragraph" w:styleId="TOC1">
    <w:name w:val="toc 1"/>
    <w:basedOn w:val="TOCBase"/>
    <w:next w:val="Normal"/>
    <w:rsid w:val="000633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333B"/>
    <w:pPr>
      <w:spacing w:before="5040"/>
      <w:jc w:val="center"/>
    </w:pPr>
    <w:rPr>
      <w:sz w:val="48"/>
      <w:szCs w:val="72"/>
      <w:lang w:val="en-US"/>
    </w:rPr>
  </w:style>
  <w:style w:type="character" w:customStyle="1" w:styleId="TitleChar">
    <w:name w:val="Title Char"/>
    <w:basedOn w:val="DefaultParagraphFont"/>
    <w:link w:val="Title"/>
    <w:rsid w:val="00063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33B"/>
    <w:pPr>
      <w:tabs>
        <w:tab w:val="left" w:pos="3600"/>
        <w:tab w:val="left" w:pos="3958"/>
      </w:tabs>
    </w:pPr>
  </w:style>
  <w:style w:type="paragraph" w:customStyle="1" w:styleId="Note">
    <w:name w:val="Note"/>
    <w:basedOn w:val="BodyText"/>
    <w:rsid w:val="00063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33B"/>
    <w:pPr>
      <w:framePr w:wrap="auto" w:hAnchor="text" w:y="6049"/>
    </w:pPr>
    <w:rPr>
      <w:color w:val="000000"/>
      <w:sz w:val="40"/>
    </w:rPr>
  </w:style>
  <w:style w:type="paragraph" w:customStyle="1" w:styleId="TOCTitle">
    <w:name w:val="TOCTitle"/>
    <w:basedOn w:val="Heading1"/>
    <w:rsid w:val="0006333B"/>
    <w:pPr>
      <w:spacing w:after="240"/>
      <w:jc w:val="center"/>
      <w:outlineLvl w:val="9"/>
    </w:pPr>
    <w:rPr>
      <w:caps/>
    </w:rPr>
  </w:style>
  <w:style w:type="paragraph" w:customStyle="1" w:styleId="Version">
    <w:name w:val="Version"/>
    <w:rsid w:val="000633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33B"/>
    <w:pPr>
      <w:numPr>
        <w:numId w:val="13"/>
      </w:numPr>
      <w:tabs>
        <w:tab w:val="clear" w:pos="680"/>
      </w:tabs>
    </w:pPr>
  </w:style>
  <w:style w:type="paragraph" w:styleId="Index1">
    <w:name w:val="index 1"/>
    <w:basedOn w:val="Normal"/>
    <w:next w:val="Normal"/>
    <w:semiHidden/>
    <w:rsid w:val="0006333B"/>
    <w:pPr>
      <w:keepNext w:val="0"/>
      <w:tabs>
        <w:tab w:val="right" w:pos="4176"/>
      </w:tabs>
      <w:ind w:left="198" w:hanging="198"/>
    </w:pPr>
    <w:rPr>
      <w:rFonts w:ascii="Garamond" w:hAnsi="Garamond"/>
    </w:rPr>
  </w:style>
  <w:style w:type="paragraph" w:styleId="IndexHeading">
    <w:name w:val="index heading"/>
    <w:basedOn w:val="Normal"/>
    <w:next w:val="Index1"/>
    <w:semiHidden/>
    <w:rsid w:val="0006333B"/>
    <w:pPr>
      <w:spacing w:before="120" w:after="120"/>
    </w:pPr>
    <w:rPr>
      <w:rFonts w:ascii="Arial" w:hAnsi="Arial"/>
      <w:b/>
      <w:color w:val="918585"/>
      <w:sz w:val="24"/>
    </w:rPr>
  </w:style>
  <w:style w:type="paragraph" w:customStyle="1" w:styleId="Chapter">
    <w:name w:val="Chapter"/>
    <w:basedOn w:val="Normal"/>
    <w:rsid w:val="0006333B"/>
    <w:pPr>
      <w:spacing w:before="240"/>
    </w:pPr>
    <w:rPr>
      <w:rFonts w:ascii="Times New Roman" w:hAnsi="Times New Roman"/>
      <w:smallCaps/>
      <w:spacing w:val="80"/>
      <w:sz w:val="28"/>
    </w:rPr>
  </w:style>
  <w:style w:type="paragraph" w:customStyle="1" w:styleId="InChapter">
    <w:name w:val="InChapter"/>
    <w:basedOn w:val="Heading3"/>
    <w:rsid w:val="0006333B"/>
    <w:pPr>
      <w:spacing w:after="240"/>
      <w:outlineLvl w:val="9"/>
    </w:pPr>
    <w:rPr>
      <w:noProof/>
    </w:rPr>
  </w:style>
  <w:style w:type="paragraph" w:styleId="Index2">
    <w:name w:val="index 2"/>
    <w:basedOn w:val="Normal"/>
    <w:next w:val="Normal"/>
    <w:semiHidden/>
    <w:rsid w:val="0006333B"/>
    <w:pPr>
      <w:tabs>
        <w:tab w:val="right" w:pos="4176"/>
      </w:tabs>
      <w:ind w:left="568" w:hanging="284"/>
    </w:pPr>
    <w:rPr>
      <w:rFonts w:ascii="Garamond" w:hAnsi="Garamond"/>
    </w:rPr>
  </w:style>
  <w:style w:type="paragraph" w:customStyle="1" w:styleId="Byline">
    <w:name w:val="Byline"/>
    <w:rsid w:val="00063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33B"/>
    <w:pPr>
      <w:tabs>
        <w:tab w:val="clear" w:pos="3600"/>
        <w:tab w:val="clear" w:pos="3958"/>
      </w:tabs>
      <w:jc w:val="right"/>
    </w:pPr>
  </w:style>
  <w:style w:type="paragraph" w:styleId="Caption">
    <w:name w:val="caption"/>
    <w:basedOn w:val="BodyText"/>
    <w:next w:val="Normal"/>
    <w:qFormat/>
    <w:rsid w:val="0006333B"/>
    <w:pPr>
      <w:framePr w:w="2268" w:hSpace="181" w:vSpace="181" w:wrap="around" w:vAnchor="text" w:hAnchor="page" w:x="1135" w:y="285" w:anchorLock="1"/>
    </w:pPr>
    <w:rPr>
      <w:i/>
    </w:rPr>
  </w:style>
  <w:style w:type="paragraph" w:customStyle="1" w:styleId="MiniTOCTitle">
    <w:name w:val="MiniTOCTitle"/>
    <w:basedOn w:val="Heading4"/>
    <w:rsid w:val="0006333B"/>
    <w:pPr>
      <w:spacing w:before="240"/>
      <w:outlineLvl w:val="9"/>
    </w:pPr>
    <w:rPr>
      <w:noProof/>
      <w:sz w:val="24"/>
    </w:rPr>
  </w:style>
  <w:style w:type="paragraph" w:customStyle="1" w:styleId="MiniTOCItem">
    <w:name w:val="MiniTOCItem"/>
    <w:basedOn w:val="ListBullet"/>
    <w:rsid w:val="0006333B"/>
    <w:pPr>
      <w:numPr>
        <w:numId w:val="0"/>
      </w:numPr>
      <w:tabs>
        <w:tab w:val="right" w:leader="dot" w:pos="6521"/>
      </w:tabs>
      <w:spacing w:before="0" w:after="0"/>
    </w:pPr>
  </w:style>
  <w:style w:type="paragraph" w:customStyle="1" w:styleId="TOFTitle">
    <w:name w:val="TOFTitle"/>
    <w:basedOn w:val="TOCTitle"/>
    <w:rsid w:val="0006333B"/>
  </w:style>
  <w:style w:type="paragraph" w:styleId="TableofFigures">
    <w:name w:val="table of figures"/>
    <w:basedOn w:val="Normal"/>
    <w:next w:val="Normal"/>
    <w:semiHidden/>
    <w:rsid w:val="0006333B"/>
    <w:pPr>
      <w:tabs>
        <w:tab w:val="right" w:leader="dot" w:pos="9072"/>
      </w:tabs>
      <w:ind w:left="970" w:hanging="403"/>
    </w:pPr>
    <w:rPr>
      <w:rFonts w:ascii="Times New Roman" w:hAnsi="Times New Roman"/>
      <w:b/>
    </w:rPr>
  </w:style>
  <w:style w:type="paragraph" w:styleId="ListNumber">
    <w:name w:val="List Number"/>
    <w:basedOn w:val="List"/>
    <w:rsid w:val="0006333B"/>
    <w:pPr>
      <w:numPr>
        <w:numId w:val="10"/>
      </w:numPr>
    </w:pPr>
  </w:style>
  <w:style w:type="character" w:customStyle="1" w:styleId="WingdingSymbols">
    <w:name w:val="Wingding Symbols"/>
    <w:rsid w:val="0006333B"/>
    <w:rPr>
      <w:rFonts w:ascii="Wingdings" w:hAnsi="Wingdings"/>
    </w:rPr>
  </w:style>
  <w:style w:type="paragraph" w:customStyle="1" w:styleId="TableHeading">
    <w:name w:val="Table Heading"/>
    <w:basedOn w:val="HeadingBase"/>
    <w:rsid w:val="0006333B"/>
    <w:pPr>
      <w:keepLines/>
      <w:pBdr>
        <w:bottom w:val="single" w:sz="6" w:space="1" w:color="918585"/>
      </w:pBdr>
      <w:spacing w:before="240"/>
    </w:pPr>
  </w:style>
  <w:style w:type="character" w:customStyle="1" w:styleId="HotSpot">
    <w:name w:val="HotSpot"/>
    <w:rsid w:val="0006333B"/>
    <w:rPr>
      <w:color w:val="0033CC"/>
      <w:u w:val="none"/>
    </w:rPr>
  </w:style>
  <w:style w:type="paragraph" w:customStyle="1" w:styleId="BodyTextRight">
    <w:name w:val="Body Text Right"/>
    <w:basedOn w:val="BodyText"/>
    <w:rsid w:val="0006333B"/>
    <w:pPr>
      <w:spacing w:before="0" w:after="0"/>
      <w:jc w:val="right"/>
    </w:pPr>
  </w:style>
  <w:style w:type="paragraph" w:styleId="Index3">
    <w:name w:val="index 3"/>
    <w:basedOn w:val="ListNumber2"/>
    <w:next w:val="Normal"/>
    <w:semiHidden/>
    <w:rsid w:val="0006333B"/>
    <w:pPr>
      <w:numPr>
        <w:numId w:val="0"/>
      </w:numPr>
      <w:tabs>
        <w:tab w:val="right" w:leader="dot" w:pos="4176"/>
      </w:tabs>
    </w:pPr>
  </w:style>
  <w:style w:type="paragraph" w:styleId="ListNumber2">
    <w:name w:val="List Number 2"/>
    <w:basedOn w:val="List2"/>
    <w:rsid w:val="0006333B"/>
    <w:pPr>
      <w:numPr>
        <w:numId w:val="9"/>
      </w:numPr>
      <w:tabs>
        <w:tab w:val="clear" w:pos="1060"/>
      </w:tabs>
    </w:pPr>
  </w:style>
  <w:style w:type="paragraph" w:customStyle="1" w:styleId="MarginNote">
    <w:name w:val="Margin Note"/>
    <w:basedOn w:val="BodyText"/>
    <w:rsid w:val="00063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3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333B"/>
    <w:rPr>
      <w:sz w:val="32"/>
    </w:rPr>
  </w:style>
  <w:style w:type="paragraph" w:customStyle="1" w:styleId="HeadingProcedure">
    <w:name w:val="Heading Procedure"/>
    <w:basedOn w:val="HeadingBase"/>
    <w:next w:val="Normal"/>
    <w:rsid w:val="0006333B"/>
    <w:pPr>
      <w:tabs>
        <w:tab w:val="left" w:pos="0"/>
      </w:tabs>
      <w:spacing w:before="120" w:after="60"/>
    </w:pPr>
    <w:rPr>
      <w:i/>
      <w:color w:val="918585"/>
      <w:sz w:val="22"/>
    </w:rPr>
  </w:style>
  <w:style w:type="paragraph" w:customStyle="1" w:styleId="TableBodyText">
    <w:name w:val="Table Body Text"/>
    <w:basedOn w:val="BodyText"/>
    <w:rsid w:val="0006333B"/>
    <w:pPr>
      <w:spacing w:before="60" w:after="60"/>
    </w:pPr>
  </w:style>
  <w:style w:type="paragraph" w:styleId="ListContinue">
    <w:name w:val="List Continue"/>
    <w:basedOn w:val="List"/>
    <w:rsid w:val="0006333B"/>
    <w:pPr>
      <w:ind w:firstLine="0"/>
    </w:pPr>
  </w:style>
  <w:style w:type="paragraph" w:customStyle="1" w:styleId="ListNote">
    <w:name w:val="List Note"/>
    <w:basedOn w:val="List"/>
    <w:rsid w:val="0006333B"/>
    <w:pPr>
      <w:pBdr>
        <w:top w:val="single" w:sz="6" w:space="2" w:color="918585"/>
        <w:bottom w:val="single" w:sz="6" w:space="2" w:color="918585"/>
      </w:pBdr>
      <w:tabs>
        <w:tab w:val="left" w:pos="1021"/>
      </w:tabs>
      <w:ind w:firstLine="0"/>
    </w:pPr>
  </w:style>
  <w:style w:type="paragraph" w:customStyle="1" w:styleId="Warning">
    <w:name w:val="Warning"/>
    <w:basedOn w:val="BodyText"/>
    <w:rsid w:val="0006333B"/>
    <w:pPr>
      <w:shd w:val="clear" w:color="auto" w:fill="D9D9D9"/>
      <w:tabs>
        <w:tab w:val="left" w:pos="992"/>
      </w:tabs>
      <w:ind w:left="119" w:right="119"/>
    </w:pPr>
    <w:rPr>
      <w:sz w:val="20"/>
    </w:rPr>
  </w:style>
  <w:style w:type="paragraph" w:customStyle="1" w:styleId="MarginIcons">
    <w:name w:val="Margin Icons"/>
    <w:basedOn w:val="BodyText"/>
    <w:rsid w:val="00063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33B"/>
    <w:rPr>
      <w:rFonts w:ascii="Courier New" w:hAnsi="Courier New"/>
    </w:rPr>
  </w:style>
  <w:style w:type="paragraph" w:customStyle="1" w:styleId="NoteBullet">
    <w:name w:val="Note Bullet"/>
    <w:basedOn w:val="Note"/>
    <w:rsid w:val="0006333B"/>
    <w:pPr>
      <w:tabs>
        <w:tab w:val="clear" w:pos="680"/>
      </w:tabs>
      <w:spacing w:before="60" w:after="60"/>
    </w:pPr>
  </w:style>
  <w:style w:type="paragraph" w:customStyle="1" w:styleId="SubHeading2">
    <w:name w:val="SubHeading2"/>
    <w:basedOn w:val="HeadingBase"/>
    <w:rsid w:val="0006333B"/>
    <w:pPr>
      <w:spacing w:before="240" w:after="60"/>
    </w:pPr>
    <w:rPr>
      <w:sz w:val="20"/>
    </w:rPr>
  </w:style>
  <w:style w:type="paragraph" w:customStyle="1" w:styleId="SubHeading1">
    <w:name w:val="SubHeading1"/>
    <w:basedOn w:val="HeadingBase"/>
    <w:rsid w:val="0006333B"/>
    <w:pPr>
      <w:spacing w:before="240" w:after="60"/>
    </w:pPr>
    <w:rPr>
      <w:color w:val="918585"/>
      <w:sz w:val="22"/>
    </w:rPr>
  </w:style>
  <w:style w:type="paragraph" w:customStyle="1" w:styleId="SideHeading">
    <w:name w:val="Side Heading"/>
    <w:basedOn w:val="HeadingBase"/>
    <w:rsid w:val="00063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33B"/>
    <w:pPr>
      <w:tabs>
        <w:tab w:val="num" w:pos="360"/>
      </w:tabs>
    </w:pPr>
  </w:style>
  <w:style w:type="paragraph" w:styleId="PlainText">
    <w:name w:val="Plain Text"/>
    <w:basedOn w:val="Normal"/>
    <w:link w:val="PlainTextChar"/>
    <w:rsid w:val="0006333B"/>
    <w:rPr>
      <w:sz w:val="20"/>
    </w:rPr>
  </w:style>
  <w:style w:type="character" w:customStyle="1" w:styleId="PlainTextChar">
    <w:name w:val="Plain Text Char"/>
    <w:basedOn w:val="DefaultParagraphFont"/>
    <w:link w:val="PlainText"/>
    <w:rsid w:val="000633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333B"/>
    <w:rPr>
      <w:b/>
      <w:smallCaps/>
    </w:rPr>
  </w:style>
  <w:style w:type="paragraph" w:customStyle="1" w:styleId="TableListNumber">
    <w:name w:val="Table List Number"/>
    <w:basedOn w:val="ListNumber"/>
    <w:rsid w:val="0006333B"/>
    <w:pPr>
      <w:numPr>
        <w:numId w:val="0"/>
      </w:numPr>
    </w:pPr>
  </w:style>
  <w:style w:type="paragraph" w:styleId="TOC4">
    <w:name w:val="toc 4"/>
    <w:basedOn w:val="TOCBase"/>
    <w:next w:val="Normal"/>
    <w:semiHidden/>
    <w:rsid w:val="0006333B"/>
    <w:pPr>
      <w:tabs>
        <w:tab w:val="right" w:leader="dot" w:pos="9071"/>
      </w:tabs>
      <w:ind w:left="1701"/>
    </w:pPr>
  </w:style>
  <w:style w:type="paragraph" w:customStyle="1" w:styleId="ListAlpha">
    <w:name w:val="List Alpha"/>
    <w:basedOn w:val="List"/>
    <w:rsid w:val="0006333B"/>
    <w:pPr>
      <w:numPr>
        <w:numId w:val="8"/>
      </w:numPr>
    </w:pPr>
  </w:style>
  <w:style w:type="paragraph" w:customStyle="1" w:styleId="ListAlpha2">
    <w:name w:val="List Alpha 2"/>
    <w:basedOn w:val="List2"/>
    <w:rsid w:val="0006333B"/>
    <w:pPr>
      <w:numPr>
        <w:numId w:val="7"/>
      </w:numPr>
    </w:pPr>
  </w:style>
  <w:style w:type="paragraph" w:styleId="List2">
    <w:name w:val="List 2"/>
    <w:basedOn w:val="BodyText"/>
    <w:rsid w:val="0006333B"/>
    <w:pPr>
      <w:tabs>
        <w:tab w:val="left" w:pos="680"/>
      </w:tabs>
      <w:spacing w:before="60" w:after="60"/>
      <w:ind w:left="680" w:hanging="340"/>
    </w:pPr>
  </w:style>
  <w:style w:type="paragraph" w:styleId="List3">
    <w:name w:val="List 3"/>
    <w:basedOn w:val="BodyText"/>
    <w:rsid w:val="0006333B"/>
    <w:pPr>
      <w:tabs>
        <w:tab w:val="left" w:pos="1021"/>
      </w:tabs>
      <w:spacing w:before="60" w:after="60"/>
      <w:ind w:left="1020" w:hanging="340"/>
    </w:pPr>
  </w:style>
  <w:style w:type="paragraph" w:styleId="List4">
    <w:name w:val="List 4"/>
    <w:basedOn w:val="BodyText"/>
    <w:rsid w:val="0006333B"/>
    <w:pPr>
      <w:tabs>
        <w:tab w:val="left" w:pos="1361"/>
      </w:tabs>
      <w:spacing w:before="60" w:after="60"/>
      <w:ind w:left="1361" w:hanging="340"/>
    </w:pPr>
  </w:style>
  <w:style w:type="paragraph" w:styleId="List5">
    <w:name w:val="List 5"/>
    <w:basedOn w:val="BodyText"/>
    <w:rsid w:val="0006333B"/>
    <w:pPr>
      <w:tabs>
        <w:tab w:val="left" w:pos="1701"/>
      </w:tabs>
      <w:spacing w:before="60" w:after="60"/>
      <w:ind w:left="1701" w:hanging="340"/>
    </w:pPr>
  </w:style>
  <w:style w:type="paragraph" w:styleId="ListBullet3">
    <w:name w:val="List Bullet 3"/>
    <w:basedOn w:val="List3"/>
    <w:rsid w:val="0006333B"/>
    <w:pPr>
      <w:numPr>
        <w:numId w:val="14"/>
      </w:numPr>
      <w:tabs>
        <w:tab w:val="clear" w:pos="1021"/>
      </w:tabs>
      <w:ind w:left="1037" w:hanging="357"/>
    </w:pPr>
  </w:style>
  <w:style w:type="paragraph" w:styleId="ListBullet4">
    <w:name w:val="List Bullet 4"/>
    <w:basedOn w:val="List4"/>
    <w:rsid w:val="0006333B"/>
    <w:pPr>
      <w:numPr>
        <w:numId w:val="2"/>
      </w:numPr>
    </w:pPr>
  </w:style>
  <w:style w:type="paragraph" w:styleId="ListBullet5">
    <w:name w:val="List Bullet 5"/>
    <w:basedOn w:val="List5"/>
    <w:rsid w:val="0006333B"/>
    <w:pPr>
      <w:numPr>
        <w:numId w:val="3"/>
      </w:numPr>
    </w:pPr>
  </w:style>
  <w:style w:type="paragraph" w:styleId="ListContinue2">
    <w:name w:val="List Continue 2"/>
    <w:basedOn w:val="List2"/>
    <w:rsid w:val="0006333B"/>
    <w:pPr>
      <w:ind w:firstLine="0"/>
    </w:pPr>
  </w:style>
  <w:style w:type="paragraph" w:styleId="ListContinue3">
    <w:name w:val="List Continue 3"/>
    <w:basedOn w:val="List3"/>
    <w:rsid w:val="0006333B"/>
    <w:pPr>
      <w:ind w:left="1021" w:firstLine="0"/>
    </w:pPr>
  </w:style>
  <w:style w:type="paragraph" w:styleId="ListContinue4">
    <w:name w:val="List Continue 4"/>
    <w:basedOn w:val="List4"/>
    <w:rsid w:val="0006333B"/>
    <w:pPr>
      <w:ind w:firstLine="0"/>
    </w:pPr>
  </w:style>
  <w:style w:type="paragraph" w:styleId="ListContinue5">
    <w:name w:val="List Continue 5"/>
    <w:basedOn w:val="List5"/>
    <w:rsid w:val="0006333B"/>
    <w:pPr>
      <w:ind w:firstLine="0"/>
    </w:pPr>
  </w:style>
  <w:style w:type="paragraph" w:styleId="ListNumber3">
    <w:name w:val="List Number 3"/>
    <w:basedOn w:val="List3"/>
    <w:rsid w:val="0006333B"/>
    <w:pPr>
      <w:numPr>
        <w:numId w:val="4"/>
      </w:numPr>
    </w:pPr>
  </w:style>
  <w:style w:type="paragraph" w:styleId="ListNumber4">
    <w:name w:val="List Number 4"/>
    <w:basedOn w:val="List4"/>
    <w:rsid w:val="0006333B"/>
    <w:pPr>
      <w:numPr>
        <w:numId w:val="5"/>
      </w:numPr>
    </w:pPr>
  </w:style>
  <w:style w:type="paragraph" w:styleId="ListNumber5">
    <w:name w:val="List Number 5"/>
    <w:basedOn w:val="List5"/>
    <w:rsid w:val="0006333B"/>
    <w:pPr>
      <w:numPr>
        <w:numId w:val="6"/>
      </w:numPr>
    </w:pPr>
  </w:style>
  <w:style w:type="paragraph" w:styleId="BlockText">
    <w:name w:val="Block Text"/>
    <w:basedOn w:val="Normal"/>
    <w:rsid w:val="0006333B"/>
    <w:pPr>
      <w:spacing w:after="120"/>
      <w:ind w:left="1440" w:right="1440"/>
    </w:pPr>
  </w:style>
  <w:style w:type="character" w:customStyle="1" w:styleId="Subscript">
    <w:name w:val="Subscript"/>
    <w:basedOn w:val="DefaultParagraphFont"/>
    <w:rsid w:val="0006333B"/>
    <w:rPr>
      <w:sz w:val="16"/>
      <w:vertAlign w:val="subscript"/>
    </w:rPr>
  </w:style>
  <w:style w:type="character" w:customStyle="1" w:styleId="Superscript">
    <w:name w:val="Superscript"/>
    <w:basedOn w:val="DefaultParagraphFont"/>
    <w:rsid w:val="0006333B"/>
    <w:rPr>
      <w:sz w:val="16"/>
      <w:vertAlign w:val="superscript"/>
    </w:rPr>
  </w:style>
  <w:style w:type="character" w:customStyle="1" w:styleId="Symbols">
    <w:name w:val="Symbols"/>
    <w:basedOn w:val="DefaultParagraphFont"/>
    <w:rsid w:val="0006333B"/>
    <w:rPr>
      <w:rFonts w:ascii="Symbol" w:hAnsi="Symbol"/>
    </w:rPr>
  </w:style>
  <w:style w:type="character" w:customStyle="1" w:styleId="MenuOptions">
    <w:name w:val="Menu Options"/>
    <w:basedOn w:val="DefaultParagraphFont"/>
    <w:rsid w:val="0006333B"/>
    <w:rPr>
      <w:rFonts w:ascii="Arial Narrow" w:hAnsi="Arial Narrow"/>
      <w:smallCaps/>
    </w:rPr>
  </w:style>
  <w:style w:type="character" w:customStyle="1" w:styleId="Buttons">
    <w:name w:val="Buttons"/>
    <w:basedOn w:val="DefaultParagraphFont"/>
    <w:rsid w:val="0006333B"/>
    <w:rPr>
      <w:b/>
    </w:rPr>
  </w:style>
  <w:style w:type="character" w:customStyle="1" w:styleId="Underlined">
    <w:name w:val="Underlined"/>
    <w:basedOn w:val="DefaultParagraphFont"/>
    <w:rsid w:val="0006333B"/>
    <w:rPr>
      <w:u w:val="single"/>
    </w:rPr>
  </w:style>
  <w:style w:type="paragraph" w:customStyle="1" w:styleId="TableBodyTextRight">
    <w:name w:val="Table Body Text Right"/>
    <w:basedOn w:val="TableBodyText"/>
    <w:rsid w:val="0006333B"/>
    <w:pPr>
      <w:widowControl w:val="0"/>
      <w:autoSpaceDE w:val="0"/>
      <w:autoSpaceDN w:val="0"/>
      <w:adjustRightInd w:val="0"/>
      <w:jc w:val="right"/>
    </w:pPr>
    <w:rPr>
      <w:rFonts w:cs="Arial"/>
      <w:szCs w:val="18"/>
    </w:rPr>
  </w:style>
  <w:style w:type="paragraph" w:customStyle="1" w:styleId="CopyrightText">
    <w:name w:val="Copyright Text"/>
    <w:basedOn w:val="BodyText"/>
    <w:rsid w:val="0006333B"/>
    <w:rPr>
      <w:sz w:val="18"/>
    </w:rPr>
  </w:style>
  <w:style w:type="paragraph" w:customStyle="1" w:styleId="BodySmallRight">
    <w:name w:val="Body Small Right"/>
    <w:basedOn w:val="BodyTextRight"/>
    <w:rsid w:val="0006333B"/>
    <w:rPr>
      <w:sz w:val="18"/>
      <w:szCs w:val="18"/>
    </w:rPr>
  </w:style>
  <w:style w:type="paragraph" w:customStyle="1" w:styleId="MarginEdition">
    <w:name w:val="Margin Edition"/>
    <w:basedOn w:val="MarginNote"/>
    <w:rsid w:val="0006333B"/>
    <w:pPr>
      <w:spacing w:before="0" w:after="0"/>
    </w:pPr>
    <w:rPr>
      <w:rFonts w:ascii="Times New Roman" w:hAnsi="Times New Roman"/>
      <w:color w:val="999999"/>
    </w:rPr>
  </w:style>
  <w:style w:type="paragraph" w:customStyle="1" w:styleId="Spacer">
    <w:name w:val="Spacer"/>
    <w:basedOn w:val="Normal"/>
    <w:rsid w:val="0006333B"/>
    <w:rPr>
      <w:sz w:val="2"/>
      <w:szCs w:val="2"/>
    </w:rPr>
  </w:style>
  <w:style w:type="character" w:customStyle="1" w:styleId="Small">
    <w:name w:val="Small"/>
    <w:basedOn w:val="DefaultParagraphFont"/>
    <w:rsid w:val="0006333B"/>
    <w:rPr>
      <w:sz w:val="16"/>
    </w:rPr>
  </w:style>
  <w:style w:type="paragraph" w:customStyle="1" w:styleId="WideTable">
    <w:name w:val="Wide Table"/>
    <w:basedOn w:val="Normal"/>
    <w:rsid w:val="0006333B"/>
    <w:pPr>
      <w:ind w:left="-1418"/>
    </w:pPr>
    <w:rPr>
      <w:sz w:val="2"/>
      <w:szCs w:val="2"/>
    </w:rPr>
  </w:style>
  <w:style w:type="character" w:styleId="PageNumber">
    <w:name w:val="page number"/>
    <w:basedOn w:val="DefaultParagraphFont"/>
    <w:rsid w:val="0006333B"/>
  </w:style>
  <w:style w:type="paragraph" w:styleId="Quote">
    <w:name w:val="Quote"/>
    <w:basedOn w:val="Heading1"/>
    <w:link w:val="QuoteChar"/>
    <w:qFormat/>
    <w:rsid w:val="0006333B"/>
    <w:rPr>
      <w:b w:val="0"/>
      <w:sz w:val="72"/>
      <w:szCs w:val="72"/>
      <w:lang w:val="en-NZ"/>
    </w:rPr>
  </w:style>
  <w:style w:type="character" w:customStyle="1" w:styleId="QuoteChar">
    <w:name w:val="Quote Char"/>
    <w:basedOn w:val="DefaultParagraphFont"/>
    <w:link w:val="Quote"/>
    <w:rsid w:val="00063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33B"/>
    <w:pPr>
      <w:pageBreakBefore/>
    </w:pPr>
  </w:style>
  <w:style w:type="paragraph" w:customStyle="1" w:styleId="Border">
    <w:name w:val="Border"/>
    <w:basedOn w:val="Normal"/>
    <w:qFormat/>
    <w:rsid w:val="00063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33B"/>
    <w:rPr>
      <w:b/>
      <w:bCs/>
      <w:i/>
      <w:iCs/>
      <w:color w:val="auto"/>
    </w:rPr>
  </w:style>
  <w:style w:type="paragraph" w:styleId="IntenseQuote">
    <w:name w:val="Intense Quote"/>
    <w:basedOn w:val="Normal"/>
    <w:next w:val="Normal"/>
    <w:link w:val="IntenseQuoteChar"/>
    <w:uiPriority w:val="30"/>
    <w:qFormat/>
    <w:rsid w:val="00063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3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333B"/>
    <w:rPr>
      <w:smallCaps/>
      <w:color w:val="auto"/>
      <w:u w:val="single"/>
    </w:rPr>
  </w:style>
  <w:style w:type="character" w:styleId="IntenseReference">
    <w:name w:val="Intense Reference"/>
    <w:basedOn w:val="DefaultParagraphFont"/>
    <w:uiPriority w:val="32"/>
    <w:qFormat/>
    <w:rsid w:val="0006333B"/>
    <w:rPr>
      <w:b/>
      <w:bCs/>
      <w:smallCaps/>
      <w:color w:val="auto"/>
      <w:spacing w:val="5"/>
      <w:u w:val="single"/>
    </w:rPr>
  </w:style>
  <w:style w:type="paragraph" w:customStyle="1" w:styleId="2ColumnHeading">
    <w:name w:val="2Column Heading"/>
    <w:basedOn w:val="BodyText"/>
    <w:qFormat/>
    <w:rsid w:val="0006333B"/>
    <w:pPr>
      <w:spacing w:after="60"/>
      <w:ind w:left="-2268"/>
    </w:pPr>
    <w:rPr>
      <w:b/>
    </w:rPr>
  </w:style>
  <w:style w:type="paragraph" w:customStyle="1" w:styleId="Heading1TOC">
    <w:name w:val="Heading1 TOC"/>
    <w:basedOn w:val="Normal"/>
    <w:qFormat/>
    <w:rsid w:val="0006333B"/>
    <w:pPr>
      <w:spacing w:before="240" w:after="120"/>
    </w:pPr>
    <w:rPr>
      <w:rFonts w:ascii="Times New Roman" w:hAnsi="Times New Roman"/>
      <w:b/>
      <w:sz w:val="32"/>
    </w:rPr>
  </w:style>
  <w:style w:type="paragraph" w:customStyle="1" w:styleId="Heading2TOC">
    <w:name w:val="Heading2 TOC"/>
    <w:basedOn w:val="Normal"/>
    <w:qFormat/>
    <w:rsid w:val="0006333B"/>
    <w:pPr>
      <w:spacing w:before="240" w:after="60"/>
    </w:pPr>
    <w:rPr>
      <w:rFonts w:ascii="Times New Roman" w:hAnsi="Times New Roman"/>
      <w:b/>
      <w:sz w:val="28"/>
    </w:rPr>
  </w:style>
  <w:style w:type="character" w:customStyle="1" w:styleId="Underline">
    <w:name w:val="Underline"/>
    <w:basedOn w:val="DefaultParagraphFont"/>
    <w:qFormat/>
    <w:rsid w:val="0006333B"/>
    <w:rPr>
      <w:u w:val="single"/>
    </w:rPr>
  </w:style>
  <w:style w:type="character" w:customStyle="1" w:styleId="BoldandItalics">
    <w:name w:val="Bold and Italics"/>
    <w:qFormat/>
    <w:rsid w:val="0006333B"/>
    <w:rPr>
      <w:b/>
      <w:i/>
      <w:u w:val="none"/>
    </w:rPr>
  </w:style>
  <w:style w:type="paragraph" w:styleId="BalloonText">
    <w:name w:val="Balloon Text"/>
    <w:basedOn w:val="Normal"/>
    <w:link w:val="BalloonTextChar"/>
    <w:rsid w:val="0006333B"/>
    <w:rPr>
      <w:rFonts w:ascii="Tahoma" w:hAnsi="Tahoma" w:cs="Tahoma"/>
      <w:sz w:val="16"/>
      <w:szCs w:val="16"/>
    </w:rPr>
  </w:style>
  <w:style w:type="character" w:customStyle="1" w:styleId="BalloonTextChar">
    <w:name w:val="Balloon Text Char"/>
    <w:basedOn w:val="DefaultParagraphFont"/>
    <w:link w:val="BalloonText"/>
    <w:rsid w:val="000633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33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3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1686</Words>
  <Characters>11130</Characters>
  <Application>Microsoft Office Word</Application>
  <DocSecurity>0</DocSecurity>
  <Lines>370</Lines>
  <Paragraphs>262</Paragraphs>
  <ScaleCrop>false</ScaleCrop>
  <Company>Author-it Software Corporation Ltd.</Company>
  <LinksUpToDate>false</LinksUpToDate>
  <CharactersWithSpaces>12699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PRMWM05B Identify and segregate waste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2012-05-27T07:00:00Z</dcterms:created>
  <dcterms:modified xsi:type="dcterms:W3CDTF">2012-05-27T07:00:00Z</dcterms:modified>
</cp:coreProperties>
</file>