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CB9" w:rsidP="00CF0CB9">
      <w:pPr>
        <w:pStyle w:val="Title"/>
      </w:pPr>
      <w:r>
        <w:fldChar w:fldCharType="begin"/>
      </w:r>
      <w:r>
        <w:instrText xml:space="preserve"> TITLE   \* MERGEFORMAT </w:instrText>
      </w:r>
      <w:r>
        <w:fldChar w:fldCharType="separate"/>
      </w:r>
      <w:r>
        <w:t>PRMWM02B Carry out waste audit</w:t>
      </w:r>
      <w:r>
        <w:fldChar w:fldCharType="end"/>
      </w:r>
    </w:p>
    <w:p w:rsidR="00CF0CB9" w:rsidP="00CF0CB9">
      <w:pPr>
        <w:pStyle w:val="Version"/>
        <w:sectPr w:rsidSect="00060B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B7F" w:rsidP="00060B7F">
      <w:pPr>
        <w:pStyle w:val="SuperHeading"/>
      </w:pPr>
      <w:r w:rsidRPr="00060B7F">
        <w:t>PRMWM02B Carry out waste audit</w:t>
      </w:r>
    </w:p>
    <w:p w:rsidR="00000000" w:rsidRPr="00060B7F" w:rsidP="00060B7F">
      <w:pPr>
        <w:pStyle w:val="Heading1"/>
      </w:pPr>
      <w:bookmarkStart w:id="1" w:name="O_272964"/>
      <w:bookmarkEnd w:id="1"/>
      <w:r w:rsidRPr="00060B7F">
        <w:t>Modification History</w:t>
      </w:r>
    </w:p>
    <w:p w:rsidR="00000000" w:rsidRPr="00060B7F" w:rsidP="00060B7F">
      <w:pPr>
        <w:pStyle w:val="BodyText"/>
      </w:pPr>
      <w:r w:rsidRPr="00060B7F">
        <w:t>Not Applicable</w:t>
      </w:r>
    </w:p>
    <w:p w:rsidR="00000000" w:rsidRPr="00060B7F" w:rsidP="00060B7F">
      <w:pPr>
        <w:pStyle w:val="AllowPageBreak"/>
      </w:pPr>
    </w:p>
    <w:p w:rsidR="00000000" w:rsidRPr="00060B7F" w:rsidP="00060B7F">
      <w:pPr>
        <w:pStyle w:val="Heading1"/>
      </w:pPr>
      <w:bookmarkStart w:id="2" w:name="O_216521"/>
      <w:bookmarkEnd w:id="2"/>
      <w:r w:rsidRPr="00060B7F">
        <w:t>Unit Descriptor</w:t>
      </w:r>
    </w:p>
    <w:p w:rsidR="00000000" w:rsidRPr="00060B7F" w:rsidP="00060B7F">
      <w:pPr>
        <w:pStyle w:val="BodyText"/>
      </w:pPr>
      <w:r w:rsidRPr="00060B7F">
        <w:rPr>
          <w:rStyle w:val="SpecialBold"/>
        </w:rPr>
        <w:t>Unit descriptor</w:t>
      </w:r>
    </w:p>
    <w:p w:rsidR="00CF0CB9" w:rsidP="00060B7F">
      <w:pPr>
        <w:pStyle w:val="BodyText"/>
      </w:pPr>
      <w:r w:rsidRPr="00060B7F">
        <w:t>This unit of competency describes the audit of a client's waste characteristics. It requires the ability to identify and</w:t>
      </w:r>
      <w:r w:rsidRPr="00060B7F">
        <w:t xml:space="preserve"> assess company/client waste practices and issues that impact upon their operations.</w:t>
      </w:r>
    </w:p>
    <w:p w:rsidR="00CF0CB9" w:rsidP="00060B7F">
      <w:pPr>
        <w:pStyle w:val="BodyText"/>
      </w:pPr>
    </w:p>
    <w:p w:rsidR="00000000" w:rsidRPr="00060B7F" w:rsidP="00060B7F">
      <w:pPr>
        <w:pStyle w:val="Heading1"/>
      </w:pPr>
      <w:bookmarkStart w:id="3" w:name="O_275799"/>
      <w:bookmarkEnd w:id="3"/>
      <w:r w:rsidRPr="00060B7F">
        <w:t>Application of the Unit</w:t>
      </w:r>
    </w:p>
    <w:p w:rsidR="00000000" w:rsidRPr="00060B7F" w:rsidP="00060B7F">
      <w:pPr>
        <w:pStyle w:val="BodyText"/>
      </w:pPr>
      <w:r w:rsidRPr="00060B7F">
        <w:t>Not Applicable</w:t>
      </w:r>
    </w:p>
    <w:p w:rsidR="00000000" w:rsidRPr="00060B7F" w:rsidP="00060B7F">
      <w:pPr>
        <w:pStyle w:val="AllowPageBreak"/>
      </w:pPr>
    </w:p>
    <w:p w:rsidR="00000000" w:rsidRPr="00060B7F" w:rsidP="00060B7F">
      <w:pPr>
        <w:pStyle w:val="Heading1"/>
      </w:pPr>
      <w:bookmarkStart w:id="4" w:name="O_281224"/>
      <w:bookmarkEnd w:id="4"/>
      <w:r w:rsidRPr="00060B7F">
        <w:t>Licensing/Regulatory Information</w:t>
      </w:r>
    </w:p>
    <w:p w:rsidR="00000000" w:rsidRPr="00060B7F" w:rsidP="00060B7F">
      <w:pPr>
        <w:pStyle w:val="BodyText"/>
      </w:pPr>
      <w:r w:rsidRPr="00060B7F">
        <w:t>Not Applicable</w:t>
      </w:r>
    </w:p>
    <w:p w:rsidR="00000000" w:rsidRPr="00060B7F" w:rsidP="00060B7F">
      <w:pPr>
        <w:pStyle w:val="AllowPageBreak"/>
      </w:pPr>
    </w:p>
    <w:p w:rsidR="00000000" w:rsidRPr="00060B7F" w:rsidP="00060B7F">
      <w:pPr>
        <w:pStyle w:val="Heading1"/>
      </w:pPr>
      <w:bookmarkStart w:id="5" w:name="O_284524"/>
      <w:bookmarkEnd w:id="5"/>
      <w:r w:rsidRPr="00060B7F">
        <w:t>Pre-Requisites</w:t>
      </w:r>
    </w:p>
    <w:p w:rsidR="00000000" w:rsidRPr="00060B7F" w:rsidP="00060B7F">
      <w:pPr>
        <w:pStyle w:val="BodyText"/>
      </w:pPr>
      <w:r w:rsidRPr="00060B7F">
        <w:t>Not Applicable</w:t>
      </w:r>
    </w:p>
    <w:p w:rsidR="00000000" w:rsidRPr="00060B7F" w:rsidP="00060B7F">
      <w:pPr>
        <w:pStyle w:val="AllowPageBreak"/>
      </w:pPr>
    </w:p>
    <w:p w:rsidR="00000000" w:rsidRPr="00060B7F" w:rsidP="00060B7F">
      <w:pPr>
        <w:pStyle w:val="Heading1"/>
      </w:pPr>
      <w:bookmarkStart w:id="6" w:name="O_285274"/>
      <w:bookmarkEnd w:id="6"/>
      <w:r w:rsidRPr="00060B7F">
        <w:t>Employability Skills Information</w:t>
      </w:r>
    </w:p>
    <w:p w:rsidR="00000000" w:rsidRPr="00060B7F" w:rsidP="00060B7F">
      <w:pPr>
        <w:pStyle w:val="BodyText"/>
      </w:pPr>
      <w:r w:rsidRPr="00060B7F">
        <w:t>Not Applicable</w:t>
      </w:r>
    </w:p>
    <w:p w:rsidR="00000000" w:rsidRPr="00060B7F" w:rsidP="00060B7F">
      <w:pPr>
        <w:pStyle w:val="AllowPageBreak"/>
      </w:pPr>
    </w:p>
    <w:p w:rsidR="00000000" w:rsidRPr="00060B7F" w:rsidP="00060B7F">
      <w:pPr>
        <w:pStyle w:val="Heading1"/>
      </w:pPr>
      <w:bookmarkStart w:id="7" w:name="O_291010"/>
      <w:bookmarkEnd w:id="7"/>
      <w:r w:rsidRPr="00060B7F">
        <w:t>Elements and Performance Criteria Pre-Content</w:t>
      </w:r>
    </w:p>
    <w:p w:rsidR="00000000" w:rsidRPr="00060B7F" w:rsidP="00060B7F">
      <w:pPr>
        <w:pStyle w:val="BodyText"/>
      </w:pPr>
      <w:r w:rsidRPr="00060B7F">
        <w:t>Not Applicable</w:t>
      </w:r>
    </w:p>
    <w:p w:rsidR="00000000" w:rsidRPr="00060B7F" w:rsidP="00060B7F">
      <w:pPr>
        <w:pStyle w:val="AllowPageBreak"/>
      </w:pPr>
    </w:p>
    <w:p w:rsidR="00000000" w:rsidRPr="00060B7F" w:rsidP="00060B7F">
      <w:pPr>
        <w:pStyle w:val="Heading1"/>
      </w:pPr>
      <w:bookmarkStart w:id="8" w:name="O_237678"/>
      <w:bookmarkEnd w:id="8"/>
      <w:r w:rsidRPr="00060B7F">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F0CB9">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60B7F" w:rsidP="00060B7F">
            <w:pPr>
              <w:pStyle w:val="List"/>
            </w:pPr>
            <w:r w:rsidRPr="00060B7F">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60B7F">
            <w:pPr>
              <w:pStyle w:val="List"/>
              <w:rPr>
                <w:lang w:val="en-NZ"/>
              </w:rPr>
            </w:pPr>
            <w:r w:rsidRPr="00060B7F">
              <w:rPr>
                <w:rStyle w:val="SpecialBold"/>
              </w:rPr>
              <w:t>PERFORMANCE CRITERIA</w:t>
            </w:r>
          </w:p>
        </w:tc>
      </w:tr>
      <w:tr w:rsidTr="00CF0CB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0B7F">
            <w:pPr>
              <w:pStyle w:val="List"/>
              <w:rPr>
                <w:lang w:val="en-NZ"/>
              </w:rPr>
            </w:pPr>
            <w:r w:rsidRPr="00060B7F">
              <w:t>1</w:t>
            </w:r>
            <w:r w:rsidRPr="00060B7F">
              <w:tab/>
              <w:t>Prepare for audit</w:t>
            </w:r>
          </w:p>
        </w:tc>
        <w:tc>
          <w:tcPr>
            <w:tcW w:w="5010" w:type="dxa"/>
            <w:gridSpan w:val="2"/>
            <w:tcBorders>
              <w:top w:val="nil"/>
              <w:left w:val="nil"/>
              <w:bottom w:val="nil"/>
              <w:right w:val="nil"/>
            </w:tcBorders>
            <w:tcMar>
              <w:top w:w="0" w:type="dxa"/>
              <w:left w:w="62" w:type="dxa"/>
              <w:bottom w:w="0" w:type="dxa"/>
              <w:right w:w="62" w:type="dxa"/>
            </w:tcMar>
          </w:tcPr>
          <w:p w:rsidR="00000000" w:rsidRPr="00060B7F" w:rsidP="00060B7F">
            <w:pPr>
              <w:pStyle w:val="List"/>
            </w:pPr>
            <w:r w:rsidRPr="00060B7F">
              <w:t>1.1</w:t>
            </w:r>
            <w:r w:rsidRPr="00060B7F">
              <w:tab/>
              <w:t xml:space="preserve">Review </w:t>
            </w:r>
            <w:r w:rsidRPr="00060B7F">
              <w:rPr>
                <w:rStyle w:val="Emphasis"/>
              </w:rPr>
              <w:t>a</w:t>
            </w:r>
            <w:r w:rsidRPr="00060B7F">
              <w:rPr>
                <w:rStyle w:val="Emphasis"/>
              </w:rPr>
              <w:t>udit plan</w:t>
            </w:r>
            <w:r w:rsidRPr="00060B7F">
              <w:t xml:space="preserve"> to determine job requirements</w:t>
            </w:r>
          </w:p>
          <w:p w:rsidR="00000000" w:rsidRPr="00060B7F" w:rsidP="00060B7F">
            <w:pPr>
              <w:pStyle w:val="List"/>
            </w:pPr>
            <w:r w:rsidRPr="00060B7F">
              <w:t>1.2</w:t>
            </w:r>
            <w:r w:rsidRPr="00060B7F">
              <w:tab/>
              <w:t xml:space="preserve">Obtain the </w:t>
            </w:r>
            <w:r w:rsidRPr="00060B7F">
              <w:rPr>
                <w:rStyle w:val="Emphasis"/>
              </w:rPr>
              <w:t>equipment</w:t>
            </w:r>
            <w:r w:rsidRPr="00060B7F">
              <w:t xml:space="preserve"> </w:t>
            </w:r>
            <w:r w:rsidRPr="00060B7F">
              <w:rPr>
                <w:rStyle w:val="Emphasis"/>
              </w:rPr>
              <w:t>required</w:t>
            </w:r>
            <w:r w:rsidRPr="00060B7F">
              <w:t xml:space="preserve"> to conduct the audit plan</w:t>
            </w:r>
          </w:p>
          <w:p w:rsidR="00000000" w:rsidRPr="00060B7F" w:rsidP="00060B7F">
            <w:pPr>
              <w:pStyle w:val="List"/>
            </w:pPr>
            <w:r w:rsidRPr="00060B7F">
              <w:t>1.3</w:t>
            </w:r>
            <w:r w:rsidRPr="00060B7F">
              <w:tab/>
              <w:t xml:space="preserve">Identify and follow </w:t>
            </w:r>
            <w:r w:rsidRPr="00060B7F">
              <w:rPr>
                <w:rStyle w:val="Emphasis"/>
              </w:rPr>
              <w:t>details relating to access to site and site requirements</w:t>
            </w:r>
            <w:r w:rsidRPr="00060B7F">
              <w:t xml:space="preserve"> in accordance with job requirements</w:t>
            </w:r>
          </w:p>
          <w:p w:rsidR="00000000" w:rsidRPr="00060B7F" w:rsidP="00060B7F">
            <w:pPr>
              <w:pStyle w:val="List"/>
            </w:pPr>
            <w:r w:rsidRPr="00060B7F">
              <w:t>1.4</w:t>
            </w:r>
            <w:r w:rsidRPr="00060B7F">
              <w:tab/>
            </w:r>
            <w:r w:rsidRPr="00060B7F">
              <w:t>Assess audit site for hazards and advise appropriate personnel according to audit plan</w:t>
            </w:r>
          </w:p>
          <w:p w:rsidR="00000000" w:rsidRPr="00060B7F" w:rsidP="00060B7F">
            <w:pPr>
              <w:pStyle w:val="List"/>
            </w:pPr>
            <w:r w:rsidRPr="00060B7F">
              <w:t>1.5</w:t>
            </w:r>
            <w:r w:rsidRPr="00060B7F">
              <w:tab/>
              <w:t xml:space="preserve">Set up audit </w:t>
            </w:r>
            <w:r w:rsidRPr="00060B7F">
              <w:rPr>
                <w:rStyle w:val="Emphasis"/>
              </w:rPr>
              <w:t>site</w:t>
            </w:r>
            <w:r w:rsidRPr="00060B7F">
              <w:t xml:space="preserve"> to ensure safe and accurate data collection in accordance with audit plan, site requirements and relevant legislation</w:t>
            </w:r>
          </w:p>
          <w:p w:rsidR="00000000" w:rsidRPr="00060B7F" w:rsidP="00060B7F">
            <w:pPr>
              <w:pStyle w:val="List"/>
            </w:pPr>
            <w:r w:rsidRPr="00060B7F">
              <w:t>1.6</w:t>
            </w:r>
            <w:r w:rsidRPr="00060B7F">
              <w:tab/>
              <w:t xml:space="preserve">Pre-check appropriate </w:t>
            </w:r>
            <w:r w:rsidRPr="00060B7F">
              <w:rPr>
                <w:rStyle w:val="Emphasis"/>
              </w:rPr>
              <w:t>per</w:t>
            </w:r>
            <w:r w:rsidRPr="00060B7F">
              <w:rPr>
                <w:rStyle w:val="Emphasis"/>
              </w:rPr>
              <w:t>sonal protective equipment</w:t>
            </w:r>
            <w:r w:rsidRPr="00060B7F">
              <w:t xml:space="preserve"> for operability</w:t>
            </w:r>
          </w:p>
          <w:p w:rsidR="00000000" w:rsidRPr="00060B7F" w:rsidP="00060B7F">
            <w:pPr>
              <w:pStyle w:val="List"/>
            </w:pPr>
            <w:r w:rsidRPr="00060B7F">
              <w:t>1.7</w:t>
            </w:r>
            <w:r w:rsidRPr="00060B7F">
              <w:tab/>
              <w:t xml:space="preserve">Utilise appropriate personal protective equipment in accordance with job requirements, </w:t>
            </w:r>
            <w:r w:rsidRPr="00060B7F">
              <w:rPr>
                <w:rStyle w:val="Emphasis"/>
              </w:rPr>
              <w:t>manufacturers' specifications</w:t>
            </w:r>
            <w:r w:rsidRPr="00060B7F">
              <w:t xml:space="preserve">, </w:t>
            </w:r>
            <w:r w:rsidRPr="00060B7F">
              <w:rPr>
                <w:rStyle w:val="Emphasis"/>
              </w:rPr>
              <w:t>company requirements</w:t>
            </w:r>
            <w:r w:rsidRPr="00060B7F">
              <w:t>, OHS and other relevant legislation</w:t>
            </w:r>
          </w:p>
          <w:p w:rsidR="00000000" w:rsidP="00060B7F">
            <w:pPr>
              <w:pStyle w:val="List"/>
              <w:rPr>
                <w:lang w:val="en-NZ"/>
              </w:rPr>
            </w:pPr>
            <w:r w:rsidRPr="00060B7F">
              <w:t>1.8</w:t>
            </w:r>
            <w:r w:rsidRPr="00060B7F">
              <w:tab/>
              <w:t xml:space="preserve">Identify and manage </w:t>
            </w:r>
            <w:r w:rsidRPr="00060B7F">
              <w:rPr>
                <w:rStyle w:val="Emphasis"/>
              </w:rPr>
              <w:t xml:space="preserve">potential </w:t>
            </w:r>
            <w:r w:rsidRPr="00060B7F">
              <w:rPr>
                <w:rStyle w:val="Emphasis"/>
              </w:rPr>
              <w:t>job requirement</w:t>
            </w:r>
            <w:r w:rsidRPr="00060B7F">
              <w:t xml:space="preserve"> </w:t>
            </w:r>
            <w:r w:rsidRPr="00060B7F">
              <w:rPr>
                <w:rStyle w:val="Emphasis"/>
              </w:rPr>
              <w:t>risks and hazards</w:t>
            </w:r>
            <w:r w:rsidRPr="00060B7F">
              <w:t xml:space="preserve"> in accordance with company requirements, OHS and other relevant legislation</w:t>
            </w:r>
          </w:p>
        </w:tc>
      </w:tr>
      <w:tr w:rsidTr="00CF0CB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0B7F">
            <w:pPr>
              <w:pStyle w:val="List"/>
              <w:rPr>
                <w:lang w:val="en-NZ"/>
              </w:rPr>
            </w:pPr>
            <w:r w:rsidRPr="00060B7F">
              <w:t>2</w:t>
            </w:r>
            <w:r w:rsidRPr="00060B7F">
              <w:tab/>
              <w:t>Conduct audit</w:t>
            </w:r>
          </w:p>
        </w:tc>
        <w:tc>
          <w:tcPr>
            <w:tcW w:w="5010" w:type="dxa"/>
            <w:gridSpan w:val="2"/>
            <w:tcBorders>
              <w:top w:val="nil"/>
              <w:left w:val="nil"/>
              <w:bottom w:val="nil"/>
              <w:right w:val="nil"/>
            </w:tcBorders>
            <w:tcMar>
              <w:top w:w="0" w:type="dxa"/>
              <w:left w:w="62" w:type="dxa"/>
              <w:bottom w:w="0" w:type="dxa"/>
              <w:right w:w="62" w:type="dxa"/>
            </w:tcMar>
          </w:tcPr>
          <w:p w:rsidR="00000000" w:rsidRPr="00060B7F" w:rsidP="00060B7F">
            <w:pPr>
              <w:pStyle w:val="List"/>
            </w:pPr>
            <w:r w:rsidRPr="00060B7F">
              <w:t>2.1</w:t>
            </w:r>
            <w:r w:rsidRPr="00060B7F">
              <w:tab/>
              <w:t>Conduct waste audit in accordance with audit plan, OHS and other relevant legislation</w:t>
            </w:r>
          </w:p>
          <w:p w:rsidR="00000000" w:rsidP="00060B7F">
            <w:pPr>
              <w:pStyle w:val="List"/>
              <w:rPr>
                <w:lang w:val="en-NZ"/>
              </w:rPr>
            </w:pPr>
            <w:r w:rsidRPr="00060B7F">
              <w:t>2.2</w:t>
            </w:r>
            <w:r w:rsidRPr="00060B7F">
              <w:tab/>
              <w:t>Isolate waste stream to allow accur</w:t>
            </w:r>
            <w:r w:rsidRPr="00060B7F">
              <w:t>ate audit in accordance with waste audit plan requirements</w:t>
            </w:r>
          </w:p>
        </w:tc>
      </w:tr>
      <w:tr w:rsidTr="00CF0CB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0B7F">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060B7F">
            <w:pPr>
              <w:pStyle w:val="List"/>
              <w:rPr>
                <w:lang w:val="en-NZ"/>
              </w:rPr>
            </w:pPr>
            <w:r w:rsidRPr="00060B7F">
              <w:t>2.3</w:t>
            </w:r>
            <w:r w:rsidRPr="00060B7F">
              <w:tab/>
              <w:t xml:space="preserve">Identify, sort, </w:t>
            </w:r>
            <w:r w:rsidRPr="00060B7F">
              <w:rPr>
                <w:rStyle w:val="Emphasis"/>
              </w:rPr>
              <w:t>measure</w:t>
            </w:r>
            <w:r w:rsidRPr="00060B7F">
              <w:t xml:space="preserve"> and record waste accurately to ensure validity of data collection</w:t>
            </w:r>
          </w:p>
        </w:tc>
      </w:tr>
      <w:tr w:rsidTr="00CF0CB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0B7F">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060B7F" w:rsidP="00060B7F">
            <w:pPr>
              <w:pStyle w:val="List"/>
            </w:pPr>
            <w:r w:rsidRPr="00060B7F">
              <w:t>2.4</w:t>
            </w:r>
            <w:r w:rsidRPr="00060B7F">
              <w:tab/>
              <w:t xml:space="preserve">Identify </w:t>
            </w:r>
            <w:r w:rsidRPr="00060B7F">
              <w:rPr>
                <w:rStyle w:val="Emphasis"/>
              </w:rPr>
              <w:t>unanticipated waste</w:t>
            </w:r>
            <w:r w:rsidRPr="00060B7F">
              <w:t xml:space="preserve"> and include in data collection</w:t>
            </w:r>
          </w:p>
          <w:p w:rsidR="00000000" w:rsidRPr="00060B7F" w:rsidP="00060B7F">
            <w:pPr>
              <w:pStyle w:val="List"/>
            </w:pPr>
            <w:r w:rsidRPr="00060B7F">
              <w:t>2.5</w:t>
            </w:r>
            <w:r w:rsidRPr="00060B7F">
              <w:tab/>
              <w:t xml:space="preserve">At completion of audit, remove </w:t>
            </w:r>
            <w:r w:rsidRPr="00060B7F">
              <w:t>waste, pack equipment and restore site to previous condition in accordance with audit plan and company requirements</w:t>
            </w:r>
          </w:p>
          <w:p w:rsidR="00000000" w:rsidP="00060B7F">
            <w:pPr>
              <w:pStyle w:val="List"/>
              <w:rPr>
                <w:lang w:val="en-NZ"/>
              </w:rPr>
            </w:pPr>
            <w:r w:rsidRPr="00060B7F">
              <w:t>2.6</w:t>
            </w:r>
            <w:r w:rsidRPr="00060B7F">
              <w:tab/>
              <w:t>Issue and collect audit material such as waste management survey from designated persons in accordance with waste audit requirements</w:t>
            </w:r>
          </w:p>
        </w:tc>
      </w:tr>
      <w:tr w:rsidTr="00CF0CB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0B7F">
            <w:pPr>
              <w:pStyle w:val="List"/>
              <w:rPr>
                <w:lang w:val="en-NZ"/>
              </w:rPr>
            </w:pPr>
            <w:r w:rsidRPr="00060B7F">
              <w:t>3</w:t>
            </w:r>
            <w:r w:rsidRPr="00060B7F">
              <w:tab/>
            </w:r>
            <w:r w:rsidRPr="00060B7F">
              <w:t>Document audit findings</w:t>
            </w:r>
          </w:p>
        </w:tc>
        <w:tc>
          <w:tcPr>
            <w:tcW w:w="5010" w:type="dxa"/>
            <w:gridSpan w:val="2"/>
            <w:tcBorders>
              <w:top w:val="nil"/>
              <w:left w:val="nil"/>
              <w:bottom w:val="nil"/>
              <w:right w:val="nil"/>
            </w:tcBorders>
            <w:tcMar>
              <w:top w:w="0" w:type="dxa"/>
              <w:left w:w="62" w:type="dxa"/>
              <w:bottom w:w="0" w:type="dxa"/>
              <w:right w:w="62" w:type="dxa"/>
            </w:tcMar>
          </w:tcPr>
          <w:p w:rsidR="00000000" w:rsidRPr="00060B7F" w:rsidP="00060B7F">
            <w:pPr>
              <w:pStyle w:val="List"/>
            </w:pPr>
            <w:r w:rsidRPr="00060B7F">
              <w:t>3.1</w:t>
            </w:r>
            <w:r w:rsidRPr="00060B7F">
              <w:tab/>
              <w:t xml:space="preserve">Collect, compile and tabulate audit data and provide to </w:t>
            </w:r>
            <w:r w:rsidRPr="00060B7F">
              <w:rPr>
                <w:rStyle w:val="Emphasis"/>
              </w:rPr>
              <w:t>relevant personnel</w:t>
            </w:r>
          </w:p>
          <w:p w:rsidR="00000000" w:rsidRPr="00060B7F" w:rsidP="00060B7F">
            <w:pPr>
              <w:pStyle w:val="List"/>
            </w:pPr>
            <w:r w:rsidRPr="00060B7F">
              <w:t>3.2</w:t>
            </w:r>
            <w:r w:rsidRPr="00060B7F">
              <w:tab/>
              <w:t xml:space="preserve">Document all waste </w:t>
            </w:r>
            <w:r w:rsidRPr="00060B7F">
              <w:rPr>
                <w:rStyle w:val="Emphasis"/>
              </w:rPr>
              <w:t>audit activity details</w:t>
            </w:r>
            <w:r w:rsidRPr="00060B7F">
              <w:t xml:space="preserve"> in </w:t>
            </w:r>
            <w:r w:rsidRPr="00060B7F">
              <w:t>accordance with audit plan and company requirements</w:t>
            </w:r>
          </w:p>
        </w:tc>
      </w:tr>
    </w:tbl>
    <w:p w:rsidR="00CF0CB9" w:rsidP="00060B7F">
      <w:pPr>
        <w:pStyle w:val="BodyText"/>
      </w:pPr>
    </w:p>
    <w:p w:rsidR="00CF0CB9" w:rsidP="00060B7F">
      <w:pPr>
        <w:pStyle w:val="BodyText"/>
      </w:pPr>
    </w:p>
    <w:p w:rsidR="00000000" w:rsidRPr="00060B7F" w:rsidP="00060B7F">
      <w:pPr>
        <w:pStyle w:val="Heading1"/>
      </w:pPr>
      <w:bookmarkStart w:id="9" w:name="O_293756"/>
      <w:bookmarkEnd w:id="9"/>
      <w:r w:rsidRPr="00060B7F">
        <w:t>Required Skills and Knowledge</w:t>
      </w:r>
    </w:p>
    <w:p w:rsidR="00000000" w:rsidRPr="00060B7F" w:rsidP="00060B7F">
      <w:pPr>
        <w:pStyle w:val="BodyText"/>
      </w:pPr>
      <w:r w:rsidRPr="00060B7F">
        <w:t>Re</w:t>
      </w:r>
      <w:r w:rsidRPr="00060B7F">
        <w:t>fer to Evidence Guide</w:t>
      </w:r>
    </w:p>
    <w:p w:rsidR="00000000" w:rsidRPr="00060B7F" w:rsidP="00060B7F">
      <w:pPr>
        <w:pStyle w:val="AllowPageBreak"/>
      </w:pPr>
    </w:p>
    <w:p w:rsidR="00000000" w:rsidRPr="00060B7F" w:rsidP="00060B7F">
      <w:pPr>
        <w:pStyle w:val="Heading1"/>
      </w:pPr>
      <w:bookmarkStart w:id="10" w:name="O_245662"/>
      <w:bookmarkEnd w:id="10"/>
      <w:r w:rsidRPr="00060B7F">
        <w:t>Evidence Guide</w:t>
      </w:r>
    </w:p>
    <w:p w:rsidR="00000000" w:rsidRPr="00060B7F" w:rsidP="00060B7F">
      <w:pPr>
        <w:pStyle w:val="BodyText"/>
      </w:pPr>
      <w:r w:rsidRPr="00060B7F">
        <w:rPr>
          <w:rStyle w:val="SpecialBold"/>
        </w:rPr>
        <w:t>EVIDENCE GUIDE</w:t>
      </w:r>
    </w:p>
    <w:p w:rsidR="00000000" w:rsidRPr="00060B7F" w:rsidP="00060B7F">
      <w:pPr>
        <w:pStyle w:val="BodyText"/>
      </w:pPr>
      <w:r w:rsidRPr="00060B7F">
        <w:rPr>
          <w:rStyle w:val="SpecialBold"/>
        </w:rPr>
        <w:t>Critical aspects of competency</w:t>
      </w:r>
    </w:p>
    <w:p w:rsidR="00000000" w:rsidRPr="00060B7F" w:rsidP="00060B7F">
      <w:pPr>
        <w:pStyle w:val="ListBullet"/>
      </w:pPr>
      <w:r w:rsidRPr="00060B7F">
        <w:t>Identify, sort, measure and record wastes.</w:t>
      </w:r>
    </w:p>
    <w:p w:rsidR="00000000" w:rsidRPr="00060B7F" w:rsidP="00060B7F">
      <w:pPr>
        <w:pStyle w:val="ListBullet"/>
      </w:pPr>
      <w:r w:rsidRPr="00060B7F">
        <w:t>Identify unanticipated waste.</w:t>
      </w:r>
    </w:p>
    <w:p w:rsidR="00000000" w:rsidRPr="00060B7F" w:rsidP="00060B7F">
      <w:pPr>
        <w:pStyle w:val="ListBullet"/>
      </w:pPr>
      <w:r w:rsidRPr="00060B7F">
        <w:t>Conduct an accurate and valid waste audit.</w:t>
      </w:r>
    </w:p>
    <w:p w:rsidR="00000000" w:rsidRPr="00060B7F" w:rsidP="00060B7F">
      <w:pPr>
        <w:pStyle w:val="BodyText"/>
      </w:pPr>
      <w:r w:rsidRPr="00060B7F">
        <w:rPr>
          <w:rStyle w:val="SpecialBold"/>
        </w:rPr>
        <w:t>Knowledge needed to achieve the performance criteria</w:t>
      </w:r>
    </w:p>
    <w:p w:rsidR="00000000" w:rsidRPr="00060B7F" w:rsidP="00060B7F">
      <w:pPr>
        <w:pStyle w:val="BodyText"/>
      </w:pPr>
      <w:r w:rsidRPr="00060B7F">
        <w:t>Knowledge and understanding are essential to apply this unit in the workplace, to transfer the skills to other contexts, and to deal with unplanned events. The knowledge requirements for this unit are li</w:t>
      </w:r>
      <w:r w:rsidRPr="00060B7F">
        <w:t>sted below.</w:t>
      </w:r>
    </w:p>
    <w:p w:rsidR="00000000" w:rsidRPr="00060B7F" w:rsidP="00060B7F">
      <w:pPr>
        <w:pStyle w:val="ListBullet"/>
      </w:pPr>
      <w:r w:rsidRPr="00060B7F">
        <w:t>Common reasons for undertaking a waste audit standard.</w:t>
      </w:r>
    </w:p>
    <w:p w:rsidR="00000000" w:rsidRPr="00060B7F" w:rsidP="00060B7F">
      <w:pPr>
        <w:pStyle w:val="ListBullet"/>
      </w:pPr>
      <w:r w:rsidRPr="00060B7F">
        <w:t>Audit requirements and procedures.</w:t>
      </w:r>
    </w:p>
    <w:p w:rsidR="00000000" w:rsidRPr="00060B7F" w:rsidP="00060B7F">
      <w:pPr>
        <w:pStyle w:val="ListBullet"/>
      </w:pPr>
      <w:r w:rsidRPr="00060B7F">
        <w:t>Waste types.</w:t>
      </w:r>
    </w:p>
    <w:p w:rsidR="00000000" w:rsidRPr="00060B7F" w:rsidP="00060B7F">
      <w:pPr>
        <w:pStyle w:val="ListBullet"/>
      </w:pPr>
      <w:r w:rsidRPr="00060B7F">
        <w:t>Streams and characteristics.</w:t>
      </w:r>
    </w:p>
    <w:p w:rsidR="00000000" w:rsidRPr="00060B7F" w:rsidP="00060B7F">
      <w:pPr>
        <w:pStyle w:val="ListBullet"/>
      </w:pPr>
      <w:r w:rsidRPr="00060B7F">
        <w:t>Measurements including weights and volumes.</w:t>
      </w:r>
    </w:p>
    <w:p w:rsidR="00000000" w:rsidRPr="00060B7F" w:rsidP="00060B7F">
      <w:pPr>
        <w:pStyle w:val="ListBullet"/>
      </w:pPr>
      <w:r w:rsidRPr="00060B7F">
        <w:t>Sampling techniques.</w:t>
      </w:r>
    </w:p>
    <w:p w:rsidR="00000000" w:rsidRPr="00060B7F" w:rsidP="00060B7F">
      <w:pPr>
        <w:pStyle w:val="ListBullet"/>
      </w:pPr>
      <w:r w:rsidRPr="00060B7F">
        <w:t>Recording techniques.</w:t>
      </w:r>
    </w:p>
    <w:p w:rsidR="00000000" w:rsidRPr="00060B7F" w:rsidP="00060B7F">
      <w:pPr>
        <w:pStyle w:val="ListBullet"/>
      </w:pPr>
      <w:r w:rsidRPr="00060B7F">
        <w:t>Company requirements.</w:t>
      </w:r>
    </w:p>
    <w:p w:rsidR="00000000" w:rsidRPr="00060B7F" w:rsidP="00060B7F">
      <w:pPr>
        <w:pStyle w:val="ListBullet"/>
      </w:pPr>
      <w:r w:rsidRPr="00060B7F">
        <w:t>Po</w:t>
      </w:r>
      <w:r w:rsidRPr="00060B7F">
        <w:t>tential risks and hazards in waste audit.</w:t>
      </w:r>
    </w:p>
    <w:p w:rsidR="00000000" w:rsidRPr="00060B7F" w:rsidP="00060B7F">
      <w:pPr>
        <w:pStyle w:val="ListBullet"/>
      </w:pPr>
      <w:r w:rsidRPr="00060B7F">
        <w:t>Emergency response procedures.</w:t>
      </w:r>
    </w:p>
    <w:p w:rsidR="00000000" w:rsidRPr="00060B7F" w:rsidP="00060B7F">
      <w:pPr>
        <w:pStyle w:val="ListBullet"/>
      </w:pPr>
      <w:r w:rsidRPr="00060B7F">
        <w:t>occupational health and safety requirements.</w:t>
      </w:r>
    </w:p>
    <w:p w:rsidR="00000000" w:rsidRPr="00060B7F" w:rsidP="00060B7F">
      <w:pPr>
        <w:pStyle w:val="ListBullet"/>
      </w:pPr>
      <w:r w:rsidRPr="00060B7F">
        <w:t>Duty of care in provision of services.</w:t>
      </w:r>
    </w:p>
    <w:p w:rsidR="00000000" w:rsidRPr="00060B7F" w:rsidP="00060B7F">
      <w:pPr>
        <w:pStyle w:val="ListBullet"/>
      </w:pPr>
      <w:r w:rsidRPr="00060B7F">
        <w:t>Relevant industry standards.</w:t>
      </w:r>
    </w:p>
    <w:p w:rsidR="00000000" w:rsidRPr="00060B7F" w:rsidP="00060B7F">
      <w:pPr>
        <w:pStyle w:val="ListBullet"/>
      </w:pPr>
      <w:r w:rsidRPr="00060B7F">
        <w:t>Relevant legislation.</w:t>
      </w:r>
    </w:p>
    <w:p w:rsidR="00000000" w:rsidRPr="00060B7F" w:rsidP="00060B7F">
      <w:pPr>
        <w:pStyle w:val="ListBullet"/>
      </w:pPr>
      <w:r w:rsidRPr="00060B7F">
        <w:t>Relevant environmental regulations.</w:t>
      </w:r>
    </w:p>
    <w:p w:rsidR="00000000" w:rsidRPr="00060B7F" w:rsidP="00060B7F">
      <w:pPr>
        <w:pStyle w:val="ListBullet"/>
      </w:pPr>
      <w:r w:rsidRPr="00060B7F">
        <w:t>OHS hierarch</w:t>
      </w:r>
      <w:r w:rsidRPr="00060B7F">
        <w:t>y of control.</w:t>
      </w:r>
    </w:p>
    <w:p w:rsidR="00000000" w:rsidRPr="00060B7F" w:rsidP="00060B7F">
      <w:pPr>
        <w:pStyle w:val="BodyText"/>
      </w:pPr>
      <w:r w:rsidRPr="00060B7F">
        <w:rPr>
          <w:rStyle w:val="SpecialBold"/>
        </w:rPr>
        <w:t>Specific skills needed to achieve the performance criteria</w:t>
      </w:r>
    </w:p>
    <w:p w:rsidR="00000000" w:rsidRPr="00060B7F" w:rsidP="00060B7F">
      <w:pPr>
        <w:pStyle w:val="BodyText"/>
      </w:pPr>
      <w:r w:rsidRPr="00060B7F">
        <w:t>To achieve the performance criteria, some complementary skills are required. These are:</w:t>
      </w:r>
    </w:p>
    <w:p w:rsidR="00000000" w:rsidRPr="00060B7F" w:rsidP="00060B7F">
      <w:pPr>
        <w:pStyle w:val="ListBullet"/>
      </w:pPr>
      <w:r w:rsidRPr="00060B7F">
        <w:t>oral communication skills including questioning, listening, following instructions</w:t>
      </w:r>
    </w:p>
    <w:p w:rsidR="00000000" w:rsidRPr="00060B7F" w:rsidP="00060B7F">
      <w:pPr>
        <w:pStyle w:val="ListBullet"/>
      </w:pPr>
      <w:r w:rsidRPr="00060B7F">
        <w:t>reading and interpreting skills</w:t>
      </w:r>
    </w:p>
    <w:p w:rsidR="00000000" w:rsidRPr="00060B7F" w:rsidP="00060B7F">
      <w:pPr>
        <w:pStyle w:val="ListBullet"/>
      </w:pPr>
      <w:r w:rsidRPr="00060B7F">
        <w:t>written communication skills for documentation and report writing</w:t>
      </w:r>
    </w:p>
    <w:p w:rsidR="00000000" w:rsidRPr="00060B7F" w:rsidP="00060B7F">
      <w:pPr>
        <w:pStyle w:val="ListBullet"/>
      </w:pPr>
      <w:r w:rsidRPr="00060B7F">
        <w:t>methodical organisation of work</w:t>
      </w:r>
    </w:p>
    <w:p w:rsidR="00000000" w:rsidRPr="00060B7F" w:rsidP="00060B7F">
      <w:pPr>
        <w:pStyle w:val="ListBullet"/>
      </w:pPr>
      <w:r w:rsidRPr="00060B7F">
        <w:t>identification of waste types</w:t>
      </w:r>
    </w:p>
    <w:p w:rsidR="00000000" w:rsidRPr="00060B7F" w:rsidP="00060B7F">
      <w:pPr>
        <w:pStyle w:val="ListBullet"/>
      </w:pPr>
      <w:r w:rsidRPr="00060B7F">
        <w:t>streams and characteristics recognition of unanticipated waste types</w:t>
      </w:r>
    </w:p>
    <w:p w:rsidR="00000000" w:rsidRPr="00060B7F" w:rsidP="00060B7F">
      <w:pPr>
        <w:pStyle w:val="ListBullet"/>
      </w:pPr>
      <w:r w:rsidRPr="00060B7F">
        <w:t>using recording equipment</w:t>
      </w:r>
    </w:p>
    <w:p w:rsidR="00000000" w:rsidRPr="00060B7F" w:rsidP="00060B7F">
      <w:pPr>
        <w:pStyle w:val="ListBullet"/>
      </w:pPr>
      <w:r w:rsidRPr="00060B7F">
        <w:t>u</w:t>
      </w:r>
      <w:r w:rsidRPr="00060B7F">
        <w:t>sing photographic equipment</w:t>
      </w:r>
    </w:p>
    <w:p w:rsidR="00000000" w:rsidRPr="00060B7F" w:rsidP="00060B7F">
      <w:pPr>
        <w:pStyle w:val="ListBullet"/>
      </w:pPr>
      <w:r w:rsidRPr="00060B7F">
        <w:t>accuracy and attention to detail</w:t>
      </w:r>
    </w:p>
    <w:p w:rsidR="00000000" w:rsidRPr="00060B7F" w:rsidP="00060B7F">
      <w:pPr>
        <w:pStyle w:val="ListBullet"/>
      </w:pPr>
      <w:r w:rsidRPr="00060B7F">
        <w:t>computer skills</w:t>
      </w:r>
    </w:p>
    <w:p w:rsidR="00000000" w:rsidRPr="00060B7F" w:rsidP="00060B7F">
      <w:pPr>
        <w:pStyle w:val="ListBullet"/>
      </w:pPr>
      <w:r w:rsidRPr="00060B7F">
        <w:t>using communications equipment (two-way radio and mobile phone)</w:t>
      </w:r>
    </w:p>
    <w:p w:rsidR="00000000" w:rsidRPr="00060B7F" w:rsidP="00060B7F">
      <w:pPr>
        <w:pStyle w:val="ListBullet"/>
      </w:pPr>
      <w:r w:rsidRPr="00060B7F">
        <w:t>estimating</w:t>
      </w:r>
    </w:p>
    <w:p w:rsidR="00000000" w:rsidRPr="00060B7F" w:rsidP="00060B7F">
      <w:pPr>
        <w:pStyle w:val="ListBullet"/>
      </w:pPr>
      <w:r w:rsidRPr="00060B7F">
        <w:t>hazard identification</w:t>
      </w:r>
    </w:p>
    <w:p w:rsidR="00000000" w:rsidRPr="00060B7F" w:rsidP="00060B7F">
      <w:pPr>
        <w:pStyle w:val="ListBullet"/>
      </w:pPr>
      <w:r w:rsidRPr="00060B7F">
        <w:t>use of emergency and personal protective equipment</w:t>
      </w:r>
    </w:p>
    <w:p w:rsidR="00000000" w:rsidRPr="00060B7F" w:rsidP="00060B7F">
      <w:pPr>
        <w:pStyle w:val="ListBullet"/>
      </w:pPr>
      <w:r w:rsidRPr="00060B7F">
        <w:t>safe and efficient work practic</w:t>
      </w:r>
      <w:r w:rsidRPr="00060B7F">
        <w:t>es.</w:t>
      </w:r>
    </w:p>
    <w:p w:rsidR="00000000" w:rsidRPr="00060B7F" w:rsidP="00060B7F">
      <w:pPr>
        <w:pStyle w:val="BodyText"/>
      </w:pPr>
      <w:r w:rsidRPr="00060B7F">
        <w:rPr>
          <w:rStyle w:val="SpecialBold"/>
        </w:rPr>
        <w:t>Resources required to assess this unit</w:t>
      </w:r>
    </w:p>
    <w:p w:rsidR="00000000" w:rsidRPr="00060B7F" w:rsidP="00060B7F">
      <w:pPr>
        <w:pStyle w:val="BodyText"/>
      </w:pPr>
      <w:r w:rsidRPr="00060B7F">
        <w:t>The following resources should be available:</w:t>
      </w:r>
    </w:p>
    <w:p w:rsidR="00000000" w:rsidRPr="00060B7F" w:rsidP="00060B7F">
      <w:pPr>
        <w:pStyle w:val="ListBullet"/>
      </w:pPr>
      <w:r w:rsidRPr="00060B7F">
        <w:t>waste audit plan in a workplace</w:t>
      </w:r>
    </w:p>
    <w:p w:rsidR="00000000" w:rsidRPr="00060B7F" w:rsidP="00060B7F">
      <w:pPr>
        <w:pStyle w:val="ListBullet"/>
      </w:pPr>
      <w:r w:rsidRPr="00060B7F">
        <w:t>portfolio case studies if required</w:t>
      </w:r>
    </w:p>
    <w:p w:rsidR="00000000" w:rsidRPr="00060B7F" w:rsidP="00060B7F">
      <w:pPr>
        <w:pStyle w:val="ListBullet"/>
      </w:pPr>
      <w:r w:rsidRPr="00060B7F">
        <w:t>audit resources (including camera equipment).</w:t>
      </w:r>
    </w:p>
    <w:p w:rsidR="00000000" w:rsidRPr="00060B7F" w:rsidP="00060B7F">
      <w:pPr>
        <w:pStyle w:val="BodyText"/>
      </w:pPr>
      <w:r w:rsidRPr="00060B7F">
        <w:rPr>
          <w:rStyle w:val="SpecialBold"/>
        </w:rPr>
        <w:t>Gaining evidence to assess this unit</w:t>
      </w:r>
    </w:p>
    <w:p w:rsidR="00000000" w:rsidRPr="00060B7F" w:rsidP="00060B7F">
      <w:pPr>
        <w:pStyle w:val="BodyText"/>
      </w:pPr>
      <w:r w:rsidRPr="00060B7F">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060B7F">
        <w:t>situations, which may include customer/workplace interruptions and involvement in related activities normally experienced in the workplace.</w:t>
      </w:r>
    </w:p>
    <w:p w:rsidR="00000000" w:rsidRPr="00060B7F" w:rsidP="00060B7F">
      <w:pPr>
        <w:pStyle w:val="BodyText"/>
      </w:pPr>
      <w:r w:rsidRPr="00060B7F">
        <w:t>Evidence of competency is best obtained by observing activities in the relevant environment and by carrying out wast</w:t>
      </w:r>
      <w:r w:rsidRPr="00060B7F">
        <w:t>e audit under normal industry operating conditions. If this is not practicable, observations in realistic simulated environments may be substituted</w:t>
      </w:r>
    </w:p>
    <w:p w:rsidR="00000000" w:rsidRPr="00060B7F" w:rsidP="00060B7F">
      <w:pPr>
        <w:pStyle w:val="BodyText"/>
      </w:pPr>
      <w:r w:rsidRPr="00060B7F">
        <w:rPr>
          <w:rStyle w:val="SpecialBold"/>
        </w:rPr>
        <w:t>Consistency in performance</w:t>
      </w:r>
    </w:p>
    <w:p w:rsidR="00000000" w:rsidRPr="00060B7F" w:rsidP="00060B7F">
      <w:pPr>
        <w:pStyle w:val="BodyText"/>
      </w:pPr>
      <w:r w:rsidRPr="00060B7F">
        <w:t>Audit requires that strategies meet the objectives of clients and comply with ind</w:t>
      </w:r>
      <w:r w:rsidRPr="00060B7F">
        <w:t xml:space="preserve">ustry expectations in the particular client environment. If the environment is narrowly defined or is not representative of industry needs, it will be necessary to assess the unit within a variety of waste management environments or different client needs </w:t>
      </w:r>
      <w:r w:rsidRPr="00060B7F">
        <w:t>to assess competency in the development of waste management strategies.</w:t>
      </w:r>
    </w:p>
    <w:p w:rsidR="00000000" w:rsidRPr="00060B7F" w:rsidP="00060B7F">
      <w:pPr>
        <w:pStyle w:val="BodyText"/>
      </w:pPr>
      <w:r w:rsidRPr="00060B7F">
        <w:t>Oral questioning or written audit and hypothetical situations (scenarios) may be used to assess underpinning knowledge. (In audit situations where the candidate is offered a preference</w:t>
      </w:r>
      <w:r w:rsidRPr="00060B7F">
        <w:t xml:space="preserve"> between oral questioning and written audit, questions are to be identical.)</w:t>
      </w:r>
    </w:p>
    <w:p w:rsidR="00000000" w:rsidRPr="00060B7F" w:rsidP="00060B7F">
      <w:pPr>
        <w:pStyle w:val="BodyText"/>
      </w:pPr>
      <w:r w:rsidRPr="00060B7F">
        <w:t>Supplementary evidence may be obtained from relevant authenticated correspondence from existing supervisors, team leaders or specialist training staff.</w:t>
      </w:r>
    </w:p>
    <w:p w:rsidR="00000000" w:rsidRPr="00060B7F" w:rsidP="00060B7F">
      <w:pPr>
        <w:pStyle w:val="BodyText"/>
      </w:pPr>
      <w:r w:rsidRPr="00060B7F">
        <w:t>Note:</w:t>
      </w:r>
      <w:r w:rsidRPr="00060B7F">
        <w:tab/>
        <w:t>All practical demonst</w:t>
      </w:r>
      <w:r w:rsidRPr="00060B7F">
        <w:t>rations must adhere to the safety and environmental regulations relevant to each state or territory.</w:t>
      </w:r>
    </w:p>
    <w:p w:rsidR="00000000" w:rsidRPr="00060B7F" w:rsidP="00060B7F">
      <w:pPr>
        <w:pStyle w:val="BodyText"/>
      </w:pPr>
      <w:r w:rsidRPr="00060B7F">
        <w:rPr>
          <w:rStyle w:val="SpecialBold"/>
        </w:rPr>
        <w:t>Key competency levels</w:t>
      </w:r>
    </w:p>
    <w:p w:rsidR="00000000" w:rsidRPr="00060B7F" w:rsidP="00060B7F">
      <w:pPr>
        <w:pStyle w:val="BodyText"/>
      </w:pPr>
      <w:r w:rsidRPr="00060B7F">
        <w:t>There are a number of processes that are learnt throughout work and life which are required in all jobs. They are fundamental process</w:t>
      </w:r>
      <w:r w:rsidRPr="00060B7F">
        <w:t>es and generally transferable to other work functions. Some of these are covered by the key competencies, although others may be added.</w:t>
      </w:r>
    </w:p>
    <w:p w:rsidR="00000000" w:rsidRPr="00060B7F" w:rsidP="00060B7F">
      <w:pPr>
        <w:pStyle w:val="BodyText"/>
      </w:pPr>
      <w:r w:rsidRPr="00060B7F">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CF0CB9">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060B7F">
            <w:pPr>
              <w:pStyle w:val="BodyText"/>
              <w:rPr>
                <w:lang w:val="en-NZ"/>
              </w:rPr>
            </w:pPr>
            <w:r w:rsidRPr="00060B7F">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60B7F" w:rsidP="00060B7F">
            <w:pPr>
              <w:pStyle w:val="BodyText"/>
            </w:pPr>
            <w:r w:rsidRPr="00060B7F">
              <w:t>Perform the process</w:t>
            </w:r>
          </w:p>
        </w:tc>
        <w:tc>
          <w:tcPr>
            <w:tcW w:w="435" w:type="dxa"/>
            <w:tcBorders>
              <w:top w:val="nil"/>
              <w:left w:val="nil"/>
              <w:bottom w:val="nil"/>
              <w:right w:val="nil"/>
            </w:tcBorders>
            <w:tcMar>
              <w:top w:w="0" w:type="dxa"/>
              <w:left w:w="62" w:type="dxa"/>
              <w:bottom w:w="0" w:type="dxa"/>
              <w:right w:w="62" w:type="dxa"/>
            </w:tcMar>
          </w:tcPr>
          <w:p w:rsidR="00000000" w:rsidP="00060B7F">
            <w:pPr>
              <w:pStyle w:val="BodyText"/>
              <w:rPr>
                <w:lang w:val="en-NZ"/>
              </w:rPr>
            </w:pPr>
            <w:r w:rsidRPr="00060B7F">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060B7F" w:rsidP="00060B7F">
            <w:pPr>
              <w:pStyle w:val="BodyText"/>
            </w:pPr>
            <w:r w:rsidRPr="00060B7F">
              <w:t>Perfor</w:t>
            </w:r>
            <w:r w:rsidRPr="00060B7F">
              <w:t>m and administer the process</w:t>
            </w:r>
          </w:p>
        </w:tc>
        <w:tc>
          <w:tcPr>
            <w:tcW w:w="345" w:type="dxa"/>
            <w:tcBorders>
              <w:top w:val="nil"/>
              <w:left w:val="nil"/>
              <w:bottom w:val="nil"/>
              <w:right w:val="nil"/>
            </w:tcBorders>
            <w:tcMar>
              <w:top w:w="0" w:type="dxa"/>
              <w:left w:w="62" w:type="dxa"/>
              <w:bottom w:w="0" w:type="dxa"/>
              <w:right w:w="62" w:type="dxa"/>
            </w:tcMar>
          </w:tcPr>
          <w:p w:rsidR="00000000" w:rsidP="00060B7F">
            <w:pPr>
              <w:pStyle w:val="BodyText"/>
              <w:rPr>
                <w:lang w:val="en-NZ"/>
              </w:rPr>
            </w:pPr>
            <w:r w:rsidRPr="00060B7F">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060B7F">
            <w:pPr>
              <w:pStyle w:val="BodyText"/>
              <w:rPr>
                <w:lang w:val="en-NZ"/>
              </w:rPr>
            </w:pPr>
            <w:r w:rsidRPr="00060B7F">
              <w:t>Perform, administer and design the process</w:t>
            </w:r>
          </w:p>
        </w:tc>
      </w:tr>
      <w:tr w:rsidTr="00CF0CB9">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060B7F">
            <w:pPr>
              <w:pStyle w:val="BodyText"/>
              <w:rPr>
                <w:lang w:val="en-NZ"/>
              </w:rPr>
            </w:pPr>
          </w:p>
        </w:tc>
      </w:tr>
      <w:tr w:rsidTr="00CF0C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0B7F" w:rsidP="00060B7F">
            <w:pPr>
              <w:pStyle w:val="BodyText"/>
            </w:pPr>
            <w:r w:rsidRPr="00060B7F">
              <w:t xml:space="preserve">How can </w:t>
            </w:r>
            <w:r w:rsidRPr="00060B7F">
              <w:rPr>
                <w:rStyle w:val="SpecialBold"/>
              </w:rPr>
              <w:t>communication of ideas and information</w:t>
            </w:r>
            <w:r w:rsidRPr="00060B7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t>Discuss audit plans with clients and colleagues.</w:t>
            </w:r>
          </w:p>
        </w:tc>
      </w:tr>
      <w:tr w:rsidTr="00CF0C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0B7F" w:rsidP="00060B7F">
            <w:pPr>
              <w:pStyle w:val="BodyText"/>
            </w:pPr>
            <w:r w:rsidRPr="00060B7F">
              <w:t xml:space="preserve">How can </w:t>
            </w:r>
            <w:r w:rsidRPr="00060B7F">
              <w:rPr>
                <w:rStyle w:val="SpecialBold"/>
              </w:rPr>
              <w:t>information be collected</w:t>
            </w:r>
            <w:r w:rsidRPr="00060B7F">
              <w:t xml:space="preserve">, </w:t>
            </w:r>
            <w:r w:rsidRPr="00060B7F">
              <w:rPr>
                <w:rStyle w:val="SpecialBold"/>
              </w:rPr>
              <w:t>analysed and organised</w:t>
            </w:r>
            <w:r w:rsidRPr="00060B7F">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t>Gather information from a number of sources (including regulatory sources, relevant personnel and company specifications) about carrying out a waste audit.</w:t>
            </w:r>
          </w:p>
        </w:tc>
      </w:tr>
      <w:tr w:rsidTr="00CF0C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0B7F" w:rsidP="00060B7F">
            <w:pPr>
              <w:pStyle w:val="BodyText"/>
            </w:pPr>
            <w:r w:rsidRPr="00060B7F">
              <w:t xml:space="preserve">How are </w:t>
            </w:r>
            <w:r w:rsidRPr="00060B7F">
              <w:rPr>
                <w:rStyle w:val="SpecialBold"/>
              </w:rPr>
              <w:t>activities planned and organised</w:t>
            </w:r>
            <w:r w:rsidRPr="00060B7F">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t>Plan appropriately for waste audit.</w:t>
            </w:r>
          </w:p>
        </w:tc>
      </w:tr>
      <w:tr w:rsidTr="00CF0C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0B7F" w:rsidP="00060B7F">
            <w:pPr>
              <w:pStyle w:val="BodyText"/>
            </w:pPr>
            <w:r w:rsidRPr="00060B7F">
              <w:t>How can</w:t>
            </w:r>
            <w:r w:rsidRPr="00060B7F">
              <w:t xml:space="preserve"> </w:t>
            </w:r>
            <w:r w:rsidRPr="00060B7F">
              <w:rPr>
                <w:rStyle w:val="SpecialBold"/>
              </w:rPr>
              <w:t>teamwork</w:t>
            </w:r>
            <w:r w:rsidRPr="00060B7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t>Conduct discussions with clients and/or colleagues during client contact.</w:t>
            </w:r>
          </w:p>
        </w:tc>
      </w:tr>
      <w:tr w:rsidTr="00CF0C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0B7F" w:rsidP="00060B7F">
            <w:pPr>
              <w:pStyle w:val="BodyText"/>
            </w:pPr>
            <w:r w:rsidRPr="00060B7F">
              <w:t xml:space="preserve">How can the use of </w:t>
            </w:r>
            <w:r w:rsidRPr="00060B7F">
              <w:rPr>
                <w:rStyle w:val="SpecialBold"/>
              </w:rPr>
              <w:t>mathematical ideas and techniques</w:t>
            </w:r>
            <w:r w:rsidRPr="00060B7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t>Conduct mathematical calculations for waste audit plan.</w:t>
            </w:r>
          </w:p>
        </w:tc>
      </w:tr>
      <w:tr w:rsidTr="00CF0C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0B7F" w:rsidP="00060B7F">
            <w:pPr>
              <w:pStyle w:val="BodyText"/>
            </w:pPr>
            <w:r w:rsidRPr="00060B7F">
              <w:t xml:space="preserve">How can </w:t>
            </w:r>
            <w:r w:rsidRPr="00060B7F">
              <w:rPr>
                <w:rStyle w:val="SpecialBold"/>
              </w:rPr>
              <w:t>problem-solving skills</w:t>
            </w:r>
            <w:r w:rsidRPr="00060B7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t>Alleviate client concerns throughout the waste management audit while observing company requirements.</w:t>
            </w:r>
          </w:p>
        </w:tc>
      </w:tr>
      <w:tr w:rsidTr="00CF0C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0B7F" w:rsidP="00060B7F">
            <w:pPr>
              <w:pStyle w:val="BodyText"/>
            </w:pPr>
            <w:r w:rsidRPr="00060B7F">
              <w:t xml:space="preserve">How can the </w:t>
            </w:r>
            <w:r w:rsidRPr="00060B7F">
              <w:rPr>
                <w:rStyle w:val="SpecialBold"/>
              </w:rPr>
              <w:t>use of technology</w:t>
            </w:r>
            <w:r w:rsidRPr="00060B7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0B7F">
            <w:pPr>
              <w:pStyle w:val="BodyText"/>
              <w:rPr>
                <w:lang w:val="en-NZ"/>
              </w:rPr>
            </w:pPr>
            <w:r w:rsidRPr="00060B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60B7F" w:rsidP="00060B7F">
            <w:pPr>
              <w:pStyle w:val="BodyText"/>
            </w:pPr>
            <w:r w:rsidRPr="00060B7F">
              <w:t>Demonstrate understanding of technological principles and physical skills to use appropriate equipment.</w:t>
            </w:r>
          </w:p>
        </w:tc>
      </w:tr>
    </w:tbl>
    <w:p w:rsidR="00CF0CB9" w:rsidP="00060B7F">
      <w:pPr>
        <w:pStyle w:val="BodyText"/>
      </w:pPr>
    </w:p>
    <w:p w:rsidR="00CF0CB9" w:rsidP="00060B7F">
      <w:pPr>
        <w:pStyle w:val="BodyText"/>
      </w:pPr>
    </w:p>
    <w:p w:rsidR="00000000" w:rsidRPr="00060B7F" w:rsidP="00060B7F">
      <w:pPr>
        <w:pStyle w:val="Heading1"/>
      </w:pPr>
      <w:bookmarkStart w:id="11" w:name="O_253645"/>
      <w:bookmarkEnd w:id="11"/>
      <w:r w:rsidRPr="00060B7F">
        <w:t>Range Statement</w:t>
      </w:r>
    </w:p>
    <w:p w:rsidR="00000000" w:rsidRPr="00060B7F" w:rsidP="00060B7F">
      <w:pPr>
        <w:pStyle w:val="BodyText"/>
      </w:pPr>
      <w:r w:rsidRPr="00060B7F">
        <w:rPr>
          <w:rStyle w:val="SpecialBold"/>
        </w:rPr>
        <w:t>RANGE STATEMENT</w:t>
      </w:r>
    </w:p>
    <w:p w:rsidR="00000000" w:rsidRPr="00060B7F" w:rsidP="00060B7F">
      <w:pPr>
        <w:pStyle w:val="BodyText"/>
      </w:pPr>
      <w:r w:rsidRPr="00060B7F">
        <w:t>The range statement links the required knowledge and organisational and technical requirements t</w:t>
      </w:r>
      <w:r w:rsidRPr="00060B7F">
        <w:t>o the workplace context. It describes any contextual variables that will be used or encountered when applying the competency in work situations. It allows for different work practices and work and knowledge requirements as well as for differences between o</w:t>
      </w:r>
      <w:r w:rsidRPr="00060B7F">
        <w:t>rganisations and workplaces. The following variables may be present for this particular unit.</w:t>
      </w:r>
    </w:p>
    <w:p w:rsidR="00000000" w:rsidRPr="00060B7F" w:rsidP="00060B7F">
      <w:pPr>
        <w:pStyle w:val="BodyText"/>
      </w:pPr>
      <w:r w:rsidRPr="00060B7F">
        <w:rPr>
          <w:rStyle w:val="SpecialBold"/>
        </w:rPr>
        <w:t>Audit activity details</w:t>
      </w:r>
      <w:r w:rsidRPr="00060B7F">
        <w:t xml:space="preserve"> should include:</w:t>
      </w:r>
    </w:p>
    <w:p w:rsidR="00000000" w:rsidRPr="00060B7F" w:rsidP="00060B7F">
      <w:pPr>
        <w:pStyle w:val="ListBullet"/>
      </w:pPr>
      <w:r w:rsidRPr="00060B7F">
        <w:t>accidents/injuries</w:t>
      </w:r>
    </w:p>
    <w:p w:rsidR="00000000" w:rsidRPr="00060B7F" w:rsidP="00060B7F">
      <w:pPr>
        <w:pStyle w:val="ListBullet"/>
      </w:pPr>
      <w:r w:rsidRPr="00060B7F">
        <w:t>date</w:t>
      </w:r>
    </w:p>
    <w:p w:rsidR="00000000" w:rsidRPr="00060B7F" w:rsidP="00060B7F">
      <w:pPr>
        <w:pStyle w:val="ListBullet"/>
      </w:pPr>
      <w:r w:rsidRPr="00060B7F">
        <w:t>equipment used</w:t>
      </w:r>
    </w:p>
    <w:p w:rsidR="00000000" w:rsidRPr="00060B7F" w:rsidP="00060B7F">
      <w:pPr>
        <w:pStyle w:val="ListBullet"/>
      </w:pPr>
      <w:r w:rsidRPr="00060B7F">
        <w:t>location</w:t>
      </w:r>
    </w:p>
    <w:p w:rsidR="00000000" w:rsidRPr="00060B7F" w:rsidP="00060B7F">
      <w:pPr>
        <w:pStyle w:val="ListBullet"/>
      </w:pPr>
      <w:r w:rsidRPr="00060B7F">
        <w:t>results/findings</w:t>
      </w:r>
    </w:p>
    <w:p w:rsidR="00000000" w:rsidRPr="00060B7F" w:rsidP="00060B7F">
      <w:pPr>
        <w:pStyle w:val="ListBullet"/>
      </w:pPr>
      <w:r w:rsidRPr="00060B7F">
        <w:t>time</w:t>
      </w:r>
    </w:p>
    <w:p w:rsidR="00000000" w:rsidRPr="00060B7F" w:rsidP="00060B7F">
      <w:pPr>
        <w:pStyle w:val="ListBullet"/>
      </w:pPr>
      <w:r w:rsidRPr="00060B7F">
        <w:t>waste disposal.</w:t>
      </w:r>
    </w:p>
    <w:p w:rsidR="00000000" w:rsidRPr="00060B7F" w:rsidP="00060B7F">
      <w:pPr>
        <w:pStyle w:val="BodyText"/>
      </w:pPr>
      <w:r w:rsidRPr="00060B7F">
        <w:rPr>
          <w:rStyle w:val="SpecialBold"/>
        </w:rPr>
        <w:t>Audit plan</w:t>
      </w:r>
      <w:r w:rsidRPr="00060B7F">
        <w:t xml:space="preserve"> may include but is not limited to:</w:t>
      </w:r>
    </w:p>
    <w:p w:rsidR="00000000" w:rsidRPr="00060B7F" w:rsidP="00060B7F">
      <w:pPr>
        <w:pStyle w:val="ListBullet"/>
      </w:pPr>
      <w:r w:rsidRPr="00060B7F">
        <w:t>collection of photographic evidence</w:t>
      </w:r>
    </w:p>
    <w:p w:rsidR="00000000" w:rsidRPr="00060B7F" w:rsidP="00060B7F">
      <w:pPr>
        <w:pStyle w:val="ListBullet"/>
      </w:pPr>
      <w:r w:rsidRPr="00060B7F">
        <w:t>measurement and recording requirements</w:t>
      </w:r>
    </w:p>
    <w:p w:rsidR="00000000" w:rsidRPr="00060B7F" w:rsidP="00060B7F">
      <w:pPr>
        <w:pStyle w:val="ListBullet"/>
      </w:pPr>
      <w:r w:rsidRPr="00060B7F">
        <w:t>OHS requirements</w:t>
      </w:r>
    </w:p>
    <w:p w:rsidR="00000000" w:rsidRPr="00060B7F" w:rsidP="00060B7F">
      <w:pPr>
        <w:pStyle w:val="ListBullet"/>
      </w:pPr>
      <w:r w:rsidRPr="00060B7F">
        <w:t>personnel and equipment requirements including personal protective equipment</w:t>
      </w:r>
    </w:p>
    <w:p w:rsidR="00000000" w:rsidRPr="00060B7F" w:rsidP="00060B7F">
      <w:pPr>
        <w:pStyle w:val="ListBullet"/>
      </w:pPr>
      <w:r w:rsidRPr="00060B7F">
        <w:t>sample requirements</w:t>
      </w:r>
    </w:p>
    <w:p w:rsidR="00000000" w:rsidRPr="00060B7F" w:rsidP="00060B7F">
      <w:pPr>
        <w:pStyle w:val="ListBullet"/>
      </w:pPr>
      <w:r w:rsidRPr="00060B7F">
        <w:t>site contacts</w:t>
      </w:r>
    </w:p>
    <w:p w:rsidR="00000000" w:rsidRPr="00060B7F" w:rsidP="00060B7F">
      <w:pPr>
        <w:pStyle w:val="ListBullet"/>
      </w:pPr>
      <w:r w:rsidRPr="00060B7F">
        <w:t>site requirement</w:t>
      </w:r>
      <w:r w:rsidRPr="00060B7F">
        <w:t>s.</w:t>
      </w:r>
    </w:p>
    <w:p w:rsidR="00000000" w:rsidRPr="00060B7F" w:rsidP="00060B7F">
      <w:pPr>
        <w:pStyle w:val="BodyText"/>
      </w:pPr>
      <w:r w:rsidRPr="00060B7F">
        <w:rPr>
          <w:rStyle w:val="SpecialBold"/>
        </w:rPr>
        <w:t>Company</w:t>
      </w:r>
      <w:r w:rsidRPr="00060B7F">
        <w:t>/</w:t>
      </w:r>
      <w:r w:rsidRPr="00060B7F">
        <w:rPr>
          <w:rStyle w:val="SpecialBold"/>
        </w:rPr>
        <w:t>client</w:t>
      </w:r>
      <w:r w:rsidRPr="00060B7F">
        <w:t xml:space="preserve"> includes all forms of business enterprises in this context including government agencies, local governments/councils, private and public companies and residents/ratepayers.</w:t>
      </w:r>
    </w:p>
    <w:p w:rsidR="00000000" w:rsidRPr="00060B7F" w:rsidP="00060B7F">
      <w:pPr>
        <w:pStyle w:val="BodyText"/>
      </w:pPr>
      <w:r w:rsidRPr="00060B7F">
        <w:rPr>
          <w:rStyle w:val="SpecialBold"/>
        </w:rPr>
        <w:t>Client requirements</w:t>
      </w:r>
      <w:r w:rsidRPr="00060B7F">
        <w:t xml:space="preserve"> are found in briefing documents, letters, qua</w:t>
      </w:r>
      <w:r w:rsidRPr="00060B7F">
        <w:t>lity assurance documents, tender/contract documents and verbal or written instructions.</w:t>
      </w:r>
    </w:p>
    <w:p w:rsidR="00000000" w:rsidRPr="00060B7F" w:rsidP="00060B7F">
      <w:pPr>
        <w:pStyle w:val="BodyText"/>
      </w:pPr>
      <w:r w:rsidRPr="00060B7F">
        <w:rPr>
          <w:rStyle w:val="SpecialBold"/>
        </w:rPr>
        <w:t>Details relating to access to site and site requirements</w:t>
      </w:r>
      <w:r w:rsidRPr="00060B7F">
        <w:t xml:space="preserve"> include but are not limited to:</w:t>
      </w:r>
    </w:p>
    <w:p w:rsidR="00000000" w:rsidRPr="00060B7F" w:rsidP="00060B7F">
      <w:pPr>
        <w:pStyle w:val="ListBullet"/>
      </w:pPr>
      <w:r w:rsidRPr="00060B7F">
        <w:t>access and egress points</w:t>
      </w:r>
    </w:p>
    <w:p w:rsidR="00000000" w:rsidRPr="00060B7F" w:rsidP="00060B7F">
      <w:pPr>
        <w:pStyle w:val="ListBullet"/>
      </w:pPr>
      <w:r w:rsidRPr="00060B7F">
        <w:t>occupational health and safety requirements and noise</w:t>
      </w:r>
      <w:r w:rsidRPr="00060B7F">
        <w:t xml:space="preserve"> control</w:t>
      </w:r>
    </w:p>
    <w:p w:rsidR="00000000" w:rsidRPr="00060B7F" w:rsidP="00060B7F">
      <w:pPr>
        <w:pStyle w:val="ListBullet"/>
      </w:pPr>
      <w:r w:rsidRPr="00060B7F">
        <w:t>personal protective equipment</w:t>
      </w:r>
    </w:p>
    <w:p w:rsidR="00000000" w:rsidRPr="00060B7F" w:rsidP="00060B7F">
      <w:pPr>
        <w:pStyle w:val="ListBullet"/>
      </w:pPr>
      <w:r w:rsidRPr="00060B7F">
        <w:t>security clearance</w:t>
      </w:r>
    </w:p>
    <w:p w:rsidR="00000000" w:rsidRPr="00060B7F" w:rsidP="00060B7F">
      <w:pPr>
        <w:pStyle w:val="ListBullet"/>
      </w:pPr>
      <w:r w:rsidRPr="00060B7F">
        <w:t>time of access</w:t>
      </w:r>
    </w:p>
    <w:p w:rsidR="00000000" w:rsidRPr="00060B7F" w:rsidP="00060B7F">
      <w:pPr>
        <w:pStyle w:val="ListBullet"/>
      </w:pPr>
      <w:r w:rsidRPr="00060B7F">
        <w:t>union requirements</w:t>
      </w:r>
    </w:p>
    <w:p w:rsidR="00000000" w:rsidRPr="00060B7F" w:rsidP="00060B7F">
      <w:pPr>
        <w:pStyle w:val="ListBullet"/>
      </w:pPr>
      <w:r w:rsidRPr="00060B7F">
        <w:t>work permits.</w:t>
      </w:r>
    </w:p>
    <w:p w:rsidR="00000000" w:rsidRPr="00060B7F" w:rsidP="00060B7F">
      <w:pPr>
        <w:pStyle w:val="BodyText"/>
      </w:pPr>
      <w:r w:rsidRPr="00060B7F">
        <w:rPr>
          <w:rStyle w:val="SpecialBold"/>
        </w:rPr>
        <w:t>Emergency and personal protective equipment</w:t>
      </w:r>
      <w:r w:rsidRPr="00060B7F">
        <w:t xml:space="preserve"> must include:</w:t>
      </w:r>
    </w:p>
    <w:p w:rsidR="00000000" w:rsidRPr="00060B7F" w:rsidP="00060B7F">
      <w:pPr>
        <w:pStyle w:val="ListBullet"/>
      </w:pPr>
      <w:r w:rsidRPr="00060B7F">
        <w:t>appropriate footwear</w:t>
      </w:r>
    </w:p>
    <w:p w:rsidR="00000000" w:rsidRPr="00060B7F" w:rsidP="00060B7F">
      <w:pPr>
        <w:pStyle w:val="ListBullet"/>
      </w:pPr>
      <w:r w:rsidRPr="00060B7F">
        <w:t>communications equipment</w:t>
      </w:r>
    </w:p>
    <w:p w:rsidR="00000000" w:rsidRPr="00060B7F" w:rsidP="00060B7F">
      <w:pPr>
        <w:pStyle w:val="ListBullet"/>
      </w:pPr>
      <w:r w:rsidRPr="00060B7F">
        <w:t>eye protection</w:t>
      </w:r>
    </w:p>
    <w:p w:rsidR="00000000" w:rsidRPr="00060B7F" w:rsidP="00060B7F">
      <w:pPr>
        <w:pStyle w:val="ListBullet"/>
      </w:pPr>
      <w:r w:rsidRPr="00060B7F">
        <w:t>eyewash kit</w:t>
      </w:r>
    </w:p>
    <w:p w:rsidR="00000000" w:rsidRPr="00060B7F" w:rsidP="00060B7F">
      <w:pPr>
        <w:pStyle w:val="ListBullet"/>
      </w:pPr>
      <w:r w:rsidRPr="00060B7F">
        <w:t>fire extinguishers</w:t>
      </w:r>
    </w:p>
    <w:p w:rsidR="00000000" w:rsidRPr="00060B7F" w:rsidP="00060B7F">
      <w:pPr>
        <w:pStyle w:val="ListBullet"/>
      </w:pPr>
      <w:r w:rsidRPr="00060B7F">
        <w:t>First Aid kit</w:t>
      </w:r>
    </w:p>
    <w:p w:rsidR="00000000" w:rsidRPr="00060B7F" w:rsidP="00060B7F">
      <w:pPr>
        <w:pStyle w:val="ListBullet"/>
      </w:pPr>
      <w:r w:rsidRPr="00060B7F">
        <w:t>gloves</w:t>
      </w:r>
    </w:p>
    <w:p w:rsidR="00000000" w:rsidRPr="00060B7F" w:rsidP="00060B7F">
      <w:pPr>
        <w:pStyle w:val="ListBullet"/>
      </w:pPr>
      <w:r w:rsidRPr="00060B7F">
        <w:t>overalls and protective clothing.</w:t>
      </w:r>
    </w:p>
    <w:p w:rsidR="00000000" w:rsidRPr="00060B7F" w:rsidP="00060B7F">
      <w:pPr>
        <w:pStyle w:val="BodyText"/>
      </w:pPr>
      <w:r w:rsidRPr="00060B7F">
        <w:rPr>
          <w:rStyle w:val="SpecialBold"/>
        </w:rPr>
        <w:t>Emergency and personal protective equipment</w:t>
      </w:r>
      <w:r w:rsidRPr="00060B7F">
        <w:t xml:space="preserve"> could also include:</w:t>
      </w:r>
    </w:p>
    <w:p w:rsidR="00000000" w:rsidRPr="00060B7F" w:rsidP="00060B7F">
      <w:pPr>
        <w:pStyle w:val="ListBullet"/>
      </w:pPr>
      <w:r w:rsidRPr="00060B7F">
        <w:t>breathing apparatus</w:t>
      </w:r>
    </w:p>
    <w:p w:rsidR="00000000" w:rsidRPr="00060B7F" w:rsidP="00060B7F">
      <w:pPr>
        <w:pStyle w:val="ListBullet"/>
      </w:pPr>
      <w:r w:rsidRPr="00060B7F">
        <w:t>emergency procedure guides</w:t>
      </w:r>
    </w:p>
    <w:p w:rsidR="00000000" w:rsidRPr="00060B7F" w:rsidP="00060B7F">
      <w:pPr>
        <w:pStyle w:val="ListBullet"/>
      </w:pPr>
      <w:r w:rsidRPr="00060B7F">
        <w:t>face shield/mask</w:t>
      </w:r>
    </w:p>
    <w:p w:rsidR="00000000" w:rsidRPr="00060B7F" w:rsidP="00060B7F">
      <w:pPr>
        <w:pStyle w:val="ListBullet"/>
      </w:pPr>
      <w:r w:rsidRPr="00060B7F">
        <w:t>goggles/protective glasses</w:t>
      </w:r>
    </w:p>
    <w:p w:rsidR="00000000" w:rsidRPr="00060B7F" w:rsidP="00060B7F">
      <w:pPr>
        <w:pStyle w:val="ListBullet"/>
      </w:pPr>
      <w:r w:rsidRPr="00060B7F">
        <w:t>hard hat</w:t>
      </w:r>
    </w:p>
    <w:p w:rsidR="00000000" w:rsidRPr="00060B7F" w:rsidP="00060B7F">
      <w:pPr>
        <w:pStyle w:val="ListBullet"/>
      </w:pPr>
      <w:r w:rsidRPr="00060B7F">
        <w:t>hearing protection</w:t>
      </w:r>
    </w:p>
    <w:p w:rsidR="00000000" w:rsidRPr="00060B7F" w:rsidP="00060B7F">
      <w:pPr>
        <w:pStyle w:val="ListBullet"/>
      </w:pPr>
      <w:r w:rsidRPr="00060B7F">
        <w:t>material safety data sheets</w:t>
      </w:r>
    </w:p>
    <w:p w:rsidR="00000000" w:rsidRPr="00060B7F" w:rsidP="00060B7F">
      <w:pPr>
        <w:pStyle w:val="ListBullet"/>
      </w:pPr>
      <w:r w:rsidRPr="00060B7F">
        <w:t>spill kit.</w:t>
      </w:r>
    </w:p>
    <w:p w:rsidR="00000000" w:rsidRPr="00060B7F" w:rsidP="00060B7F">
      <w:pPr>
        <w:pStyle w:val="BodyText"/>
      </w:pPr>
      <w:r w:rsidRPr="00060B7F">
        <w:rPr>
          <w:rStyle w:val="SpecialBold"/>
        </w:rPr>
        <w:t>Equipment required</w:t>
      </w:r>
      <w:r w:rsidRPr="00060B7F">
        <w:t xml:space="preserve"> includes:</w:t>
      </w:r>
    </w:p>
    <w:p w:rsidR="00000000" w:rsidRPr="00060B7F" w:rsidP="00060B7F">
      <w:pPr>
        <w:pStyle w:val="ListBullet"/>
      </w:pPr>
      <w:r w:rsidRPr="00060B7F">
        <w:t>absorbent material</w:t>
      </w:r>
    </w:p>
    <w:p w:rsidR="00000000" w:rsidRPr="00060B7F" w:rsidP="00060B7F">
      <w:pPr>
        <w:pStyle w:val="ListBullet"/>
      </w:pPr>
      <w:r w:rsidRPr="00060B7F">
        <w:t>bunding equipment</w:t>
      </w:r>
    </w:p>
    <w:p w:rsidR="00000000" w:rsidRPr="00060B7F" w:rsidP="00060B7F">
      <w:pPr>
        <w:pStyle w:val="ListBullet"/>
      </w:pPr>
      <w:r w:rsidRPr="00060B7F">
        <w:t>camera</w:t>
      </w:r>
    </w:p>
    <w:p w:rsidR="00000000" w:rsidRPr="00060B7F" w:rsidP="00060B7F">
      <w:pPr>
        <w:pStyle w:val="ListBullet"/>
      </w:pPr>
      <w:r w:rsidRPr="00060B7F">
        <w:t>collection containers</w:t>
      </w:r>
    </w:p>
    <w:p w:rsidR="00000000" w:rsidRPr="00060B7F" w:rsidP="00060B7F">
      <w:pPr>
        <w:pStyle w:val="ListBullet"/>
      </w:pPr>
      <w:r w:rsidRPr="00060B7F">
        <w:t>lifting gear</w:t>
      </w:r>
    </w:p>
    <w:p w:rsidR="00000000" w:rsidRPr="00060B7F" w:rsidP="00060B7F">
      <w:pPr>
        <w:pStyle w:val="ListBullet"/>
      </w:pPr>
      <w:r w:rsidRPr="00060B7F">
        <w:t>measurement equipment</w:t>
      </w:r>
    </w:p>
    <w:p w:rsidR="00000000" w:rsidRPr="00060B7F" w:rsidP="00060B7F">
      <w:pPr>
        <w:pStyle w:val="ListBullet"/>
      </w:pPr>
      <w:r w:rsidRPr="00060B7F">
        <w:t>personal protective equipment</w:t>
      </w:r>
    </w:p>
    <w:p w:rsidR="00000000" w:rsidRPr="00060B7F" w:rsidP="00060B7F">
      <w:pPr>
        <w:pStyle w:val="ListBullet"/>
      </w:pPr>
      <w:r w:rsidRPr="00060B7F">
        <w:t>reference manuals</w:t>
      </w:r>
    </w:p>
    <w:p w:rsidR="00000000" w:rsidRPr="00060B7F" w:rsidP="00060B7F">
      <w:pPr>
        <w:pStyle w:val="ListBullet"/>
      </w:pPr>
      <w:r w:rsidRPr="00060B7F">
        <w:t>safety barriers and warning signs</w:t>
      </w:r>
    </w:p>
    <w:p w:rsidR="00000000" w:rsidRPr="00060B7F" w:rsidP="00060B7F">
      <w:pPr>
        <w:pStyle w:val="ListBullet"/>
      </w:pPr>
      <w:r w:rsidRPr="00060B7F">
        <w:t>samp</w:t>
      </w:r>
      <w:r w:rsidRPr="00060B7F">
        <w:t>le bench</w:t>
      </w:r>
    </w:p>
    <w:p w:rsidR="00000000" w:rsidRPr="00060B7F" w:rsidP="00060B7F">
      <w:pPr>
        <w:pStyle w:val="ListBullet"/>
      </w:pPr>
      <w:r w:rsidRPr="00060B7F">
        <w:t>scales.</w:t>
      </w:r>
    </w:p>
    <w:p w:rsidR="00000000" w:rsidRPr="00060B7F" w:rsidP="00060B7F">
      <w:pPr>
        <w:pStyle w:val="BodyText"/>
      </w:pPr>
      <w:r w:rsidRPr="00060B7F">
        <w:rPr>
          <w:rStyle w:val="SpecialBold"/>
        </w:rPr>
        <w:t>Manufacturers' specifications</w:t>
      </w:r>
      <w:r w:rsidRPr="00060B7F">
        <w:t xml:space="preserve"> are found in equipment specifications and operator manuals.</w:t>
      </w:r>
    </w:p>
    <w:p w:rsidR="00000000" w:rsidRPr="00060B7F" w:rsidP="00060B7F">
      <w:pPr>
        <w:pStyle w:val="BodyText"/>
      </w:pPr>
      <w:r w:rsidRPr="00060B7F">
        <w:rPr>
          <w:rStyle w:val="SpecialBold"/>
        </w:rPr>
        <w:t>Measurement of waste</w:t>
      </w:r>
      <w:r w:rsidRPr="00060B7F">
        <w:t xml:space="preserve"> should include number, proportion/percentage, volume and weight.</w:t>
      </w:r>
    </w:p>
    <w:p w:rsidR="00000000" w:rsidRPr="00060B7F" w:rsidP="00060B7F">
      <w:pPr>
        <w:pStyle w:val="BodyText"/>
      </w:pPr>
      <w:r w:rsidRPr="00060B7F">
        <w:rPr>
          <w:rStyle w:val="SpecialBold"/>
        </w:rPr>
        <w:t>Performance of this unit</w:t>
      </w:r>
      <w:r w:rsidRPr="00060B7F">
        <w:t xml:space="preserve"> is carried out in accordance with relevant requirements of the following:</w:t>
      </w:r>
    </w:p>
    <w:p w:rsidR="00000000" w:rsidRPr="00060B7F" w:rsidP="00060B7F">
      <w:pPr>
        <w:pStyle w:val="ListBullet"/>
      </w:pPr>
      <w:r w:rsidRPr="00060B7F">
        <w:t>Australian Standards</w:t>
      </w:r>
    </w:p>
    <w:p w:rsidR="00000000" w:rsidRPr="00060B7F" w:rsidP="00060B7F">
      <w:pPr>
        <w:pStyle w:val="ListBullet"/>
      </w:pPr>
      <w:r w:rsidRPr="00060B7F">
        <w:t>environmental regulations</w:t>
      </w:r>
    </w:p>
    <w:p w:rsidR="00000000" w:rsidRPr="00060B7F" w:rsidP="00060B7F">
      <w:pPr>
        <w:pStyle w:val="ListBullet"/>
      </w:pPr>
      <w:r w:rsidRPr="00060B7F">
        <w:t>legislative requirements</w:t>
      </w:r>
    </w:p>
    <w:p w:rsidR="00000000" w:rsidRPr="00060B7F" w:rsidP="00060B7F">
      <w:pPr>
        <w:pStyle w:val="ListBullet"/>
      </w:pPr>
      <w:r w:rsidRPr="00060B7F">
        <w:t>manufacturers' specifications</w:t>
      </w:r>
    </w:p>
    <w:p w:rsidR="00000000" w:rsidRPr="00060B7F" w:rsidP="00060B7F">
      <w:pPr>
        <w:pStyle w:val="ListBullet"/>
      </w:pPr>
      <w:r w:rsidRPr="00060B7F">
        <w:t>OHS regulations</w:t>
      </w:r>
    </w:p>
    <w:p w:rsidR="00000000" w:rsidRPr="00060B7F" w:rsidP="00060B7F">
      <w:pPr>
        <w:pStyle w:val="ListBullet"/>
      </w:pPr>
      <w:r w:rsidRPr="00060B7F">
        <w:t>organisational procedures</w:t>
      </w:r>
    </w:p>
    <w:p w:rsidR="00000000" w:rsidRPr="00060B7F" w:rsidP="00060B7F">
      <w:pPr>
        <w:pStyle w:val="ListBullet"/>
      </w:pPr>
      <w:r w:rsidRPr="00060B7F">
        <w:t>relevant state/territory regulations.</w:t>
      </w:r>
    </w:p>
    <w:p w:rsidR="00000000" w:rsidRPr="00060B7F" w:rsidP="00060B7F">
      <w:pPr>
        <w:pStyle w:val="BodyText"/>
      </w:pPr>
      <w:r w:rsidRPr="00060B7F">
        <w:rPr>
          <w:rStyle w:val="SpecialBold"/>
        </w:rPr>
        <w:t>Potential job requirement risks and hazards</w:t>
      </w:r>
      <w:r w:rsidRPr="00060B7F">
        <w:t xml:space="preserve"> include but are not limited to:</w:t>
      </w:r>
    </w:p>
    <w:p w:rsidR="00000000" w:rsidRPr="00060B7F" w:rsidP="00060B7F">
      <w:pPr>
        <w:pStyle w:val="ListBullet"/>
      </w:pPr>
      <w:r w:rsidRPr="00060B7F">
        <w:t>contamination</w:t>
      </w:r>
    </w:p>
    <w:p w:rsidR="00000000" w:rsidRPr="00060B7F" w:rsidP="00060B7F">
      <w:pPr>
        <w:pStyle w:val="ListBullet"/>
      </w:pPr>
      <w:r w:rsidRPr="00060B7F">
        <w:t>dust</w:t>
      </w:r>
    </w:p>
    <w:p w:rsidR="00000000" w:rsidRPr="00060B7F" w:rsidP="00060B7F">
      <w:pPr>
        <w:pStyle w:val="ListBullet"/>
      </w:pPr>
      <w:r w:rsidRPr="00060B7F">
        <w:t>fire</w:t>
      </w:r>
    </w:p>
    <w:p w:rsidR="00000000" w:rsidRPr="00060B7F" w:rsidP="00060B7F">
      <w:pPr>
        <w:pStyle w:val="ListBullet"/>
      </w:pPr>
      <w:r w:rsidRPr="00060B7F">
        <w:t>gases and fumes</w:t>
      </w:r>
    </w:p>
    <w:p w:rsidR="00000000" w:rsidRPr="00060B7F" w:rsidP="00060B7F">
      <w:pPr>
        <w:pStyle w:val="ListBullet"/>
      </w:pPr>
      <w:r w:rsidRPr="00060B7F">
        <w:t>hazardous waste (e.g. sharps)</w:t>
      </w:r>
    </w:p>
    <w:p w:rsidR="00000000" w:rsidRPr="00060B7F" w:rsidP="00060B7F">
      <w:pPr>
        <w:pStyle w:val="ListBullet"/>
      </w:pPr>
      <w:r w:rsidRPr="00060B7F">
        <w:t>inadequately contained waste</w:t>
      </w:r>
    </w:p>
    <w:p w:rsidR="00000000" w:rsidRPr="00060B7F" w:rsidP="00060B7F">
      <w:pPr>
        <w:pStyle w:val="ListBullet"/>
      </w:pPr>
      <w:r w:rsidRPr="00060B7F">
        <w:t>injuries resulting from manual handling an</w:t>
      </w:r>
      <w:r w:rsidRPr="00060B7F">
        <w:t>d repetitive work</w:t>
      </w:r>
    </w:p>
    <w:p w:rsidR="00000000" w:rsidRPr="00060B7F" w:rsidP="00060B7F">
      <w:pPr>
        <w:pStyle w:val="ListBullet"/>
      </w:pPr>
      <w:r w:rsidRPr="00060B7F">
        <w:t>other vehicles and equipment</w:t>
      </w:r>
    </w:p>
    <w:p w:rsidR="00000000" w:rsidRPr="00060B7F" w:rsidP="00060B7F">
      <w:pPr>
        <w:pStyle w:val="ListBullet"/>
      </w:pPr>
      <w:r w:rsidRPr="00060B7F">
        <w:t>projectiles</w:t>
      </w:r>
    </w:p>
    <w:p w:rsidR="00000000" w:rsidRPr="00060B7F" w:rsidP="00060B7F">
      <w:pPr>
        <w:pStyle w:val="ListBullet"/>
      </w:pPr>
      <w:r w:rsidRPr="00060B7F">
        <w:t>spark-producing equipment</w:t>
      </w:r>
    </w:p>
    <w:p w:rsidR="00000000" w:rsidRPr="00060B7F" w:rsidP="00060B7F">
      <w:pPr>
        <w:pStyle w:val="ListBullet"/>
      </w:pPr>
      <w:r w:rsidRPr="00060B7F">
        <w:t>weather.</w:t>
      </w:r>
    </w:p>
    <w:p w:rsidR="00000000" w:rsidRPr="00060B7F" w:rsidP="00060B7F">
      <w:pPr>
        <w:pStyle w:val="BodyText"/>
      </w:pPr>
      <w:r w:rsidRPr="00060B7F">
        <w:rPr>
          <w:rStyle w:val="SpecialBold"/>
        </w:rPr>
        <w:t>Relevant personnel</w:t>
      </w:r>
      <w:r w:rsidRPr="00060B7F">
        <w:t xml:space="preserve"> include but are not limited to client, householder, management and waste generator's personnel.</w:t>
      </w:r>
    </w:p>
    <w:p w:rsidR="00000000" w:rsidRPr="00060B7F" w:rsidP="00060B7F">
      <w:pPr>
        <w:pStyle w:val="BodyText"/>
      </w:pPr>
      <w:r w:rsidRPr="00060B7F">
        <w:rPr>
          <w:rStyle w:val="SpecialBold"/>
        </w:rPr>
        <w:t>Site</w:t>
      </w:r>
      <w:r w:rsidRPr="00060B7F">
        <w:t xml:space="preserve"> may include business premises, landfill si</w:t>
      </w:r>
      <w:r w:rsidRPr="00060B7F">
        <w:t>te, local government area, plant/factory and waste processing plant.</w:t>
      </w:r>
    </w:p>
    <w:p w:rsidR="00CF0CB9" w:rsidP="00060B7F">
      <w:pPr>
        <w:pStyle w:val="BodyText"/>
      </w:pPr>
      <w:r w:rsidRPr="00060B7F">
        <w:rPr>
          <w:rStyle w:val="SpecialBold"/>
        </w:rPr>
        <w:t>Unanticipated waste</w:t>
      </w:r>
      <w:r w:rsidRPr="00060B7F">
        <w:t xml:space="preserve"> includes any waste stream not expected to be present within the sample.</w:t>
      </w:r>
    </w:p>
    <w:p w:rsidR="00CF0CB9" w:rsidP="00060B7F">
      <w:pPr>
        <w:pStyle w:val="BodyText"/>
      </w:pPr>
    </w:p>
    <w:p w:rsidR="00000000" w:rsidRPr="00060B7F" w:rsidP="00060B7F">
      <w:pPr>
        <w:pStyle w:val="Heading1"/>
      </w:pPr>
      <w:bookmarkStart w:id="12" w:name="O_295507"/>
      <w:bookmarkEnd w:id="12"/>
      <w:r w:rsidRPr="00060B7F">
        <w:t>Unit Sector(s)</w:t>
      </w:r>
    </w:p>
    <w:p w:rsidR="00000000" w:rsidRPr="00060B7F" w:rsidP="00060B7F">
      <w:pPr>
        <w:pStyle w:val="BodyText"/>
      </w:pPr>
      <w:r w:rsidRPr="00060B7F">
        <w:t>Not Applicable</w:t>
      </w:r>
    </w:p>
    <w:p w:rsidR="00000000" w:rsidRPr="00060B7F" w:rsidP="00060B7F"/>
    <w:sectPr w:rsidSect="00060B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CB9" w:rsidP="00CF0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B9" w:rsidP="00060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0CB9" w:rsidP="00060B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F0CB9" w:rsidP="00060B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CB9" w:rsidP="00CF0C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B9" w:rsidP="00060B7F">
    <w:pPr>
      <w:pStyle w:val="Header"/>
      <w:framePr w:wrap="around"/>
    </w:pPr>
    <w:r>
      <w:fldChar w:fldCharType="begin"/>
    </w:r>
    <w:r>
      <w:instrText xml:space="preserve"> TITLE   \* MERGEFORMAT </w:instrText>
    </w:r>
    <w:r>
      <w:fldChar w:fldCharType="separate"/>
    </w:r>
    <w:r>
      <w:t>PRMWM02B Carry out waste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0CB9" w:rsidP="00060B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CC70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347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B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0B7F"/>
    <w:pPr>
      <w:spacing w:before="360" w:after="60"/>
      <w:outlineLvl w:val="0"/>
    </w:pPr>
    <w:rPr>
      <w:sz w:val="32"/>
    </w:rPr>
  </w:style>
  <w:style w:type="paragraph" w:styleId="Heading2">
    <w:name w:val="heading 2"/>
    <w:basedOn w:val="HeadingBase"/>
    <w:next w:val="BodyText"/>
    <w:link w:val="Heading2Char"/>
    <w:qFormat/>
    <w:rsid w:val="00060B7F"/>
    <w:pPr>
      <w:keepLines/>
      <w:spacing w:before="240" w:after="120"/>
      <w:outlineLvl w:val="1"/>
    </w:pPr>
    <w:rPr>
      <w:sz w:val="28"/>
      <w:szCs w:val="40"/>
    </w:rPr>
  </w:style>
  <w:style w:type="paragraph" w:styleId="Heading3">
    <w:name w:val="heading 3"/>
    <w:basedOn w:val="HeadingBase"/>
    <w:next w:val="BodyText"/>
    <w:link w:val="Heading3Char"/>
    <w:qFormat/>
    <w:rsid w:val="00060B7F"/>
    <w:pPr>
      <w:spacing w:before="180" w:after="120"/>
      <w:outlineLvl w:val="2"/>
    </w:pPr>
    <w:rPr>
      <w:spacing w:val="-10"/>
      <w:kern w:val="32"/>
    </w:rPr>
  </w:style>
  <w:style w:type="paragraph" w:styleId="Heading4">
    <w:name w:val="heading 4"/>
    <w:basedOn w:val="HeadingBase"/>
    <w:next w:val="BodyText"/>
    <w:link w:val="Heading4Char"/>
    <w:qFormat/>
    <w:rsid w:val="00060B7F"/>
    <w:pPr>
      <w:spacing w:before="160" w:after="120"/>
      <w:outlineLvl w:val="3"/>
    </w:pPr>
    <w:rPr>
      <w:sz w:val="22"/>
    </w:rPr>
  </w:style>
  <w:style w:type="paragraph" w:styleId="Heading5">
    <w:name w:val="heading 5"/>
    <w:basedOn w:val="HeadingBase"/>
    <w:next w:val="Normal"/>
    <w:link w:val="Heading5Char"/>
    <w:qFormat/>
    <w:rsid w:val="00060B7F"/>
    <w:pPr>
      <w:spacing w:before="80"/>
      <w:outlineLvl w:val="4"/>
    </w:pPr>
    <w:rPr>
      <w:color w:val="918585"/>
      <w:sz w:val="20"/>
    </w:rPr>
  </w:style>
  <w:style w:type="paragraph" w:styleId="Heading6">
    <w:name w:val="heading 6"/>
    <w:basedOn w:val="HeadingBase"/>
    <w:next w:val="Normal"/>
    <w:link w:val="Heading6Char"/>
    <w:qFormat/>
    <w:rsid w:val="00060B7F"/>
    <w:pPr>
      <w:spacing w:before="60"/>
      <w:outlineLvl w:val="5"/>
    </w:pPr>
    <w:rPr>
      <w:color w:val="918585"/>
      <w:sz w:val="20"/>
    </w:rPr>
  </w:style>
  <w:style w:type="paragraph" w:styleId="Heading7">
    <w:name w:val="heading 7"/>
    <w:basedOn w:val="Normal"/>
    <w:next w:val="Normal"/>
    <w:link w:val="Heading7Char"/>
    <w:qFormat/>
    <w:rsid w:val="00060B7F"/>
    <w:pPr>
      <w:ind w:left="720"/>
      <w:outlineLvl w:val="6"/>
    </w:pPr>
    <w:rPr>
      <w:i/>
    </w:rPr>
  </w:style>
  <w:style w:type="paragraph" w:styleId="Heading8">
    <w:name w:val="heading 8"/>
    <w:basedOn w:val="Normal"/>
    <w:next w:val="Normal"/>
    <w:link w:val="Heading8Char"/>
    <w:qFormat/>
    <w:rsid w:val="00060B7F"/>
    <w:pPr>
      <w:ind w:left="720"/>
      <w:outlineLvl w:val="7"/>
    </w:pPr>
    <w:rPr>
      <w:i/>
    </w:rPr>
  </w:style>
  <w:style w:type="paragraph" w:styleId="Heading9">
    <w:name w:val="heading 9"/>
    <w:basedOn w:val="Normal"/>
    <w:next w:val="Normal"/>
    <w:link w:val="Heading9Char"/>
    <w:qFormat/>
    <w:rsid w:val="00060B7F"/>
    <w:pPr>
      <w:ind w:left="720"/>
      <w:outlineLvl w:val="8"/>
    </w:pPr>
    <w:rPr>
      <w:i/>
    </w:rPr>
  </w:style>
  <w:style w:type="character" w:default="1" w:styleId="DefaultParagraphFont">
    <w:name w:val="Default Paragraph Font"/>
    <w:uiPriority w:val="1"/>
    <w:unhideWhenUsed/>
    <w:rsid w:val="00060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B7F"/>
  </w:style>
  <w:style w:type="character" w:customStyle="1" w:styleId="Heading1Char">
    <w:name w:val="Heading 1 Char"/>
    <w:basedOn w:val="DefaultParagraphFont"/>
    <w:link w:val="Heading1"/>
    <w:rsid w:val="00060B7F"/>
    <w:rPr>
      <w:rFonts w:ascii="Times New Roman" w:eastAsia="Times New Roman" w:hAnsi="Times New Roman" w:cs="Times New Roman"/>
      <w:b/>
      <w:sz w:val="32"/>
      <w:szCs w:val="20"/>
      <w:lang w:eastAsia="en-US"/>
    </w:rPr>
  </w:style>
  <w:style w:type="paragraph" w:styleId="BodyText">
    <w:name w:val="Body Text"/>
    <w:basedOn w:val="Normal"/>
    <w:link w:val="BodyTextChar"/>
    <w:rsid w:val="00060B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0B7F"/>
    <w:rPr>
      <w:rFonts w:ascii="Times New Roman" w:eastAsia="Times New Roman" w:hAnsi="Times New Roman" w:cs="Times New Roman"/>
      <w:sz w:val="24"/>
      <w:lang w:val="en-US" w:eastAsia="en-US"/>
    </w:rPr>
  </w:style>
  <w:style w:type="paragraph" w:styleId="Footer">
    <w:name w:val="footer"/>
    <w:basedOn w:val="Normal"/>
    <w:link w:val="FooterChar"/>
    <w:rsid w:val="00060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B7F"/>
    <w:rPr>
      <w:rFonts w:ascii="Times New Roman" w:eastAsia="Times New Roman" w:hAnsi="Times New Roman" w:cs="Times New Roman"/>
      <w:sz w:val="16"/>
      <w:lang w:val="en-US" w:eastAsia="en-US"/>
    </w:rPr>
  </w:style>
  <w:style w:type="paragraph" w:styleId="List">
    <w:name w:val="List"/>
    <w:basedOn w:val="BodyText"/>
    <w:next w:val="BodyText"/>
    <w:rsid w:val="00060B7F"/>
    <w:pPr>
      <w:tabs>
        <w:tab w:val="left" w:pos="340"/>
      </w:tabs>
      <w:spacing w:before="60" w:after="60"/>
      <w:ind w:left="340" w:hanging="340"/>
    </w:pPr>
  </w:style>
  <w:style w:type="paragraph" w:styleId="ListBullet">
    <w:name w:val="List Bullet"/>
    <w:basedOn w:val="List"/>
    <w:rsid w:val="00060B7F"/>
    <w:pPr>
      <w:numPr>
        <w:numId w:val="12"/>
      </w:numPr>
      <w:tabs>
        <w:tab w:val="clear" w:pos="340"/>
      </w:tabs>
      <w:spacing w:before="40" w:after="40"/>
    </w:pPr>
  </w:style>
  <w:style w:type="character" w:customStyle="1" w:styleId="SpecialBold">
    <w:name w:val="Special Bold"/>
    <w:basedOn w:val="DefaultParagraphFont"/>
    <w:rsid w:val="00060B7F"/>
    <w:rPr>
      <w:b/>
      <w:spacing w:val="0"/>
    </w:rPr>
  </w:style>
  <w:style w:type="paragraph" w:styleId="Header">
    <w:name w:val="header"/>
    <w:basedOn w:val="Normal"/>
    <w:link w:val="HeaderChar"/>
    <w:rsid w:val="00060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B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60B7F"/>
    <w:rPr>
      <w:i/>
    </w:rPr>
  </w:style>
  <w:style w:type="paragraph" w:customStyle="1" w:styleId="SuperHeading">
    <w:name w:val="SuperHeading"/>
    <w:basedOn w:val="Normal"/>
    <w:rsid w:val="00060B7F"/>
    <w:pPr>
      <w:spacing w:before="240" w:after="120"/>
      <w:outlineLvl w:val="0"/>
    </w:pPr>
    <w:rPr>
      <w:rFonts w:ascii="Times New Roman" w:hAnsi="Times New Roman"/>
      <w:b/>
      <w:sz w:val="28"/>
    </w:rPr>
  </w:style>
  <w:style w:type="paragraph" w:customStyle="1" w:styleId="AllowPageBreak">
    <w:name w:val="AllowPageBreak"/>
    <w:rsid w:val="00060B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B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0B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0B7F"/>
    <w:rPr>
      <w:rFonts w:ascii="Courier New" w:eastAsia="Times New Roman" w:hAnsi="Courier New" w:cs="Times New Roman"/>
      <w:i/>
      <w:szCs w:val="20"/>
      <w:lang w:val="en-US" w:eastAsia="en-US"/>
    </w:rPr>
  </w:style>
  <w:style w:type="paragraph" w:customStyle="1" w:styleId="HeadingBase">
    <w:name w:val="Heading Base"/>
    <w:rsid w:val="00060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B7F"/>
    <w:pPr>
      <w:tabs>
        <w:tab w:val="right" w:leader="dot" w:pos="9072"/>
      </w:tabs>
      <w:ind w:left="567"/>
    </w:pPr>
    <w:rPr>
      <w:szCs w:val="22"/>
    </w:rPr>
  </w:style>
  <w:style w:type="paragraph" w:customStyle="1" w:styleId="TOCBase">
    <w:name w:val="TOC Base"/>
    <w:rsid w:val="00060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B7F"/>
    <w:pPr>
      <w:tabs>
        <w:tab w:val="right" w:leader="dot" w:pos="9072"/>
      </w:tabs>
      <w:spacing w:before="40" w:after="40"/>
      <w:ind w:left="284"/>
    </w:pPr>
    <w:rPr>
      <w:rFonts w:ascii="Times New Roman" w:hAnsi="Times New Roman"/>
    </w:rPr>
  </w:style>
  <w:style w:type="paragraph" w:styleId="TOC1">
    <w:name w:val="toc 1"/>
    <w:basedOn w:val="TOCBase"/>
    <w:next w:val="Normal"/>
    <w:rsid w:val="00060B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0B7F"/>
    <w:pPr>
      <w:spacing w:before="5040"/>
      <w:jc w:val="center"/>
    </w:pPr>
    <w:rPr>
      <w:sz w:val="48"/>
      <w:szCs w:val="72"/>
      <w:lang w:val="en-US"/>
    </w:rPr>
  </w:style>
  <w:style w:type="character" w:customStyle="1" w:styleId="TitleChar">
    <w:name w:val="Title Char"/>
    <w:basedOn w:val="DefaultParagraphFont"/>
    <w:link w:val="Title"/>
    <w:rsid w:val="00060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B7F"/>
    <w:pPr>
      <w:tabs>
        <w:tab w:val="left" w:pos="3600"/>
        <w:tab w:val="left" w:pos="3958"/>
      </w:tabs>
    </w:pPr>
  </w:style>
  <w:style w:type="paragraph" w:customStyle="1" w:styleId="Note">
    <w:name w:val="Note"/>
    <w:basedOn w:val="BodyText"/>
    <w:rsid w:val="00060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B7F"/>
    <w:pPr>
      <w:framePr w:wrap="auto" w:hAnchor="text" w:y="6049"/>
    </w:pPr>
    <w:rPr>
      <w:color w:val="000000"/>
      <w:sz w:val="40"/>
    </w:rPr>
  </w:style>
  <w:style w:type="paragraph" w:customStyle="1" w:styleId="TOCTitle">
    <w:name w:val="TOCTitle"/>
    <w:basedOn w:val="Heading1"/>
    <w:rsid w:val="00060B7F"/>
    <w:pPr>
      <w:spacing w:after="240"/>
      <w:jc w:val="center"/>
      <w:outlineLvl w:val="9"/>
    </w:pPr>
    <w:rPr>
      <w:caps/>
    </w:rPr>
  </w:style>
  <w:style w:type="paragraph" w:customStyle="1" w:styleId="Version">
    <w:name w:val="Version"/>
    <w:rsid w:val="00060B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0B7F"/>
    <w:pPr>
      <w:numPr>
        <w:numId w:val="13"/>
      </w:numPr>
      <w:tabs>
        <w:tab w:val="clear" w:pos="680"/>
      </w:tabs>
    </w:pPr>
  </w:style>
  <w:style w:type="paragraph" w:styleId="Index1">
    <w:name w:val="index 1"/>
    <w:basedOn w:val="Normal"/>
    <w:next w:val="Normal"/>
    <w:semiHidden/>
    <w:rsid w:val="00060B7F"/>
    <w:pPr>
      <w:keepNext w:val="0"/>
      <w:tabs>
        <w:tab w:val="right" w:pos="4176"/>
      </w:tabs>
      <w:ind w:left="198" w:hanging="198"/>
    </w:pPr>
    <w:rPr>
      <w:rFonts w:ascii="Garamond" w:hAnsi="Garamond"/>
    </w:rPr>
  </w:style>
  <w:style w:type="paragraph" w:styleId="IndexHeading">
    <w:name w:val="index heading"/>
    <w:basedOn w:val="Normal"/>
    <w:next w:val="Index1"/>
    <w:semiHidden/>
    <w:rsid w:val="00060B7F"/>
    <w:pPr>
      <w:spacing w:before="120" w:after="120"/>
    </w:pPr>
    <w:rPr>
      <w:rFonts w:ascii="Arial" w:hAnsi="Arial"/>
      <w:b/>
      <w:color w:val="918585"/>
      <w:sz w:val="24"/>
    </w:rPr>
  </w:style>
  <w:style w:type="paragraph" w:customStyle="1" w:styleId="Chapter">
    <w:name w:val="Chapter"/>
    <w:basedOn w:val="Normal"/>
    <w:rsid w:val="00060B7F"/>
    <w:pPr>
      <w:spacing w:before="240"/>
    </w:pPr>
    <w:rPr>
      <w:rFonts w:ascii="Times New Roman" w:hAnsi="Times New Roman"/>
      <w:smallCaps/>
      <w:spacing w:val="80"/>
      <w:sz w:val="28"/>
    </w:rPr>
  </w:style>
  <w:style w:type="paragraph" w:customStyle="1" w:styleId="InChapter">
    <w:name w:val="InChapter"/>
    <w:basedOn w:val="Heading3"/>
    <w:rsid w:val="00060B7F"/>
    <w:pPr>
      <w:spacing w:after="240"/>
      <w:outlineLvl w:val="9"/>
    </w:pPr>
    <w:rPr>
      <w:noProof/>
    </w:rPr>
  </w:style>
  <w:style w:type="paragraph" w:styleId="Index2">
    <w:name w:val="index 2"/>
    <w:basedOn w:val="Normal"/>
    <w:next w:val="Normal"/>
    <w:semiHidden/>
    <w:rsid w:val="00060B7F"/>
    <w:pPr>
      <w:tabs>
        <w:tab w:val="right" w:pos="4176"/>
      </w:tabs>
      <w:ind w:left="568" w:hanging="284"/>
    </w:pPr>
    <w:rPr>
      <w:rFonts w:ascii="Garamond" w:hAnsi="Garamond"/>
    </w:rPr>
  </w:style>
  <w:style w:type="paragraph" w:customStyle="1" w:styleId="Byline">
    <w:name w:val="Byline"/>
    <w:rsid w:val="00060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B7F"/>
    <w:pPr>
      <w:tabs>
        <w:tab w:val="clear" w:pos="3600"/>
        <w:tab w:val="clear" w:pos="3958"/>
      </w:tabs>
      <w:jc w:val="right"/>
    </w:pPr>
  </w:style>
  <w:style w:type="paragraph" w:styleId="Caption">
    <w:name w:val="caption"/>
    <w:basedOn w:val="BodyText"/>
    <w:next w:val="Normal"/>
    <w:qFormat/>
    <w:rsid w:val="00060B7F"/>
    <w:pPr>
      <w:framePr w:w="2268" w:hSpace="181" w:vSpace="181" w:wrap="around" w:vAnchor="text" w:hAnchor="page" w:x="1135" w:y="285" w:anchorLock="1"/>
    </w:pPr>
    <w:rPr>
      <w:i/>
    </w:rPr>
  </w:style>
  <w:style w:type="paragraph" w:customStyle="1" w:styleId="MiniTOCTitle">
    <w:name w:val="MiniTOCTitle"/>
    <w:basedOn w:val="Heading4"/>
    <w:rsid w:val="00060B7F"/>
    <w:pPr>
      <w:spacing w:before="240"/>
      <w:outlineLvl w:val="9"/>
    </w:pPr>
    <w:rPr>
      <w:noProof/>
      <w:sz w:val="24"/>
    </w:rPr>
  </w:style>
  <w:style w:type="paragraph" w:customStyle="1" w:styleId="MiniTOCItem">
    <w:name w:val="MiniTOCItem"/>
    <w:basedOn w:val="ListBullet"/>
    <w:rsid w:val="00060B7F"/>
    <w:pPr>
      <w:numPr>
        <w:numId w:val="0"/>
      </w:numPr>
      <w:tabs>
        <w:tab w:val="right" w:leader="dot" w:pos="6521"/>
      </w:tabs>
      <w:spacing w:before="0" w:after="0"/>
    </w:pPr>
  </w:style>
  <w:style w:type="paragraph" w:customStyle="1" w:styleId="TOFTitle">
    <w:name w:val="TOFTitle"/>
    <w:basedOn w:val="TOCTitle"/>
    <w:rsid w:val="00060B7F"/>
  </w:style>
  <w:style w:type="paragraph" w:styleId="TableofFigures">
    <w:name w:val="table of figures"/>
    <w:basedOn w:val="Normal"/>
    <w:next w:val="Normal"/>
    <w:semiHidden/>
    <w:rsid w:val="00060B7F"/>
    <w:pPr>
      <w:tabs>
        <w:tab w:val="right" w:leader="dot" w:pos="9072"/>
      </w:tabs>
      <w:ind w:left="970" w:hanging="403"/>
    </w:pPr>
    <w:rPr>
      <w:rFonts w:ascii="Times New Roman" w:hAnsi="Times New Roman"/>
      <w:b/>
    </w:rPr>
  </w:style>
  <w:style w:type="paragraph" w:styleId="ListNumber">
    <w:name w:val="List Number"/>
    <w:basedOn w:val="List"/>
    <w:rsid w:val="00060B7F"/>
    <w:pPr>
      <w:numPr>
        <w:numId w:val="10"/>
      </w:numPr>
    </w:pPr>
  </w:style>
  <w:style w:type="character" w:customStyle="1" w:styleId="WingdingSymbols">
    <w:name w:val="Wingding Symbols"/>
    <w:rsid w:val="00060B7F"/>
    <w:rPr>
      <w:rFonts w:ascii="Wingdings" w:hAnsi="Wingdings"/>
    </w:rPr>
  </w:style>
  <w:style w:type="paragraph" w:customStyle="1" w:styleId="TableHeading">
    <w:name w:val="Table Heading"/>
    <w:basedOn w:val="HeadingBase"/>
    <w:rsid w:val="00060B7F"/>
    <w:pPr>
      <w:keepLines/>
      <w:pBdr>
        <w:bottom w:val="single" w:sz="6" w:space="1" w:color="918585"/>
      </w:pBdr>
      <w:spacing w:before="240"/>
    </w:pPr>
  </w:style>
  <w:style w:type="character" w:customStyle="1" w:styleId="HotSpot">
    <w:name w:val="HotSpot"/>
    <w:rsid w:val="00060B7F"/>
    <w:rPr>
      <w:color w:val="0033CC"/>
      <w:u w:val="none"/>
    </w:rPr>
  </w:style>
  <w:style w:type="paragraph" w:customStyle="1" w:styleId="BodyTextRight">
    <w:name w:val="Body Text Right"/>
    <w:basedOn w:val="BodyText"/>
    <w:rsid w:val="00060B7F"/>
    <w:pPr>
      <w:spacing w:before="0" w:after="0"/>
      <w:jc w:val="right"/>
    </w:pPr>
  </w:style>
  <w:style w:type="paragraph" w:styleId="Index3">
    <w:name w:val="index 3"/>
    <w:basedOn w:val="ListNumber2"/>
    <w:next w:val="Normal"/>
    <w:semiHidden/>
    <w:rsid w:val="00060B7F"/>
    <w:pPr>
      <w:numPr>
        <w:numId w:val="0"/>
      </w:numPr>
      <w:tabs>
        <w:tab w:val="right" w:leader="dot" w:pos="4176"/>
      </w:tabs>
    </w:pPr>
  </w:style>
  <w:style w:type="paragraph" w:styleId="ListNumber2">
    <w:name w:val="List Number 2"/>
    <w:basedOn w:val="List2"/>
    <w:rsid w:val="00060B7F"/>
    <w:pPr>
      <w:numPr>
        <w:numId w:val="9"/>
      </w:numPr>
      <w:tabs>
        <w:tab w:val="clear" w:pos="1060"/>
      </w:tabs>
    </w:pPr>
  </w:style>
  <w:style w:type="paragraph" w:customStyle="1" w:styleId="MarginNote">
    <w:name w:val="Margin Note"/>
    <w:basedOn w:val="BodyText"/>
    <w:rsid w:val="00060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B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0B7F"/>
    <w:rPr>
      <w:sz w:val="32"/>
    </w:rPr>
  </w:style>
  <w:style w:type="paragraph" w:customStyle="1" w:styleId="HeadingProcedure">
    <w:name w:val="Heading Procedure"/>
    <w:basedOn w:val="HeadingBase"/>
    <w:next w:val="Normal"/>
    <w:rsid w:val="00060B7F"/>
    <w:pPr>
      <w:tabs>
        <w:tab w:val="left" w:pos="0"/>
      </w:tabs>
      <w:spacing w:before="120" w:after="60"/>
    </w:pPr>
    <w:rPr>
      <w:i/>
      <w:color w:val="918585"/>
      <w:sz w:val="22"/>
    </w:rPr>
  </w:style>
  <w:style w:type="paragraph" w:customStyle="1" w:styleId="TableBodyText">
    <w:name w:val="Table Body Text"/>
    <w:basedOn w:val="BodyText"/>
    <w:rsid w:val="00060B7F"/>
    <w:pPr>
      <w:spacing w:before="60" w:after="60"/>
    </w:pPr>
  </w:style>
  <w:style w:type="paragraph" w:styleId="ListContinue">
    <w:name w:val="List Continue"/>
    <w:basedOn w:val="List"/>
    <w:rsid w:val="00060B7F"/>
    <w:pPr>
      <w:ind w:firstLine="0"/>
    </w:pPr>
  </w:style>
  <w:style w:type="paragraph" w:customStyle="1" w:styleId="ListNote">
    <w:name w:val="List Note"/>
    <w:basedOn w:val="List"/>
    <w:rsid w:val="00060B7F"/>
    <w:pPr>
      <w:pBdr>
        <w:top w:val="single" w:sz="6" w:space="2" w:color="918585"/>
        <w:bottom w:val="single" w:sz="6" w:space="2" w:color="918585"/>
      </w:pBdr>
      <w:tabs>
        <w:tab w:val="left" w:pos="1021"/>
      </w:tabs>
      <w:ind w:firstLine="0"/>
    </w:pPr>
  </w:style>
  <w:style w:type="paragraph" w:customStyle="1" w:styleId="Warning">
    <w:name w:val="Warning"/>
    <w:basedOn w:val="BodyText"/>
    <w:rsid w:val="00060B7F"/>
    <w:pPr>
      <w:shd w:val="clear" w:color="auto" w:fill="D9D9D9"/>
      <w:tabs>
        <w:tab w:val="left" w:pos="992"/>
      </w:tabs>
      <w:ind w:left="119" w:right="119"/>
    </w:pPr>
    <w:rPr>
      <w:sz w:val="20"/>
    </w:rPr>
  </w:style>
  <w:style w:type="paragraph" w:customStyle="1" w:styleId="MarginIcons">
    <w:name w:val="Margin Icons"/>
    <w:basedOn w:val="BodyText"/>
    <w:rsid w:val="00060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B7F"/>
    <w:rPr>
      <w:rFonts w:ascii="Courier New" w:hAnsi="Courier New"/>
    </w:rPr>
  </w:style>
  <w:style w:type="paragraph" w:customStyle="1" w:styleId="NoteBullet">
    <w:name w:val="Note Bullet"/>
    <w:basedOn w:val="Note"/>
    <w:rsid w:val="00060B7F"/>
    <w:pPr>
      <w:tabs>
        <w:tab w:val="clear" w:pos="680"/>
      </w:tabs>
      <w:spacing w:before="60" w:after="60"/>
    </w:pPr>
  </w:style>
  <w:style w:type="paragraph" w:customStyle="1" w:styleId="SubHeading2">
    <w:name w:val="SubHeading2"/>
    <w:basedOn w:val="HeadingBase"/>
    <w:rsid w:val="00060B7F"/>
    <w:pPr>
      <w:spacing w:before="240" w:after="60"/>
    </w:pPr>
    <w:rPr>
      <w:sz w:val="20"/>
    </w:rPr>
  </w:style>
  <w:style w:type="paragraph" w:customStyle="1" w:styleId="SubHeading1">
    <w:name w:val="SubHeading1"/>
    <w:basedOn w:val="HeadingBase"/>
    <w:rsid w:val="00060B7F"/>
    <w:pPr>
      <w:spacing w:before="240" w:after="60"/>
    </w:pPr>
    <w:rPr>
      <w:color w:val="918585"/>
      <w:sz w:val="22"/>
    </w:rPr>
  </w:style>
  <w:style w:type="paragraph" w:customStyle="1" w:styleId="SideHeading">
    <w:name w:val="Side Heading"/>
    <w:basedOn w:val="HeadingBase"/>
    <w:rsid w:val="00060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B7F"/>
    <w:pPr>
      <w:tabs>
        <w:tab w:val="num" w:pos="360"/>
      </w:tabs>
    </w:pPr>
  </w:style>
  <w:style w:type="paragraph" w:styleId="PlainText">
    <w:name w:val="Plain Text"/>
    <w:basedOn w:val="Normal"/>
    <w:link w:val="PlainTextChar"/>
    <w:rsid w:val="00060B7F"/>
    <w:rPr>
      <w:sz w:val="20"/>
    </w:rPr>
  </w:style>
  <w:style w:type="character" w:customStyle="1" w:styleId="PlainTextChar">
    <w:name w:val="Plain Text Char"/>
    <w:basedOn w:val="DefaultParagraphFont"/>
    <w:link w:val="PlainText"/>
    <w:rsid w:val="00060B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0B7F"/>
    <w:rPr>
      <w:b/>
      <w:smallCaps/>
    </w:rPr>
  </w:style>
  <w:style w:type="paragraph" w:customStyle="1" w:styleId="TableListNumber">
    <w:name w:val="Table List Number"/>
    <w:basedOn w:val="ListNumber"/>
    <w:rsid w:val="00060B7F"/>
    <w:pPr>
      <w:numPr>
        <w:numId w:val="0"/>
      </w:numPr>
    </w:pPr>
  </w:style>
  <w:style w:type="paragraph" w:styleId="TOC4">
    <w:name w:val="toc 4"/>
    <w:basedOn w:val="TOCBase"/>
    <w:next w:val="Normal"/>
    <w:semiHidden/>
    <w:rsid w:val="00060B7F"/>
    <w:pPr>
      <w:tabs>
        <w:tab w:val="right" w:leader="dot" w:pos="9071"/>
      </w:tabs>
      <w:ind w:left="1701"/>
    </w:pPr>
  </w:style>
  <w:style w:type="paragraph" w:customStyle="1" w:styleId="ListAlpha">
    <w:name w:val="List Alpha"/>
    <w:basedOn w:val="List"/>
    <w:rsid w:val="00060B7F"/>
    <w:pPr>
      <w:numPr>
        <w:numId w:val="8"/>
      </w:numPr>
    </w:pPr>
  </w:style>
  <w:style w:type="paragraph" w:customStyle="1" w:styleId="ListAlpha2">
    <w:name w:val="List Alpha 2"/>
    <w:basedOn w:val="List2"/>
    <w:rsid w:val="00060B7F"/>
    <w:pPr>
      <w:numPr>
        <w:numId w:val="7"/>
      </w:numPr>
    </w:pPr>
  </w:style>
  <w:style w:type="paragraph" w:styleId="List2">
    <w:name w:val="List 2"/>
    <w:basedOn w:val="BodyText"/>
    <w:rsid w:val="00060B7F"/>
    <w:pPr>
      <w:tabs>
        <w:tab w:val="left" w:pos="680"/>
      </w:tabs>
      <w:spacing w:before="60" w:after="60"/>
      <w:ind w:left="680" w:hanging="340"/>
    </w:pPr>
  </w:style>
  <w:style w:type="paragraph" w:styleId="List3">
    <w:name w:val="List 3"/>
    <w:basedOn w:val="BodyText"/>
    <w:rsid w:val="00060B7F"/>
    <w:pPr>
      <w:tabs>
        <w:tab w:val="left" w:pos="1021"/>
      </w:tabs>
      <w:spacing w:before="60" w:after="60"/>
      <w:ind w:left="1020" w:hanging="340"/>
    </w:pPr>
  </w:style>
  <w:style w:type="paragraph" w:styleId="List4">
    <w:name w:val="List 4"/>
    <w:basedOn w:val="BodyText"/>
    <w:rsid w:val="00060B7F"/>
    <w:pPr>
      <w:tabs>
        <w:tab w:val="left" w:pos="1361"/>
      </w:tabs>
      <w:spacing w:before="60" w:after="60"/>
      <w:ind w:left="1361" w:hanging="340"/>
    </w:pPr>
  </w:style>
  <w:style w:type="paragraph" w:styleId="List5">
    <w:name w:val="List 5"/>
    <w:basedOn w:val="BodyText"/>
    <w:rsid w:val="00060B7F"/>
    <w:pPr>
      <w:tabs>
        <w:tab w:val="left" w:pos="1701"/>
      </w:tabs>
      <w:spacing w:before="60" w:after="60"/>
      <w:ind w:left="1701" w:hanging="340"/>
    </w:pPr>
  </w:style>
  <w:style w:type="paragraph" w:styleId="ListBullet3">
    <w:name w:val="List Bullet 3"/>
    <w:basedOn w:val="List3"/>
    <w:rsid w:val="00060B7F"/>
    <w:pPr>
      <w:numPr>
        <w:numId w:val="14"/>
      </w:numPr>
      <w:tabs>
        <w:tab w:val="clear" w:pos="1021"/>
      </w:tabs>
      <w:ind w:left="1037" w:hanging="357"/>
    </w:pPr>
  </w:style>
  <w:style w:type="paragraph" w:styleId="ListBullet4">
    <w:name w:val="List Bullet 4"/>
    <w:basedOn w:val="List4"/>
    <w:rsid w:val="00060B7F"/>
    <w:pPr>
      <w:numPr>
        <w:numId w:val="2"/>
      </w:numPr>
    </w:pPr>
  </w:style>
  <w:style w:type="paragraph" w:styleId="ListBullet5">
    <w:name w:val="List Bullet 5"/>
    <w:basedOn w:val="List5"/>
    <w:rsid w:val="00060B7F"/>
    <w:pPr>
      <w:numPr>
        <w:numId w:val="3"/>
      </w:numPr>
    </w:pPr>
  </w:style>
  <w:style w:type="paragraph" w:styleId="ListContinue2">
    <w:name w:val="List Continue 2"/>
    <w:basedOn w:val="List2"/>
    <w:rsid w:val="00060B7F"/>
    <w:pPr>
      <w:ind w:firstLine="0"/>
    </w:pPr>
  </w:style>
  <w:style w:type="paragraph" w:styleId="ListContinue3">
    <w:name w:val="List Continue 3"/>
    <w:basedOn w:val="List3"/>
    <w:rsid w:val="00060B7F"/>
    <w:pPr>
      <w:ind w:left="1021" w:firstLine="0"/>
    </w:pPr>
  </w:style>
  <w:style w:type="paragraph" w:styleId="ListContinue4">
    <w:name w:val="List Continue 4"/>
    <w:basedOn w:val="List4"/>
    <w:rsid w:val="00060B7F"/>
    <w:pPr>
      <w:ind w:firstLine="0"/>
    </w:pPr>
  </w:style>
  <w:style w:type="paragraph" w:styleId="ListContinue5">
    <w:name w:val="List Continue 5"/>
    <w:basedOn w:val="List5"/>
    <w:rsid w:val="00060B7F"/>
    <w:pPr>
      <w:ind w:firstLine="0"/>
    </w:pPr>
  </w:style>
  <w:style w:type="paragraph" w:styleId="ListNumber3">
    <w:name w:val="List Number 3"/>
    <w:basedOn w:val="List3"/>
    <w:rsid w:val="00060B7F"/>
    <w:pPr>
      <w:numPr>
        <w:numId w:val="4"/>
      </w:numPr>
    </w:pPr>
  </w:style>
  <w:style w:type="paragraph" w:styleId="ListNumber4">
    <w:name w:val="List Number 4"/>
    <w:basedOn w:val="List4"/>
    <w:rsid w:val="00060B7F"/>
    <w:pPr>
      <w:numPr>
        <w:numId w:val="5"/>
      </w:numPr>
    </w:pPr>
  </w:style>
  <w:style w:type="paragraph" w:styleId="ListNumber5">
    <w:name w:val="List Number 5"/>
    <w:basedOn w:val="List5"/>
    <w:rsid w:val="00060B7F"/>
    <w:pPr>
      <w:numPr>
        <w:numId w:val="6"/>
      </w:numPr>
    </w:pPr>
  </w:style>
  <w:style w:type="paragraph" w:styleId="BlockText">
    <w:name w:val="Block Text"/>
    <w:basedOn w:val="Normal"/>
    <w:rsid w:val="00060B7F"/>
    <w:pPr>
      <w:spacing w:after="120"/>
      <w:ind w:left="1440" w:right="1440"/>
    </w:pPr>
  </w:style>
  <w:style w:type="character" w:customStyle="1" w:styleId="Subscript">
    <w:name w:val="Subscript"/>
    <w:basedOn w:val="DefaultParagraphFont"/>
    <w:rsid w:val="00060B7F"/>
    <w:rPr>
      <w:sz w:val="16"/>
      <w:vertAlign w:val="subscript"/>
    </w:rPr>
  </w:style>
  <w:style w:type="character" w:customStyle="1" w:styleId="Superscript">
    <w:name w:val="Superscript"/>
    <w:basedOn w:val="DefaultParagraphFont"/>
    <w:rsid w:val="00060B7F"/>
    <w:rPr>
      <w:sz w:val="16"/>
      <w:vertAlign w:val="superscript"/>
    </w:rPr>
  </w:style>
  <w:style w:type="character" w:customStyle="1" w:styleId="Symbols">
    <w:name w:val="Symbols"/>
    <w:basedOn w:val="DefaultParagraphFont"/>
    <w:rsid w:val="00060B7F"/>
    <w:rPr>
      <w:rFonts w:ascii="Symbol" w:hAnsi="Symbol"/>
    </w:rPr>
  </w:style>
  <w:style w:type="character" w:customStyle="1" w:styleId="MenuOptions">
    <w:name w:val="Menu Options"/>
    <w:basedOn w:val="DefaultParagraphFont"/>
    <w:rsid w:val="00060B7F"/>
    <w:rPr>
      <w:rFonts w:ascii="Arial Narrow" w:hAnsi="Arial Narrow"/>
      <w:smallCaps/>
    </w:rPr>
  </w:style>
  <w:style w:type="character" w:customStyle="1" w:styleId="Buttons">
    <w:name w:val="Buttons"/>
    <w:basedOn w:val="DefaultParagraphFont"/>
    <w:rsid w:val="00060B7F"/>
    <w:rPr>
      <w:b/>
    </w:rPr>
  </w:style>
  <w:style w:type="character" w:customStyle="1" w:styleId="Underlined">
    <w:name w:val="Underlined"/>
    <w:basedOn w:val="DefaultParagraphFont"/>
    <w:rsid w:val="00060B7F"/>
    <w:rPr>
      <w:u w:val="single"/>
    </w:rPr>
  </w:style>
  <w:style w:type="paragraph" w:customStyle="1" w:styleId="TableBodyTextRight">
    <w:name w:val="Table Body Text Right"/>
    <w:basedOn w:val="TableBodyText"/>
    <w:rsid w:val="00060B7F"/>
    <w:pPr>
      <w:widowControl w:val="0"/>
      <w:autoSpaceDE w:val="0"/>
      <w:autoSpaceDN w:val="0"/>
      <w:adjustRightInd w:val="0"/>
      <w:jc w:val="right"/>
    </w:pPr>
    <w:rPr>
      <w:rFonts w:cs="Arial"/>
      <w:szCs w:val="18"/>
    </w:rPr>
  </w:style>
  <w:style w:type="paragraph" w:customStyle="1" w:styleId="CopyrightText">
    <w:name w:val="Copyright Text"/>
    <w:basedOn w:val="BodyText"/>
    <w:rsid w:val="00060B7F"/>
    <w:rPr>
      <w:sz w:val="18"/>
    </w:rPr>
  </w:style>
  <w:style w:type="paragraph" w:customStyle="1" w:styleId="BodySmallRight">
    <w:name w:val="Body Small Right"/>
    <w:basedOn w:val="BodyTextRight"/>
    <w:rsid w:val="00060B7F"/>
    <w:rPr>
      <w:sz w:val="18"/>
      <w:szCs w:val="18"/>
    </w:rPr>
  </w:style>
  <w:style w:type="paragraph" w:customStyle="1" w:styleId="MarginEdition">
    <w:name w:val="Margin Edition"/>
    <w:basedOn w:val="MarginNote"/>
    <w:rsid w:val="00060B7F"/>
    <w:pPr>
      <w:spacing w:before="0" w:after="0"/>
    </w:pPr>
    <w:rPr>
      <w:rFonts w:ascii="Times New Roman" w:hAnsi="Times New Roman"/>
      <w:color w:val="999999"/>
    </w:rPr>
  </w:style>
  <w:style w:type="paragraph" w:customStyle="1" w:styleId="Spacer">
    <w:name w:val="Spacer"/>
    <w:basedOn w:val="Normal"/>
    <w:rsid w:val="00060B7F"/>
    <w:rPr>
      <w:sz w:val="2"/>
      <w:szCs w:val="2"/>
    </w:rPr>
  </w:style>
  <w:style w:type="character" w:customStyle="1" w:styleId="Small">
    <w:name w:val="Small"/>
    <w:basedOn w:val="DefaultParagraphFont"/>
    <w:rsid w:val="00060B7F"/>
    <w:rPr>
      <w:sz w:val="16"/>
    </w:rPr>
  </w:style>
  <w:style w:type="paragraph" w:customStyle="1" w:styleId="WideTable">
    <w:name w:val="Wide Table"/>
    <w:basedOn w:val="Normal"/>
    <w:rsid w:val="00060B7F"/>
    <w:pPr>
      <w:ind w:left="-1418"/>
    </w:pPr>
    <w:rPr>
      <w:sz w:val="2"/>
      <w:szCs w:val="2"/>
    </w:rPr>
  </w:style>
  <w:style w:type="character" w:styleId="PageNumber">
    <w:name w:val="page number"/>
    <w:basedOn w:val="DefaultParagraphFont"/>
    <w:rsid w:val="00060B7F"/>
  </w:style>
  <w:style w:type="paragraph" w:styleId="Quote">
    <w:name w:val="Quote"/>
    <w:basedOn w:val="Heading1"/>
    <w:link w:val="QuoteChar"/>
    <w:qFormat/>
    <w:rsid w:val="00060B7F"/>
    <w:rPr>
      <w:b w:val="0"/>
      <w:sz w:val="72"/>
      <w:szCs w:val="72"/>
      <w:lang w:val="en-NZ"/>
    </w:rPr>
  </w:style>
  <w:style w:type="character" w:customStyle="1" w:styleId="QuoteChar">
    <w:name w:val="Quote Char"/>
    <w:basedOn w:val="DefaultParagraphFont"/>
    <w:link w:val="Quote"/>
    <w:rsid w:val="00060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B7F"/>
    <w:pPr>
      <w:pageBreakBefore/>
    </w:pPr>
  </w:style>
  <w:style w:type="paragraph" w:customStyle="1" w:styleId="Border">
    <w:name w:val="Border"/>
    <w:basedOn w:val="Normal"/>
    <w:qFormat/>
    <w:rsid w:val="00060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B7F"/>
    <w:rPr>
      <w:b/>
      <w:bCs/>
      <w:i/>
      <w:iCs/>
      <w:color w:val="auto"/>
    </w:rPr>
  </w:style>
  <w:style w:type="paragraph" w:styleId="IntenseQuote">
    <w:name w:val="Intense Quote"/>
    <w:basedOn w:val="Normal"/>
    <w:next w:val="Normal"/>
    <w:link w:val="IntenseQuoteChar"/>
    <w:uiPriority w:val="30"/>
    <w:qFormat/>
    <w:rsid w:val="00060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B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0B7F"/>
    <w:rPr>
      <w:smallCaps/>
      <w:color w:val="auto"/>
      <w:u w:val="single"/>
    </w:rPr>
  </w:style>
  <w:style w:type="character" w:styleId="IntenseReference">
    <w:name w:val="Intense Reference"/>
    <w:basedOn w:val="DefaultParagraphFont"/>
    <w:uiPriority w:val="32"/>
    <w:qFormat/>
    <w:rsid w:val="00060B7F"/>
    <w:rPr>
      <w:b/>
      <w:bCs/>
      <w:smallCaps/>
      <w:color w:val="auto"/>
      <w:spacing w:val="5"/>
      <w:u w:val="single"/>
    </w:rPr>
  </w:style>
  <w:style w:type="paragraph" w:customStyle="1" w:styleId="2ColumnHeading">
    <w:name w:val="2Column Heading"/>
    <w:basedOn w:val="BodyText"/>
    <w:qFormat/>
    <w:rsid w:val="00060B7F"/>
    <w:pPr>
      <w:spacing w:after="60"/>
      <w:ind w:left="-2268"/>
    </w:pPr>
    <w:rPr>
      <w:b/>
    </w:rPr>
  </w:style>
  <w:style w:type="paragraph" w:customStyle="1" w:styleId="Heading1TOC">
    <w:name w:val="Heading1 TOC"/>
    <w:basedOn w:val="Normal"/>
    <w:qFormat/>
    <w:rsid w:val="00060B7F"/>
    <w:pPr>
      <w:spacing w:before="240" w:after="120"/>
    </w:pPr>
    <w:rPr>
      <w:rFonts w:ascii="Times New Roman" w:hAnsi="Times New Roman"/>
      <w:b/>
      <w:sz w:val="32"/>
    </w:rPr>
  </w:style>
  <w:style w:type="paragraph" w:customStyle="1" w:styleId="Heading2TOC">
    <w:name w:val="Heading2 TOC"/>
    <w:basedOn w:val="Normal"/>
    <w:qFormat/>
    <w:rsid w:val="00060B7F"/>
    <w:pPr>
      <w:spacing w:before="240" w:after="60"/>
    </w:pPr>
    <w:rPr>
      <w:rFonts w:ascii="Times New Roman" w:hAnsi="Times New Roman"/>
      <w:b/>
      <w:sz w:val="28"/>
    </w:rPr>
  </w:style>
  <w:style w:type="character" w:customStyle="1" w:styleId="Underline">
    <w:name w:val="Underline"/>
    <w:basedOn w:val="DefaultParagraphFont"/>
    <w:qFormat/>
    <w:rsid w:val="00060B7F"/>
    <w:rPr>
      <w:u w:val="single"/>
    </w:rPr>
  </w:style>
  <w:style w:type="character" w:customStyle="1" w:styleId="BoldandItalics">
    <w:name w:val="Bold and Italics"/>
    <w:qFormat/>
    <w:rsid w:val="00060B7F"/>
    <w:rPr>
      <w:b/>
      <w:i/>
      <w:u w:val="none"/>
    </w:rPr>
  </w:style>
  <w:style w:type="paragraph" w:styleId="BalloonText">
    <w:name w:val="Balloon Text"/>
    <w:basedOn w:val="Normal"/>
    <w:link w:val="BalloonTextChar"/>
    <w:rsid w:val="00060B7F"/>
    <w:rPr>
      <w:rFonts w:ascii="Tahoma" w:hAnsi="Tahoma" w:cs="Tahoma"/>
      <w:sz w:val="16"/>
      <w:szCs w:val="16"/>
    </w:rPr>
  </w:style>
  <w:style w:type="character" w:customStyle="1" w:styleId="BalloonTextChar">
    <w:name w:val="Balloon Text Char"/>
    <w:basedOn w:val="DefaultParagraphFont"/>
    <w:link w:val="BalloonText"/>
    <w:rsid w:val="00060B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0B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0B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1449</Words>
  <Characters>9329</Characters>
  <Application>Microsoft Office Word</Application>
  <DocSecurity>0</DocSecurity>
  <Lines>311</Lines>
  <Paragraphs>212</Paragraphs>
  <ScaleCrop>false</ScaleCrop>
  <Company>Author-it Software Corporation Ltd.</Company>
  <LinksUpToDate>false</LinksUpToDate>
  <CharactersWithSpaces>10668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PRMWM02B Carry out waste audit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2012-05-27T07:00:00Z</dcterms:created>
  <dcterms:modified xsi:type="dcterms:W3CDTF">2012-05-27T07:00:00Z</dcterms:modified>
</cp:coreProperties>
</file>