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BEB" w:rsidP="00D00BEB">
      <w:pPr>
        <w:pStyle w:val="Title"/>
      </w:pPr>
      <w:r>
        <w:fldChar w:fldCharType="begin"/>
      </w:r>
      <w:r>
        <w:instrText xml:space="preserve"> TITLE   \* MERGEFORMAT </w:instrText>
      </w:r>
      <w:r>
        <w:fldChar w:fldCharType="separate"/>
      </w:r>
      <w:r>
        <w:t>PRMPM28B Organise and operate a pest management vehicle</w:t>
      </w:r>
      <w:r>
        <w:fldChar w:fldCharType="end"/>
      </w:r>
    </w:p>
    <w:p w:rsidR="00D00BEB" w:rsidP="00D00BEB">
      <w:pPr>
        <w:pStyle w:val="Version"/>
        <w:sectPr w:rsidSect="007D2F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F6E" w:rsidP="007D2F6E">
      <w:pPr>
        <w:pStyle w:val="SuperHeading"/>
      </w:pPr>
      <w:r w:rsidRPr="007D2F6E">
        <w:t>PRMPM28B Organise and operate a pest management vehicle</w:t>
      </w:r>
    </w:p>
    <w:p w:rsidR="00000000" w:rsidRPr="007D2F6E" w:rsidP="007D2F6E">
      <w:pPr>
        <w:pStyle w:val="Heading1"/>
      </w:pPr>
      <w:bookmarkStart w:id="1" w:name="O_272958"/>
      <w:bookmarkEnd w:id="1"/>
      <w:r w:rsidRPr="007D2F6E">
        <w:t>Modification History</w:t>
      </w:r>
    </w:p>
    <w:p w:rsidR="00000000" w:rsidRPr="007D2F6E" w:rsidP="007D2F6E">
      <w:pPr>
        <w:pStyle w:val="BodyText"/>
      </w:pPr>
      <w:r w:rsidRPr="007D2F6E">
        <w:t>Not Applicable</w:t>
      </w:r>
    </w:p>
    <w:p w:rsidR="00000000" w:rsidRPr="007D2F6E" w:rsidP="007D2F6E">
      <w:pPr>
        <w:pStyle w:val="AllowPageBreak"/>
      </w:pPr>
    </w:p>
    <w:p w:rsidR="00000000" w:rsidRPr="007D2F6E" w:rsidP="007D2F6E">
      <w:pPr>
        <w:pStyle w:val="Heading1"/>
      </w:pPr>
      <w:bookmarkStart w:id="2" w:name="O_216515"/>
      <w:bookmarkEnd w:id="2"/>
      <w:r w:rsidRPr="007D2F6E">
        <w:t>Unit Descriptor</w:t>
      </w:r>
    </w:p>
    <w:p w:rsidR="00000000" w:rsidRPr="007D2F6E" w:rsidP="007D2F6E">
      <w:pPr>
        <w:pStyle w:val="BodyText"/>
      </w:pPr>
      <w:r w:rsidRPr="007D2F6E">
        <w:rPr>
          <w:rStyle w:val="SpecialBold"/>
        </w:rPr>
        <w:t>Unit descriptor</w:t>
      </w:r>
    </w:p>
    <w:p w:rsidR="00000000" w:rsidRPr="007D2F6E" w:rsidP="007D2F6E">
      <w:pPr>
        <w:pStyle w:val="BodyText"/>
      </w:pPr>
      <w:r w:rsidRPr="007D2F6E">
        <w:t>This unit of competency covers the skills and knowledge required for selecting and</w:t>
      </w:r>
      <w:r w:rsidRPr="007D2F6E">
        <w:t xml:space="preserve"> equipping a pest management vehicle and the ongoing operational and maintenance issues.</w:t>
      </w:r>
    </w:p>
    <w:p w:rsidR="00D00BEB" w:rsidP="007D2F6E">
      <w:pPr>
        <w:pStyle w:val="BodyText"/>
      </w:pPr>
      <w:r w:rsidRPr="007D2F6E">
        <w:t>The unit requires assessing the vehicle capacity to support the type of pest management services to be offered, operating the vehicle within a highly regulated framewo</w:t>
      </w:r>
      <w:r w:rsidRPr="007D2F6E">
        <w:t>rk and utilising the vehicle to deliver pest management services to clients. The selection of an appropriate vehicle and equipment is essential for offering and performing pest management services safely and effectively.</w:t>
      </w:r>
    </w:p>
    <w:p w:rsidR="00D00BEB" w:rsidP="007D2F6E">
      <w:pPr>
        <w:pStyle w:val="BodyText"/>
      </w:pPr>
    </w:p>
    <w:p w:rsidR="00000000" w:rsidRPr="007D2F6E" w:rsidP="007D2F6E">
      <w:pPr>
        <w:pStyle w:val="Heading1"/>
      </w:pPr>
      <w:bookmarkStart w:id="3" w:name="O_275793"/>
      <w:bookmarkEnd w:id="3"/>
      <w:r w:rsidRPr="007D2F6E">
        <w:t>Application of the Unit</w:t>
      </w:r>
    </w:p>
    <w:p w:rsidR="00000000" w:rsidRPr="007D2F6E" w:rsidP="007D2F6E">
      <w:pPr>
        <w:pStyle w:val="BodyText"/>
      </w:pPr>
      <w:r w:rsidRPr="007D2F6E">
        <w:t>Not Applicable</w:t>
      </w:r>
    </w:p>
    <w:p w:rsidR="00000000" w:rsidRPr="007D2F6E" w:rsidP="007D2F6E">
      <w:pPr>
        <w:pStyle w:val="AllowPageBreak"/>
      </w:pPr>
    </w:p>
    <w:p w:rsidR="00000000" w:rsidRPr="007D2F6E" w:rsidP="007D2F6E">
      <w:pPr>
        <w:pStyle w:val="Heading1"/>
      </w:pPr>
      <w:bookmarkStart w:id="4" w:name="O_281218"/>
      <w:bookmarkEnd w:id="4"/>
      <w:r w:rsidRPr="007D2F6E">
        <w:t>Licensing/Regulatory Information</w:t>
      </w:r>
    </w:p>
    <w:p w:rsidR="00000000" w:rsidRPr="007D2F6E" w:rsidP="007D2F6E">
      <w:pPr>
        <w:pStyle w:val="BodyText"/>
      </w:pPr>
      <w:r w:rsidRPr="007D2F6E">
        <w:t>Not Applicable</w:t>
      </w:r>
    </w:p>
    <w:p w:rsidR="00000000" w:rsidRPr="007D2F6E" w:rsidP="007D2F6E">
      <w:pPr>
        <w:pStyle w:val="AllowPageBreak"/>
      </w:pPr>
    </w:p>
    <w:p w:rsidR="00000000" w:rsidRPr="007D2F6E" w:rsidP="007D2F6E">
      <w:pPr>
        <w:pStyle w:val="Heading1"/>
      </w:pPr>
      <w:bookmarkStart w:id="5" w:name="O_284518"/>
      <w:bookmarkEnd w:id="5"/>
      <w:r w:rsidRPr="007D2F6E">
        <w:t>Pre-Requisites</w:t>
      </w:r>
    </w:p>
    <w:p w:rsidR="00000000" w:rsidRPr="007D2F6E" w:rsidP="007D2F6E">
      <w:pPr>
        <w:pStyle w:val="BodyText"/>
      </w:pPr>
      <w:r w:rsidRPr="007D2F6E">
        <w:t>Not Applicable</w:t>
      </w:r>
    </w:p>
    <w:p w:rsidR="00000000" w:rsidRPr="007D2F6E" w:rsidP="007D2F6E">
      <w:pPr>
        <w:pStyle w:val="AllowPageBreak"/>
      </w:pPr>
    </w:p>
    <w:p w:rsidR="00000000" w:rsidRPr="007D2F6E" w:rsidP="007D2F6E">
      <w:pPr>
        <w:pStyle w:val="Heading1"/>
      </w:pPr>
      <w:bookmarkStart w:id="6" w:name="O_285268"/>
      <w:bookmarkEnd w:id="6"/>
      <w:r w:rsidRPr="007D2F6E">
        <w:t>Employability Skills Information</w:t>
      </w:r>
    </w:p>
    <w:p w:rsidR="00000000" w:rsidRPr="007D2F6E" w:rsidP="007D2F6E">
      <w:pPr>
        <w:pStyle w:val="BodyText"/>
      </w:pPr>
      <w:r w:rsidRPr="007D2F6E">
        <w:t>Not Applicable</w:t>
      </w:r>
    </w:p>
    <w:p w:rsidR="00000000" w:rsidRPr="007D2F6E" w:rsidP="007D2F6E">
      <w:pPr>
        <w:pStyle w:val="AllowPageBreak"/>
      </w:pPr>
    </w:p>
    <w:p w:rsidR="00000000" w:rsidRPr="007D2F6E" w:rsidP="007D2F6E">
      <w:pPr>
        <w:pStyle w:val="Heading1"/>
      </w:pPr>
      <w:bookmarkStart w:id="7" w:name="O_291004"/>
      <w:bookmarkEnd w:id="7"/>
      <w:r w:rsidRPr="007D2F6E">
        <w:t>Elements and Performance Criteria Pre-Content</w:t>
      </w:r>
    </w:p>
    <w:p w:rsidR="00000000" w:rsidRPr="007D2F6E" w:rsidP="007D2F6E">
      <w:pPr>
        <w:pStyle w:val="BodyText"/>
      </w:pPr>
      <w:r w:rsidRPr="007D2F6E">
        <w:t>Not Applicable</w:t>
      </w:r>
    </w:p>
    <w:p w:rsidR="00000000" w:rsidRPr="007D2F6E" w:rsidP="007D2F6E">
      <w:pPr>
        <w:pStyle w:val="AllowPageBreak"/>
      </w:pPr>
    </w:p>
    <w:p w:rsidR="00000000" w:rsidRPr="007D2F6E" w:rsidP="007D2F6E">
      <w:pPr>
        <w:pStyle w:val="Heading1"/>
      </w:pPr>
      <w:bookmarkStart w:id="8" w:name="O_237672"/>
      <w:bookmarkEnd w:id="8"/>
      <w:r w:rsidRPr="007D2F6E">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D00BEB">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7D2F6E" w:rsidP="007D2F6E">
            <w:pPr>
              <w:pStyle w:val="List"/>
            </w:pPr>
            <w:r w:rsidRPr="007D2F6E">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7D2F6E">
            <w:pPr>
              <w:pStyle w:val="List"/>
              <w:rPr>
                <w:lang w:val="en-NZ"/>
              </w:rPr>
            </w:pPr>
            <w:r w:rsidRPr="007D2F6E">
              <w:rPr>
                <w:rStyle w:val="SpecialBold"/>
              </w:rPr>
              <w:t>PERFORMANCE CRITERIA</w:t>
            </w:r>
          </w:p>
        </w:tc>
      </w:tr>
      <w:tr w:rsidTr="00D00BE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D2F6E">
            <w:pPr>
              <w:pStyle w:val="List"/>
              <w:rPr>
                <w:lang w:val="en-NZ"/>
              </w:rPr>
            </w:pPr>
            <w:r w:rsidRPr="007D2F6E">
              <w:t>1</w:t>
            </w:r>
            <w:r w:rsidRPr="007D2F6E">
              <w:tab/>
              <w:t>Select a pest management vehicle</w:t>
            </w:r>
          </w:p>
        </w:tc>
        <w:tc>
          <w:tcPr>
            <w:tcW w:w="5010" w:type="dxa"/>
            <w:gridSpan w:val="2"/>
            <w:tcBorders>
              <w:top w:val="nil"/>
              <w:left w:val="nil"/>
              <w:bottom w:val="nil"/>
              <w:right w:val="nil"/>
            </w:tcBorders>
            <w:tcMar>
              <w:top w:w="0" w:type="dxa"/>
              <w:left w:w="62" w:type="dxa"/>
              <w:bottom w:w="0" w:type="dxa"/>
              <w:right w:w="62" w:type="dxa"/>
            </w:tcMar>
          </w:tcPr>
          <w:p w:rsidR="00000000" w:rsidRPr="007D2F6E" w:rsidP="007D2F6E">
            <w:pPr>
              <w:pStyle w:val="List"/>
            </w:pPr>
            <w:r w:rsidRPr="007D2F6E">
              <w:t>1.1</w:t>
            </w:r>
            <w:r w:rsidRPr="007D2F6E">
              <w:tab/>
              <w:t xml:space="preserve">Assess </w:t>
            </w:r>
            <w:r w:rsidRPr="007D2F6E">
              <w:rPr>
                <w:rStyle w:val="Emphasis"/>
              </w:rPr>
              <w:t>vehicle</w:t>
            </w:r>
            <w:r w:rsidRPr="007D2F6E">
              <w:t xml:space="preserve"> capabilities against pest management service requirements</w:t>
            </w:r>
          </w:p>
          <w:p w:rsidR="00000000" w:rsidRPr="007D2F6E" w:rsidP="007D2F6E">
            <w:pPr>
              <w:pStyle w:val="List"/>
            </w:pPr>
            <w:r w:rsidRPr="007D2F6E">
              <w:t>1.2</w:t>
            </w:r>
            <w:r w:rsidRPr="007D2F6E">
              <w:tab/>
              <w:t xml:space="preserve">Determine </w:t>
            </w:r>
            <w:r w:rsidRPr="007D2F6E">
              <w:rPr>
                <w:rStyle w:val="Emphasis"/>
              </w:rPr>
              <w:t>vehicle</w:t>
            </w:r>
            <w:r w:rsidRPr="007D2F6E">
              <w:t xml:space="preserve"> suitability for performing pest management activities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occupational health and safety</w:t>
            </w:r>
            <w:r w:rsidRPr="007D2F6E">
              <w:t xml:space="preserve"> (</w:t>
            </w:r>
            <w:r w:rsidRPr="007D2F6E">
              <w:rPr>
                <w:rStyle w:val="Emphasis"/>
              </w:rPr>
              <w:t>OHS</w:t>
            </w:r>
            <w:r w:rsidRPr="007D2F6E">
              <w:t xml:space="preserve">) and </w:t>
            </w:r>
            <w:r w:rsidRPr="007D2F6E">
              <w:rPr>
                <w:rStyle w:val="Emphasis"/>
              </w:rPr>
              <w:t>company requirements</w:t>
            </w:r>
          </w:p>
          <w:p w:rsidR="00000000" w:rsidP="007D2F6E">
            <w:pPr>
              <w:pStyle w:val="List"/>
              <w:rPr>
                <w:lang w:val="en-NZ"/>
              </w:rPr>
            </w:pPr>
            <w:r w:rsidRPr="007D2F6E">
              <w:t>1.3</w:t>
            </w:r>
            <w:r w:rsidRPr="007D2F6E">
              <w:tab/>
              <w:t xml:space="preserve">Confirm </w:t>
            </w:r>
            <w:r w:rsidRPr="007D2F6E">
              <w:rPr>
                <w:rStyle w:val="Emphasis"/>
              </w:rPr>
              <w:t>vehicle</w:t>
            </w:r>
            <w:r w:rsidRPr="007D2F6E">
              <w:t xml:space="preserve"> complies with roadworthiness and</w:t>
            </w:r>
            <w:r w:rsidRPr="007D2F6E">
              <w:t xml:space="preserve"> registration rules in accordance with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tc>
      </w:tr>
      <w:tr w:rsidTr="00D00BE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D2F6E">
            <w:pPr>
              <w:pStyle w:val="List"/>
              <w:rPr>
                <w:lang w:val="en-NZ"/>
              </w:rPr>
            </w:pPr>
            <w:r w:rsidRPr="007D2F6E">
              <w:t>2</w:t>
            </w:r>
            <w:r w:rsidRPr="007D2F6E">
              <w:tab/>
              <w:t>Set up a pest management vehicle</w:t>
            </w:r>
          </w:p>
        </w:tc>
        <w:tc>
          <w:tcPr>
            <w:tcW w:w="5010" w:type="dxa"/>
            <w:gridSpan w:val="2"/>
            <w:tcBorders>
              <w:top w:val="nil"/>
              <w:left w:val="nil"/>
              <w:bottom w:val="nil"/>
              <w:right w:val="nil"/>
            </w:tcBorders>
            <w:tcMar>
              <w:top w:w="0" w:type="dxa"/>
              <w:left w:w="62" w:type="dxa"/>
              <w:bottom w:w="0" w:type="dxa"/>
              <w:right w:w="62" w:type="dxa"/>
            </w:tcMar>
          </w:tcPr>
          <w:p w:rsidR="00000000" w:rsidRPr="007D2F6E" w:rsidP="007D2F6E">
            <w:pPr>
              <w:pStyle w:val="List"/>
            </w:pPr>
            <w:r w:rsidRPr="007D2F6E">
              <w:t>2.1</w:t>
            </w:r>
            <w:r w:rsidRPr="007D2F6E">
              <w:tab/>
              <w:t xml:space="preserve">Determine type of pest management services to be offered and equip the </w:t>
            </w:r>
            <w:r w:rsidRPr="007D2F6E">
              <w:rPr>
                <w:rStyle w:val="Emphasis"/>
              </w:rPr>
              <w:t>vehicle</w:t>
            </w:r>
            <w:r w:rsidRPr="007D2F6E">
              <w:t xml:space="preserve"> for its intended usage in accordance with </w:t>
            </w:r>
            <w:r w:rsidRPr="007D2F6E">
              <w:rPr>
                <w:rStyle w:val="Emphasis"/>
              </w:rPr>
              <w:t>legislative</w:t>
            </w:r>
            <w:r w:rsidRPr="007D2F6E">
              <w:t xml:space="preserve">, </w:t>
            </w:r>
            <w:r w:rsidRPr="007D2F6E">
              <w:rPr>
                <w:rStyle w:val="Emphasis"/>
              </w:rPr>
              <w:t>O</w:t>
            </w:r>
            <w:r w:rsidRPr="007D2F6E">
              <w:rPr>
                <w:rStyle w:val="Emphasis"/>
              </w:rPr>
              <w:t>HS</w:t>
            </w:r>
            <w:r w:rsidRPr="007D2F6E">
              <w:t xml:space="preserve"> and </w:t>
            </w:r>
            <w:r w:rsidRPr="007D2F6E">
              <w:rPr>
                <w:rStyle w:val="Emphasis"/>
              </w:rPr>
              <w:t>company</w:t>
            </w:r>
            <w:r w:rsidRPr="007D2F6E">
              <w:t xml:space="preserve"> </w:t>
            </w:r>
            <w:r w:rsidRPr="007D2F6E">
              <w:rPr>
                <w:rStyle w:val="Emphasis"/>
              </w:rPr>
              <w:t>requirements</w:t>
            </w:r>
          </w:p>
          <w:p w:rsidR="00000000" w:rsidRPr="007D2F6E" w:rsidP="007D2F6E">
            <w:pPr>
              <w:pStyle w:val="List"/>
            </w:pPr>
            <w:r w:rsidRPr="007D2F6E">
              <w:t>2.2</w:t>
            </w:r>
            <w:r w:rsidRPr="007D2F6E">
              <w:tab/>
              <w:t xml:space="preserve">Implement secure storage arrangements for transporting </w:t>
            </w:r>
            <w:r w:rsidRPr="007D2F6E">
              <w:rPr>
                <w:rStyle w:val="Emphasis"/>
              </w:rPr>
              <w:t>chemicals</w:t>
            </w:r>
            <w:r w:rsidRPr="007D2F6E">
              <w:t xml:space="preserve"> and </w:t>
            </w:r>
            <w:r w:rsidRPr="007D2F6E">
              <w:rPr>
                <w:rStyle w:val="Emphasis"/>
              </w:rPr>
              <w:t>equipment</w:t>
            </w:r>
            <w:r w:rsidRPr="007D2F6E">
              <w:t xml:space="preserve">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P="007D2F6E">
            <w:pPr>
              <w:pStyle w:val="List"/>
              <w:rPr>
                <w:lang w:val="en-NZ"/>
              </w:rPr>
            </w:pPr>
            <w:r w:rsidRPr="007D2F6E">
              <w:t>2.3</w:t>
            </w:r>
            <w:r w:rsidRPr="007D2F6E">
              <w:tab/>
              <w:t xml:space="preserve">Affix </w:t>
            </w:r>
            <w:r w:rsidRPr="007D2F6E">
              <w:rPr>
                <w:rStyle w:val="Emphasis"/>
              </w:rPr>
              <w:t>signage</w:t>
            </w:r>
            <w:r w:rsidRPr="007D2F6E">
              <w:t xml:space="preserve"> in accordance with </w:t>
            </w:r>
            <w:r w:rsidRPr="007D2F6E">
              <w:rPr>
                <w:rStyle w:val="Emphasis"/>
              </w:rPr>
              <w:t>legislative</w:t>
            </w:r>
            <w:r w:rsidRPr="007D2F6E">
              <w:t xml:space="preserve"> and </w:t>
            </w:r>
            <w:r w:rsidRPr="007D2F6E">
              <w:rPr>
                <w:rStyle w:val="Emphasis"/>
              </w:rPr>
              <w:t>company</w:t>
            </w:r>
            <w:r w:rsidRPr="007D2F6E">
              <w:t xml:space="preserve"> </w:t>
            </w:r>
            <w:r w:rsidRPr="007D2F6E">
              <w:rPr>
                <w:rStyle w:val="Emphasis"/>
              </w:rPr>
              <w:t>requirements</w:t>
            </w:r>
          </w:p>
        </w:tc>
      </w:tr>
      <w:tr w:rsidTr="00D00BEB">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7D2F6E">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7D2F6E" w:rsidP="007D2F6E">
            <w:pPr>
              <w:pStyle w:val="List"/>
            </w:pPr>
            <w:r w:rsidRPr="007D2F6E">
              <w:t>2.4</w:t>
            </w:r>
            <w:r w:rsidRPr="007D2F6E">
              <w:tab/>
              <w:t xml:space="preserve">Separate vehicle </w:t>
            </w:r>
            <w:r w:rsidRPr="007D2F6E">
              <w:rPr>
                <w:rStyle w:val="Emphasis"/>
              </w:rPr>
              <w:t>equipment</w:t>
            </w:r>
            <w:r w:rsidRPr="007D2F6E">
              <w:t xml:space="preserve"> and passenger compartments to minimise transportation risks in accordance with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w:t>
            </w:r>
            <w:r w:rsidRPr="007D2F6E">
              <w:t xml:space="preserve"> </w:t>
            </w:r>
            <w:r w:rsidRPr="007D2F6E">
              <w:rPr>
                <w:rStyle w:val="Emphasis"/>
              </w:rPr>
              <w:t>requirements</w:t>
            </w:r>
          </w:p>
          <w:p w:rsidR="00000000" w:rsidP="007D2F6E">
            <w:pPr>
              <w:pStyle w:val="List"/>
              <w:rPr>
                <w:lang w:val="en-NZ"/>
              </w:rPr>
            </w:pPr>
            <w:r w:rsidRPr="007D2F6E">
              <w:t>2.5</w:t>
            </w:r>
            <w:r w:rsidRPr="007D2F6E">
              <w:tab/>
              <w:t xml:space="preserve">Equip </w:t>
            </w:r>
            <w:r w:rsidRPr="007D2F6E">
              <w:rPr>
                <w:rStyle w:val="Emphasis"/>
              </w:rPr>
              <w:t>vehicle</w:t>
            </w:r>
            <w:r w:rsidRPr="007D2F6E">
              <w:t xml:space="preserve"> to enable implementation of an </w:t>
            </w:r>
            <w:r w:rsidRPr="007D2F6E">
              <w:rPr>
                <w:rStyle w:val="Emphasis"/>
              </w:rPr>
              <w:t>emergency response procedur</w:t>
            </w:r>
            <w:r w:rsidRPr="007D2F6E">
              <w:rPr>
                <w:rStyle w:val="Emphasis"/>
              </w:rPr>
              <w:t>es</w:t>
            </w:r>
            <w:r w:rsidRPr="007D2F6E">
              <w:t xml:space="preserve"> in accordance with </w:t>
            </w:r>
            <w:r w:rsidRPr="007D2F6E">
              <w:rPr>
                <w:rStyle w:val="Emphasis"/>
              </w:rPr>
              <w:t>legislative</w:t>
            </w:r>
            <w:r w:rsidRPr="007D2F6E">
              <w:t xml:space="preserve"> and </w:t>
            </w:r>
            <w:r w:rsidRPr="007D2F6E">
              <w:rPr>
                <w:rStyle w:val="Emphasis"/>
              </w:rPr>
              <w:t>company requirements</w:t>
            </w:r>
          </w:p>
        </w:tc>
      </w:tr>
      <w:tr w:rsidTr="00D00BEB">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7D2F6E">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7D2F6E" w:rsidP="007D2F6E">
            <w:pPr>
              <w:pStyle w:val="List"/>
            </w:pPr>
            <w:r w:rsidRPr="007D2F6E">
              <w:t>2.6</w:t>
            </w:r>
            <w:r w:rsidRPr="007D2F6E">
              <w:tab/>
              <w:t xml:space="preserve">Select weather resistant </w:t>
            </w:r>
            <w:r w:rsidRPr="007D2F6E">
              <w:rPr>
                <w:rStyle w:val="Emphasis"/>
              </w:rPr>
              <w:t>equipment</w:t>
            </w:r>
            <w:r w:rsidRPr="007D2F6E">
              <w:t xml:space="preserve"> for external use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w:t>
            </w:r>
            <w:r w:rsidRPr="007D2F6E">
              <w:t xml:space="preserve"> </w:t>
            </w:r>
            <w:r w:rsidRPr="007D2F6E">
              <w:rPr>
                <w:rStyle w:val="Emphasis"/>
              </w:rPr>
              <w:t>requirements</w:t>
            </w:r>
          </w:p>
          <w:p w:rsidR="00000000" w:rsidRPr="007D2F6E" w:rsidP="007D2F6E">
            <w:pPr>
              <w:pStyle w:val="List"/>
            </w:pPr>
            <w:r w:rsidRPr="007D2F6E">
              <w:t>2.7</w:t>
            </w:r>
            <w:r w:rsidRPr="007D2F6E">
              <w:tab/>
              <w:t xml:space="preserve">Select </w:t>
            </w:r>
            <w:r w:rsidRPr="007D2F6E">
              <w:rPr>
                <w:rStyle w:val="Emphasis"/>
              </w:rPr>
              <w:t>equipment</w:t>
            </w:r>
            <w:r w:rsidRPr="007D2F6E">
              <w:t xml:space="preserve"> manufactured from non-absorbent substances to minimise </w:t>
            </w:r>
            <w:r w:rsidRPr="007D2F6E">
              <w:rPr>
                <w:rStyle w:val="Emphasis"/>
              </w:rPr>
              <w:t>chemical</w:t>
            </w:r>
            <w:r w:rsidRPr="007D2F6E">
              <w:t xml:space="preserve"> build-up and other contamination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P="007D2F6E">
            <w:pPr>
              <w:pStyle w:val="List"/>
              <w:rPr>
                <w:lang w:val="en-NZ"/>
              </w:rPr>
            </w:pPr>
            <w:r w:rsidRPr="007D2F6E">
              <w:t>2.8</w:t>
            </w:r>
            <w:r w:rsidRPr="007D2F6E">
              <w:tab/>
              <w:t>Select pumps, hoses, fittings and tanks to meet anticipated</w:t>
            </w:r>
            <w:r w:rsidRPr="007D2F6E">
              <w:t xml:space="preserve"> volume/pressure delivery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tc>
      </w:tr>
      <w:tr w:rsidTr="00D00BE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D2F6E">
            <w:pPr>
              <w:pStyle w:val="List"/>
              <w:rPr>
                <w:lang w:val="en-NZ"/>
              </w:rPr>
            </w:pPr>
            <w:r w:rsidRPr="007D2F6E">
              <w:t>3</w:t>
            </w:r>
            <w:r w:rsidRPr="007D2F6E">
              <w:tab/>
              <w:t>Control a pest management vehicle</w:t>
            </w:r>
          </w:p>
        </w:tc>
        <w:tc>
          <w:tcPr>
            <w:tcW w:w="5010" w:type="dxa"/>
            <w:gridSpan w:val="2"/>
            <w:tcBorders>
              <w:top w:val="nil"/>
              <w:left w:val="nil"/>
              <w:bottom w:val="nil"/>
              <w:right w:val="nil"/>
            </w:tcBorders>
            <w:tcMar>
              <w:top w:w="0" w:type="dxa"/>
              <w:left w:w="62" w:type="dxa"/>
              <w:bottom w:w="0" w:type="dxa"/>
              <w:right w:w="62" w:type="dxa"/>
            </w:tcMar>
          </w:tcPr>
          <w:p w:rsidR="00000000" w:rsidRPr="007D2F6E" w:rsidP="007D2F6E">
            <w:pPr>
              <w:pStyle w:val="List"/>
            </w:pPr>
            <w:r w:rsidRPr="007D2F6E">
              <w:t>3.1</w:t>
            </w:r>
            <w:r w:rsidRPr="007D2F6E">
              <w:tab/>
              <w:t xml:space="preserve">Secure </w:t>
            </w:r>
            <w:r w:rsidRPr="007D2F6E">
              <w:rPr>
                <w:rStyle w:val="Emphasis"/>
              </w:rPr>
              <w:t>chemicals</w:t>
            </w:r>
            <w:r w:rsidRPr="007D2F6E">
              <w:t xml:space="preserve"> to prevent accidental spillage in accordance with </w:t>
            </w:r>
            <w:r w:rsidRPr="007D2F6E">
              <w:rPr>
                <w:rStyle w:val="Emphasis"/>
              </w:rPr>
              <w:t>manufacturers' specificatio</w:t>
            </w:r>
            <w:r w:rsidRPr="007D2F6E">
              <w:rPr>
                <w:rStyle w:val="Emphasis"/>
              </w:rPr>
              <w:t>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RPr="007D2F6E" w:rsidP="007D2F6E">
            <w:pPr>
              <w:pStyle w:val="List"/>
            </w:pPr>
            <w:r w:rsidRPr="007D2F6E">
              <w:t>3.2</w:t>
            </w:r>
            <w:r w:rsidRPr="007D2F6E">
              <w:tab/>
              <w:t xml:space="preserve">Store and transport the estimated quantity of </w:t>
            </w:r>
            <w:r w:rsidRPr="007D2F6E">
              <w:rPr>
                <w:rStyle w:val="Emphasis"/>
              </w:rPr>
              <w:t>chemicals</w:t>
            </w:r>
            <w:r w:rsidRPr="007D2F6E">
              <w:t xml:space="preserve"> required for immediate work requirements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RPr="007D2F6E" w:rsidP="007D2F6E">
            <w:pPr>
              <w:pStyle w:val="List"/>
            </w:pPr>
            <w:r w:rsidRPr="007D2F6E">
              <w:t>3.3</w:t>
            </w:r>
            <w:r w:rsidRPr="007D2F6E">
              <w:tab/>
              <w:t>Secure,</w:t>
            </w:r>
            <w:r w:rsidRPr="007D2F6E">
              <w:t xml:space="preserve"> use and maintain </w:t>
            </w:r>
            <w:r w:rsidRPr="007D2F6E">
              <w:rPr>
                <w:rStyle w:val="Emphasis"/>
              </w:rPr>
              <w:t>equipment</w:t>
            </w:r>
            <w:r w:rsidRPr="007D2F6E">
              <w:t xml:space="preserve"> and </w:t>
            </w:r>
            <w:r w:rsidRPr="007D2F6E">
              <w:rPr>
                <w:rStyle w:val="Emphasis"/>
              </w:rPr>
              <w:t>personal protective equipment</w:t>
            </w:r>
            <w:r w:rsidRPr="007D2F6E">
              <w:t xml:space="preserve"> (</w:t>
            </w:r>
            <w:r w:rsidRPr="007D2F6E">
              <w:rPr>
                <w:rStyle w:val="Emphasis"/>
              </w:rPr>
              <w:t>PPE</w:t>
            </w:r>
            <w:r w:rsidRPr="007D2F6E">
              <w:t xml:space="preserve">) in accordance with </w:t>
            </w:r>
            <w:r w:rsidRPr="007D2F6E">
              <w:rPr>
                <w:rStyle w:val="Emphasis"/>
              </w:rPr>
              <w:t>manufacturers' specifications</w:t>
            </w:r>
            <w:r w:rsidRPr="007D2F6E">
              <w:t xml:space="preserve"> and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RPr="007D2F6E" w:rsidP="007D2F6E">
            <w:pPr>
              <w:pStyle w:val="List"/>
            </w:pPr>
            <w:r w:rsidRPr="007D2F6E">
              <w:t>3.4</w:t>
            </w:r>
            <w:r w:rsidRPr="007D2F6E">
              <w:tab/>
              <w:t xml:space="preserve">Respond to emergency situations using </w:t>
            </w:r>
            <w:r w:rsidRPr="007D2F6E">
              <w:rPr>
                <w:rStyle w:val="Emphasis"/>
              </w:rPr>
              <w:t>emergency response procedures</w:t>
            </w:r>
            <w:r w:rsidRPr="007D2F6E">
              <w:t xml:space="preserve"> in accordance with </w:t>
            </w:r>
            <w:r w:rsidRPr="007D2F6E">
              <w:rPr>
                <w:rStyle w:val="Emphasis"/>
              </w:rPr>
              <w:t>manufacturers' specifications</w:t>
            </w:r>
            <w:r w:rsidRPr="007D2F6E">
              <w:t xml:space="preserve"> and </w:t>
            </w:r>
            <w:r w:rsidRPr="007D2F6E">
              <w:rPr>
                <w:rStyle w:val="Emphasis"/>
              </w:rPr>
              <w:t>environmental</w:t>
            </w:r>
            <w:r w:rsidRPr="007D2F6E">
              <w:t xml:space="preserve">,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RPr="007D2F6E" w:rsidP="007D2F6E">
            <w:pPr>
              <w:pStyle w:val="List"/>
            </w:pPr>
            <w:r w:rsidRPr="007D2F6E">
              <w:t>3.5</w:t>
            </w:r>
            <w:r w:rsidRPr="007D2F6E">
              <w:tab/>
              <w:t xml:space="preserve">Restrict access to and operation of the pest management </w:t>
            </w:r>
            <w:r w:rsidRPr="007D2F6E">
              <w:rPr>
                <w:rStyle w:val="Emphasis"/>
              </w:rPr>
              <w:t>vehicle</w:t>
            </w:r>
            <w:r w:rsidRPr="007D2F6E">
              <w:t xml:space="preserve"> to </w:t>
            </w:r>
            <w:r w:rsidRPr="007D2F6E">
              <w:rPr>
                <w:rStyle w:val="Emphasis"/>
              </w:rPr>
              <w:t>authorised personnel</w:t>
            </w:r>
            <w:r w:rsidRPr="007D2F6E">
              <w:t xml:space="preserve"> in accordance with legislative, </w:t>
            </w:r>
            <w:r w:rsidRPr="007D2F6E">
              <w:rPr>
                <w:rStyle w:val="Emphasis"/>
              </w:rPr>
              <w:t>OHS</w:t>
            </w:r>
            <w:r w:rsidRPr="007D2F6E">
              <w:t xml:space="preserve"> and </w:t>
            </w:r>
            <w:r w:rsidRPr="007D2F6E">
              <w:rPr>
                <w:rStyle w:val="Emphasis"/>
              </w:rPr>
              <w:t>company requirements</w:t>
            </w:r>
          </w:p>
          <w:p w:rsidR="00000000" w:rsidP="007D2F6E">
            <w:pPr>
              <w:pStyle w:val="List"/>
              <w:rPr>
                <w:lang w:val="en-NZ"/>
              </w:rPr>
            </w:pPr>
            <w:r w:rsidRPr="007D2F6E">
              <w:t>3.6</w:t>
            </w:r>
            <w:r w:rsidRPr="007D2F6E">
              <w:tab/>
              <w:t>Drive th</w:t>
            </w:r>
            <w:r w:rsidRPr="007D2F6E">
              <w:t xml:space="preserve">e </w:t>
            </w:r>
            <w:r w:rsidRPr="007D2F6E">
              <w:rPr>
                <w:rStyle w:val="Emphasis"/>
              </w:rPr>
              <w:t>vehicle</w:t>
            </w:r>
            <w:r w:rsidRPr="007D2F6E">
              <w:t xml:space="preserve"> safely and courteously in accordance with all traffic laws and instructions</w:t>
            </w:r>
          </w:p>
        </w:tc>
      </w:tr>
      <w:tr w:rsidTr="00D00BEB">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7D2F6E">
            <w:pPr>
              <w:pStyle w:val="List"/>
              <w:rPr>
                <w:lang w:val="en-NZ"/>
              </w:rPr>
            </w:pPr>
            <w:r w:rsidRPr="007D2F6E">
              <w:t>4</w:t>
            </w:r>
            <w:r w:rsidRPr="007D2F6E">
              <w:tab/>
              <w:t>Maintain a pest management vehicle</w:t>
            </w:r>
          </w:p>
        </w:tc>
        <w:tc>
          <w:tcPr>
            <w:tcW w:w="5010" w:type="dxa"/>
            <w:gridSpan w:val="2"/>
            <w:tcBorders>
              <w:top w:val="nil"/>
              <w:left w:val="nil"/>
              <w:bottom w:val="nil"/>
              <w:right w:val="nil"/>
            </w:tcBorders>
            <w:tcMar>
              <w:top w:w="0" w:type="dxa"/>
              <w:left w:w="62" w:type="dxa"/>
              <w:bottom w:w="0" w:type="dxa"/>
              <w:right w:w="62" w:type="dxa"/>
            </w:tcMar>
          </w:tcPr>
          <w:p w:rsidR="00000000" w:rsidRPr="007D2F6E" w:rsidP="007D2F6E">
            <w:pPr>
              <w:pStyle w:val="List"/>
            </w:pPr>
            <w:r w:rsidRPr="007D2F6E">
              <w:t>4.1</w:t>
            </w:r>
            <w:r w:rsidRPr="007D2F6E">
              <w:tab/>
              <w:t xml:space="preserve">Safety-check and maintain regular </w:t>
            </w:r>
            <w:r w:rsidRPr="007D2F6E">
              <w:rPr>
                <w:rStyle w:val="Emphasis"/>
              </w:rPr>
              <w:t>vehicle</w:t>
            </w:r>
            <w:r w:rsidRPr="007D2F6E">
              <w:t xml:space="preserve"> servicing to ensure roadworthiness in accordance with </w:t>
            </w:r>
            <w:r w:rsidRPr="007D2F6E">
              <w:rPr>
                <w:rStyle w:val="Emphasis"/>
              </w:rPr>
              <w:t>manufacturers' specifications</w:t>
            </w:r>
            <w:r w:rsidRPr="007D2F6E">
              <w:t xml:space="preserve"> an</w:t>
            </w:r>
            <w:r w:rsidRPr="007D2F6E">
              <w:t xml:space="preserve">d </w:t>
            </w:r>
            <w:r w:rsidRPr="007D2F6E">
              <w:rPr>
                <w:rStyle w:val="Emphasis"/>
              </w:rPr>
              <w:t>legislative</w:t>
            </w:r>
            <w:r w:rsidRPr="007D2F6E">
              <w:t xml:space="preserve"> and </w:t>
            </w:r>
            <w:r w:rsidRPr="007D2F6E">
              <w:rPr>
                <w:rStyle w:val="Emphasis"/>
              </w:rPr>
              <w:t>company</w:t>
            </w:r>
            <w:r w:rsidRPr="007D2F6E">
              <w:t xml:space="preserve"> </w:t>
            </w:r>
            <w:r w:rsidRPr="007D2F6E">
              <w:rPr>
                <w:rStyle w:val="Emphasis"/>
              </w:rPr>
              <w:t>requirements</w:t>
            </w:r>
          </w:p>
          <w:p w:rsidR="00000000" w:rsidRPr="007D2F6E" w:rsidP="007D2F6E">
            <w:pPr>
              <w:pStyle w:val="List"/>
            </w:pPr>
            <w:r w:rsidRPr="007D2F6E">
              <w:t>4.2</w:t>
            </w:r>
            <w:r w:rsidRPr="007D2F6E">
              <w:tab/>
              <w:t xml:space="preserve">Clean </w:t>
            </w:r>
            <w:r w:rsidRPr="007D2F6E">
              <w:rPr>
                <w:rStyle w:val="Emphasis"/>
              </w:rPr>
              <w:t>vehicle</w:t>
            </w:r>
            <w:r w:rsidRPr="007D2F6E">
              <w:t xml:space="preserve"> regularly to remove </w:t>
            </w:r>
            <w:r w:rsidRPr="007D2F6E">
              <w:rPr>
                <w:rStyle w:val="Emphasis"/>
              </w:rPr>
              <w:t>chemical</w:t>
            </w:r>
            <w:r w:rsidRPr="007D2F6E">
              <w:t xml:space="preserve"> contaminants in accordance with </w:t>
            </w:r>
            <w:r w:rsidRPr="007D2F6E">
              <w:rPr>
                <w:rStyle w:val="Emphasis"/>
              </w:rPr>
              <w:t>manufacturers' specifications</w:t>
            </w:r>
            <w:r w:rsidRPr="007D2F6E">
              <w:t xml:space="preserve"> and </w:t>
            </w:r>
            <w:r w:rsidRPr="007D2F6E">
              <w:rPr>
                <w:rStyle w:val="Emphasis"/>
              </w:rPr>
              <w:t>environmental</w:t>
            </w:r>
            <w:r w:rsidRPr="007D2F6E">
              <w:t xml:space="preserve">,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RPr="007D2F6E" w:rsidP="007D2F6E">
            <w:pPr>
              <w:pStyle w:val="List"/>
            </w:pPr>
            <w:r w:rsidRPr="007D2F6E">
              <w:t>4.3</w:t>
            </w:r>
            <w:r w:rsidRPr="007D2F6E">
              <w:tab/>
              <w:t xml:space="preserve">Collect and dispose of all </w:t>
            </w:r>
            <w:r w:rsidRPr="007D2F6E">
              <w:rPr>
                <w:rStyle w:val="Emphasis"/>
              </w:rPr>
              <w:t>waste</w:t>
            </w:r>
            <w:r w:rsidRPr="007D2F6E">
              <w:t xml:space="preserve"> in accordance with </w:t>
            </w:r>
            <w:r w:rsidRPr="007D2F6E">
              <w:rPr>
                <w:rStyle w:val="Emphasis"/>
              </w:rPr>
              <w:t>manufacturers' specifications and environmental</w:t>
            </w:r>
            <w:r w:rsidRPr="007D2F6E">
              <w:t xml:space="preserve">, </w:t>
            </w:r>
            <w:r w:rsidRPr="007D2F6E">
              <w:rPr>
                <w:rStyle w:val="Emphasis"/>
              </w:rPr>
              <w:t>legislative</w:t>
            </w:r>
            <w:r w:rsidRPr="007D2F6E">
              <w:t xml:space="preserve">, </w:t>
            </w:r>
            <w:r w:rsidRPr="007D2F6E">
              <w:rPr>
                <w:rStyle w:val="Emphasis"/>
              </w:rPr>
              <w:t>OHS</w:t>
            </w:r>
            <w:r w:rsidRPr="007D2F6E">
              <w:t xml:space="preserve"> and </w:t>
            </w:r>
            <w:r w:rsidRPr="007D2F6E">
              <w:rPr>
                <w:rStyle w:val="Emphasis"/>
              </w:rPr>
              <w:t>company requirements</w:t>
            </w:r>
          </w:p>
          <w:p w:rsidR="00000000" w:rsidRPr="007D2F6E" w:rsidP="007D2F6E">
            <w:pPr>
              <w:pStyle w:val="List"/>
            </w:pPr>
            <w:r w:rsidRPr="007D2F6E">
              <w:t>4.4</w:t>
            </w:r>
            <w:r w:rsidRPr="007D2F6E">
              <w:tab/>
              <w:t xml:space="preserve">Present </w:t>
            </w:r>
            <w:r w:rsidRPr="007D2F6E">
              <w:rPr>
                <w:rStyle w:val="Emphasis"/>
              </w:rPr>
              <w:t>vehicle</w:t>
            </w:r>
            <w:r w:rsidRPr="007D2F6E">
              <w:t xml:space="preserve"> to maintain the company's public image in accordance with </w:t>
            </w:r>
            <w:r w:rsidRPr="007D2F6E">
              <w:rPr>
                <w:rStyle w:val="Emphasis"/>
              </w:rPr>
              <w:t>company requirements</w:t>
            </w:r>
            <w:r w:rsidRPr="007D2F6E">
              <w:t xml:space="preserve"> </w:t>
            </w:r>
          </w:p>
        </w:tc>
      </w:tr>
    </w:tbl>
    <w:p w:rsidR="00D00BEB" w:rsidP="007D2F6E">
      <w:pPr>
        <w:pStyle w:val="BodyText"/>
      </w:pPr>
    </w:p>
    <w:p w:rsidR="00D00BEB" w:rsidP="007D2F6E">
      <w:pPr>
        <w:pStyle w:val="BodyText"/>
      </w:pPr>
    </w:p>
    <w:p w:rsidR="00000000" w:rsidRPr="007D2F6E" w:rsidP="007D2F6E">
      <w:pPr>
        <w:pStyle w:val="Heading1"/>
      </w:pPr>
      <w:bookmarkStart w:id="9" w:name="O_293750"/>
      <w:bookmarkEnd w:id="9"/>
      <w:r w:rsidRPr="007D2F6E">
        <w:t>Required Skills and Knowl</w:t>
      </w:r>
      <w:r w:rsidRPr="007D2F6E">
        <w:t>edge</w:t>
      </w:r>
    </w:p>
    <w:p w:rsidR="00000000" w:rsidRPr="007D2F6E" w:rsidP="007D2F6E">
      <w:pPr>
        <w:pStyle w:val="BodyText"/>
      </w:pPr>
      <w:r w:rsidRPr="007D2F6E">
        <w:t>Refer to Evidence Guide</w:t>
      </w:r>
    </w:p>
    <w:p w:rsidR="00000000" w:rsidRPr="007D2F6E" w:rsidP="007D2F6E">
      <w:pPr>
        <w:pStyle w:val="AllowPageBreak"/>
      </w:pPr>
    </w:p>
    <w:p w:rsidR="00000000" w:rsidRPr="007D2F6E" w:rsidP="007D2F6E">
      <w:pPr>
        <w:pStyle w:val="Heading1"/>
      </w:pPr>
      <w:bookmarkStart w:id="10" w:name="O_245656"/>
      <w:bookmarkEnd w:id="10"/>
      <w:r w:rsidRPr="007D2F6E">
        <w:t>Evidence Guide</w:t>
      </w:r>
    </w:p>
    <w:p w:rsidR="00000000" w:rsidRPr="007D2F6E" w:rsidP="007D2F6E">
      <w:pPr>
        <w:pStyle w:val="BodyText"/>
      </w:pPr>
      <w:r w:rsidRPr="007D2F6E">
        <w:rPr>
          <w:rStyle w:val="SpecialBold"/>
        </w:rPr>
        <w:t>EVIDENCE GUIDE</w:t>
      </w:r>
    </w:p>
    <w:p w:rsidR="00000000" w:rsidRPr="007D2F6E" w:rsidP="007D2F6E">
      <w:pPr>
        <w:pStyle w:val="BodyText"/>
      </w:pPr>
      <w:r w:rsidRPr="007D2F6E">
        <w:t xml:space="preserve">The evidence guide identifies the requirements to be demonstrated to confirm competence for this unit. Assessment </w:t>
      </w:r>
      <w:r w:rsidRPr="007D2F6E">
        <w:t>must confirm sufficient ability to use appropriate skills and knowledge to select and operate a pest management vehicle. Assessment of performance should be over a period of time covering all categories within the range statement that are applicable in the</w:t>
      </w:r>
      <w:r w:rsidRPr="007D2F6E">
        <w:t xml:space="preserve"> working environment.</w:t>
      </w:r>
    </w:p>
    <w:p w:rsidR="00000000" w:rsidRPr="007D2F6E" w:rsidP="007D2F6E">
      <w:pPr>
        <w:pStyle w:val="BodyText"/>
      </w:pPr>
      <w:r w:rsidRPr="007D2F6E">
        <w:rPr>
          <w:rStyle w:val="SpecialBold"/>
        </w:rPr>
        <w:t>Critical aspects of competency</w:t>
      </w:r>
    </w:p>
    <w:p w:rsidR="00000000" w:rsidRPr="007D2F6E" w:rsidP="007D2F6E">
      <w:pPr>
        <w:pStyle w:val="ListBullet"/>
      </w:pPr>
      <w:r w:rsidRPr="007D2F6E">
        <w:t>Accurate identification of the hazards and risks associated with pest management.</w:t>
      </w:r>
    </w:p>
    <w:p w:rsidR="00000000" w:rsidRPr="007D2F6E" w:rsidP="007D2F6E">
      <w:pPr>
        <w:pStyle w:val="ListBullet"/>
      </w:pPr>
      <w:r w:rsidRPr="007D2F6E">
        <w:t>Accurate identification of vehicle capacities against intended usage.</w:t>
      </w:r>
    </w:p>
    <w:p w:rsidR="00000000" w:rsidRPr="007D2F6E" w:rsidP="007D2F6E">
      <w:pPr>
        <w:pStyle w:val="ListBullet"/>
      </w:pPr>
      <w:r w:rsidRPr="007D2F6E">
        <w:t>Selection of appropriate equipment and materials in relation to the vehicle and the services to be delivered.</w:t>
      </w:r>
    </w:p>
    <w:p w:rsidR="00000000" w:rsidRPr="007D2F6E" w:rsidP="007D2F6E">
      <w:pPr>
        <w:pStyle w:val="ListBullet"/>
      </w:pPr>
      <w:r w:rsidRPr="007D2F6E">
        <w:t>Safe operation of the vehicle.</w:t>
      </w:r>
    </w:p>
    <w:p w:rsidR="00000000" w:rsidRPr="007D2F6E" w:rsidP="007D2F6E">
      <w:pPr>
        <w:pStyle w:val="ListBullet"/>
      </w:pPr>
      <w:r w:rsidRPr="007D2F6E">
        <w:t>Compliance with company and legislative/regulatory requirements.</w:t>
      </w:r>
    </w:p>
    <w:p w:rsidR="00000000" w:rsidRPr="007D2F6E" w:rsidP="007D2F6E">
      <w:pPr>
        <w:pStyle w:val="BodyText"/>
      </w:pPr>
      <w:r w:rsidRPr="007D2F6E">
        <w:rPr>
          <w:rStyle w:val="SpecialBold"/>
        </w:rPr>
        <w:t>Knowledge needed to achieve the performance criter</w:t>
      </w:r>
      <w:r w:rsidRPr="007D2F6E">
        <w:rPr>
          <w:rStyle w:val="SpecialBold"/>
        </w:rPr>
        <w:t>ia</w:t>
      </w:r>
    </w:p>
    <w:p w:rsidR="00000000" w:rsidRPr="007D2F6E" w:rsidP="007D2F6E">
      <w:pPr>
        <w:pStyle w:val="BodyText"/>
      </w:pPr>
      <w:r w:rsidRPr="007D2F6E">
        <w:t>Knowledge and understanding are essential to apply this unit in the workplace, to transfer the skills to other contexts, and to deal with unplanned events. The knowledge requirements for this unit are listed below.</w:t>
      </w:r>
    </w:p>
    <w:p w:rsidR="00000000" w:rsidRPr="007D2F6E" w:rsidP="007D2F6E">
      <w:pPr>
        <w:pStyle w:val="ListBullet"/>
      </w:pPr>
      <w:r w:rsidRPr="007D2F6E">
        <w:t>Chemical transport and storage legisl</w:t>
      </w:r>
      <w:r w:rsidRPr="007D2F6E">
        <w:t>ation and standards.</w:t>
      </w:r>
    </w:p>
    <w:p w:rsidR="00000000" w:rsidRPr="007D2F6E" w:rsidP="007D2F6E">
      <w:pPr>
        <w:pStyle w:val="ListBullet"/>
      </w:pPr>
      <w:r w:rsidRPr="007D2F6E">
        <w:t>Vehicle types and specifications suitable to pest management operations.</w:t>
      </w:r>
    </w:p>
    <w:p w:rsidR="00000000" w:rsidRPr="007D2F6E" w:rsidP="007D2F6E">
      <w:pPr>
        <w:pStyle w:val="ListBullet"/>
      </w:pPr>
      <w:r w:rsidRPr="007D2F6E">
        <w:t>Road laws and conditions.</w:t>
      </w:r>
    </w:p>
    <w:p w:rsidR="00000000" w:rsidRPr="007D2F6E" w:rsidP="007D2F6E">
      <w:pPr>
        <w:pStyle w:val="ListBullet"/>
      </w:pPr>
      <w:r w:rsidRPr="007D2F6E">
        <w:t>Prohibited areas for pest management vehicles.</w:t>
      </w:r>
    </w:p>
    <w:p w:rsidR="00000000" w:rsidRPr="007D2F6E" w:rsidP="007D2F6E">
      <w:pPr>
        <w:pStyle w:val="ListBullet"/>
      </w:pPr>
      <w:r w:rsidRPr="007D2F6E">
        <w:t>Types and availability of vehicle equipment.</w:t>
      </w:r>
    </w:p>
    <w:p w:rsidR="00000000" w:rsidRPr="007D2F6E" w:rsidP="007D2F6E">
      <w:pPr>
        <w:pStyle w:val="ListBullet"/>
      </w:pPr>
      <w:r w:rsidRPr="007D2F6E">
        <w:t>Suitable cleaning locations.</w:t>
      </w:r>
    </w:p>
    <w:p w:rsidR="00000000" w:rsidRPr="007D2F6E" w:rsidP="007D2F6E">
      <w:pPr>
        <w:pStyle w:val="ListBullet"/>
      </w:pPr>
      <w:r w:rsidRPr="007D2F6E">
        <w:t>Product knowled</w:t>
      </w:r>
      <w:r w:rsidRPr="007D2F6E">
        <w:t>ge including manufacturers' specifications for products being stored and transported.</w:t>
      </w:r>
    </w:p>
    <w:p w:rsidR="00000000" w:rsidRPr="007D2F6E" w:rsidP="007D2F6E">
      <w:pPr>
        <w:pStyle w:val="ListBullet"/>
      </w:pPr>
      <w:r w:rsidRPr="007D2F6E">
        <w:t>OHS legislation and procedures.</w:t>
      </w:r>
    </w:p>
    <w:p w:rsidR="00000000" w:rsidRPr="007D2F6E" w:rsidP="007D2F6E">
      <w:pPr>
        <w:pStyle w:val="ListBullet"/>
      </w:pPr>
      <w:r w:rsidRPr="007D2F6E">
        <w:t>Applicable regulations, codes of practice and industry advisory standards.</w:t>
      </w:r>
    </w:p>
    <w:p w:rsidR="00000000" w:rsidRPr="007D2F6E" w:rsidP="007D2F6E">
      <w:pPr>
        <w:pStyle w:val="ListBullet"/>
      </w:pPr>
      <w:r w:rsidRPr="007D2F6E">
        <w:t>Routes of entry and potential symptoms of exposure from chemica</w:t>
      </w:r>
      <w:r w:rsidRPr="007D2F6E">
        <w:t>ls.</w:t>
      </w:r>
    </w:p>
    <w:p w:rsidR="00000000" w:rsidRPr="007D2F6E" w:rsidP="007D2F6E">
      <w:pPr>
        <w:pStyle w:val="ListBullet"/>
      </w:pPr>
      <w:r w:rsidRPr="007D2F6E">
        <w:t>Emergency response procedures.</w:t>
      </w:r>
    </w:p>
    <w:p w:rsidR="00000000" w:rsidRPr="007D2F6E" w:rsidP="007D2F6E">
      <w:pPr>
        <w:pStyle w:val="ListBullet"/>
      </w:pPr>
      <w:r w:rsidRPr="007D2F6E">
        <w:t>Injury, dangerous occurrence and incident reporting procedures.</w:t>
      </w:r>
    </w:p>
    <w:p w:rsidR="00000000" w:rsidRPr="007D2F6E" w:rsidP="007D2F6E">
      <w:pPr>
        <w:pStyle w:val="ListBullet"/>
      </w:pPr>
      <w:r w:rsidRPr="007D2F6E">
        <w:t>Dangerous goods in use.</w:t>
      </w:r>
    </w:p>
    <w:p w:rsidR="00000000" w:rsidRPr="007D2F6E" w:rsidP="007D2F6E">
      <w:pPr>
        <w:pStyle w:val="ListBullet"/>
      </w:pPr>
      <w:r w:rsidRPr="007D2F6E">
        <w:t>Licensing requirements for pest management.</w:t>
      </w:r>
    </w:p>
    <w:p w:rsidR="00000000" w:rsidRPr="007D2F6E" w:rsidP="007D2F6E">
      <w:pPr>
        <w:pStyle w:val="ListBullet"/>
      </w:pPr>
      <w:r w:rsidRPr="007D2F6E">
        <w:t>Company management structure and reporting procedures.</w:t>
      </w:r>
    </w:p>
    <w:p w:rsidR="00000000" w:rsidRPr="007D2F6E" w:rsidP="007D2F6E">
      <w:pPr>
        <w:pStyle w:val="BodyText"/>
      </w:pPr>
      <w:r w:rsidRPr="007D2F6E">
        <w:rPr>
          <w:rStyle w:val="SpecialBold"/>
        </w:rPr>
        <w:t>Specific skills needed to achieve the performance criteria</w:t>
      </w:r>
    </w:p>
    <w:p w:rsidR="00000000" w:rsidRPr="007D2F6E" w:rsidP="007D2F6E">
      <w:pPr>
        <w:pStyle w:val="BodyText"/>
      </w:pPr>
      <w:r w:rsidRPr="007D2F6E">
        <w:t>To achieve the performance criteria, some complementary skills are required. These are:</w:t>
      </w:r>
    </w:p>
    <w:p w:rsidR="00000000" w:rsidRPr="007D2F6E" w:rsidP="007D2F6E">
      <w:pPr>
        <w:pStyle w:val="ListBullet"/>
      </w:pPr>
      <w:r w:rsidRPr="007D2F6E">
        <w:t>driving a commercial vehicle</w:t>
      </w:r>
    </w:p>
    <w:p w:rsidR="00000000" w:rsidRPr="007D2F6E" w:rsidP="007D2F6E">
      <w:pPr>
        <w:pStyle w:val="ListBullet"/>
      </w:pPr>
      <w:r w:rsidRPr="007D2F6E">
        <w:t>vehicle mounted equipment operation</w:t>
      </w:r>
    </w:p>
    <w:p w:rsidR="00000000" w:rsidRPr="007D2F6E" w:rsidP="007D2F6E">
      <w:pPr>
        <w:pStyle w:val="ListBullet"/>
      </w:pPr>
      <w:r w:rsidRPr="007D2F6E">
        <w:t>finding and using information</w:t>
      </w:r>
    </w:p>
    <w:p w:rsidR="00000000" w:rsidRPr="007D2F6E" w:rsidP="007D2F6E">
      <w:pPr>
        <w:pStyle w:val="ListBullet"/>
      </w:pPr>
      <w:r w:rsidRPr="007D2F6E">
        <w:t xml:space="preserve">handling and </w:t>
      </w:r>
      <w:r w:rsidRPr="007D2F6E">
        <w:t>disposing of chemicals safely</w:t>
      </w:r>
    </w:p>
    <w:p w:rsidR="00000000" w:rsidRPr="007D2F6E" w:rsidP="007D2F6E">
      <w:pPr>
        <w:pStyle w:val="ListBullet"/>
      </w:pPr>
      <w:r w:rsidRPr="007D2F6E">
        <w:t>hazard identification and risk control</w:t>
      </w:r>
    </w:p>
    <w:p w:rsidR="00000000" w:rsidRPr="007D2F6E" w:rsidP="007D2F6E">
      <w:pPr>
        <w:pStyle w:val="ListBullet"/>
      </w:pPr>
      <w:r w:rsidRPr="007D2F6E">
        <w:t>reading, interpreting and comprehending directions and safety instructions in equipment manuals and on chemical labels and MSDS</w:t>
      </w:r>
    </w:p>
    <w:p w:rsidR="00000000" w:rsidRPr="007D2F6E" w:rsidP="007D2F6E">
      <w:pPr>
        <w:pStyle w:val="ListBullet"/>
      </w:pPr>
      <w:r w:rsidRPr="007D2F6E">
        <w:t>communicating clearly and concisely using written and verba</w:t>
      </w:r>
      <w:r w:rsidRPr="007D2F6E">
        <w:t>l modes</w:t>
      </w:r>
    </w:p>
    <w:p w:rsidR="00000000" w:rsidRPr="007D2F6E" w:rsidP="007D2F6E">
      <w:pPr>
        <w:pStyle w:val="ListBullet"/>
      </w:pPr>
      <w:r w:rsidRPr="007D2F6E">
        <w:t>requesting advice or further information</w:t>
      </w:r>
    </w:p>
    <w:p w:rsidR="00000000" w:rsidRPr="007D2F6E" w:rsidP="007D2F6E">
      <w:pPr>
        <w:pStyle w:val="ListBullet"/>
      </w:pPr>
      <w:r w:rsidRPr="007D2F6E">
        <w:t>seeking and receiving feedback</w:t>
      </w:r>
    </w:p>
    <w:p w:rsidR="00000000" w:rsidRPr="007D2F6E" w:rsidP="007D2F6E">
      <w:pPr>
        <w:pStyle w:val="ListBullet"/>
      </w:pPr>
      <w:r w:rsidRPr="007D2F6E">
        <w:t>working on an individual basis and within a team</w:t>
      </w:r>
    </w:p>
    <w:p w:rsidR="00000000" w:rsidRPr="007D2F6E" w:rsidP="007D2F6E">
      <w:pPr>
        <w:pStyle w:val="ListBullet"/>
      </w:pPr>
      <w:r w:rsidRPr="007D2F6E">
        <w:t>planning and organising work</w:t>
      </w:r>
    </w:p>
    <w:p w:rsidR="00000000" w:rsidRPr="007D2F6E" w:rsidP="007D2F6E">
      <w:pPr>
        <w:pStyle w:val="ListBullet"/>
      </w:pPr>
      <w:r w:rsidRPr="007D2F6E">
        <w:t>sourcing, organising and recording information</w:t>
      </w:r>
    </w:p>
    <w:p w:rsidR="00000000" w:rsidRPr="007D2F6E" w:rsidP="007D2F6E">
      <w:pPr>
        <w:pStyle w:val="ListBullet"/>
      </w:pPr>
      <w:r w:rsidRPr="007D2F6E">
        <w:t>customer service.</w:t>
      </w:r>
    </w:p>
    <w:p w:rsidR="00000000" w:rsidRPr="007D2F6E" w:rsidP="007D2F6E">
      <w:pPr>
        <w:pStyle w:val="BodyText"/>
      </w:pPr>
      <w:r w:rsidRPr="007D2F6E">
        <w:rPr>
          <w:rStyle w:val="SpecialBold"/>
        </w:rPr>
        <w:t>Other units of competency that co</w:t>
      </w:r>
      <w:r w:rsidRPr="007D2F6E">
        <w:rPr>
          <w:rStyle w:val="SpecialBold"/>
        </w:rPr>
        <w:t>uld be assessed with this unit</w:t>
      </w:r>
    </w:p>
    <w:p w:rsidR="00000000" w:rsidRPr="007D2F6E" w:rsidP="007D2F6E">
      <w:pPr>
        <w:pStyle w:val="BodyText"/>
      </w:pPr>
      <w:r w:rsidRPr="007D2F6E">
        <w:t>Competence in this unit may be assessed in conjunction with:</w:t>
      </w:r>
    </w:p>
    <w:p w:rsidR="00000000" w:rsidRPr="007D2F6E" w:rsidP="007D2F6E">
      <w:pPr>
        <w:pStyle w:val="ListBullet"/>
      </w:pPr>
      <w:r w:rsidRPr="007D2F6E">
        <w:t>PRMPM17B Repair and maintain service equipment</w:t>
      </w:r>
    </w:p>
    <w:p w:rsidR="00000000" w:rsidRPr="007D2F6E" w:rsidP="007D2F6E">
      <w:pPr>
        <w:pStyle w:val="ListBullet"/>
      </w:pPr>
      <w:r w:rsidRPr="007D2F6E">
        <w:t>PRMPM26B Select and obtain pest management equipment and materials.</w:t>
      </w:r>
    </w:p>
    <w:p w:rsidR="00000000" w:rsidRPr="007D2F6E" w:rsidP="007D2F6E">
      <w:pPr>
        <w:pStyle w:val="BodyText"/>
      </w:pPr>
      <w:r w:rsidRPr="007D2F6E">
        <w:rPr>
          <w:rStyle w:val="SpecialBold"/>
        </w:rPr>
        <w:t>Resources required to assess this unit</w:t>
      </w:r>
    </w:p>
    <w:p w:rsidR="00000000" w:rsidRPr="007D2F6E" w:rsidP="007D2F6E">
      <w:pPr>
        <w:pStyle w:val="BodyText"/>
      </w:pPr>
      <w:r w:rsidRPr="007D2F6E">
        <w:t>The follo</w:t>
      </w:r>
      <w:r w:rsidRPr="007D2F6E">
        <w:t>wing resources should be available:</w:t>
      </w:r>
    </w:p>
    <w:p w:rsidR="00000000" w:rsidRPr="007D2F6E" w:rsidP="007D2F6E">
      <w:pPr>
        <w:pStyle w:val="BodyText"/>
      </w:pPr>
      <w:r w:rsidRPr="007D2F6E">
        <w:t>access to suitable equipment and chemicals</w:t>
      </w:r>
    </w:p>
    <w:p w:rsidR="00000000" w:rsidRPr="007D2F6E" w:rsidP="007D2F6E">
      <w:pPr>
        <w:pStyle w:val="ListBullet"/>
      </w:pPr>
      <w:r w:rsidRPr="007D2F6E">
        <w:t>access to personal protective equipment</w:t>
      </w:r>
    </w:p>
    <w:p w:rsidR="00000000" w:rsidRPr="007D2F6E" w:rsidP="007D2F6E">
      <w:pPr>
        <w:pStyle w:val="ListBullet"/>
      </w:pPr>
      <w:r w:rsidRPr="007D2F6E">
        <w:t>access to equipment operating manuals and MSDS</w:t>
      </w:r>
    </w:p>
    <w:p w:rsidR="00000000" w:rsidRPr="007D2F6E" w:rsidP="007D2F6E">
      <w:pPr>
        <w:pStyle w:val="ListBullet"/>
      </w:pPr>
      <w:r w:rsidRPr="007D2F6E">
        <w:t>access to plain English version of relevant statutes and procedures</w:t>
      </w:r>
    </w:p>
    <w:p w:rsidR="00000000" w:rsidRPr="007D2F6E" w:rsidP="007D2F6E">
      <w:pPr>
        <w:pStyle w:val="ListBullet"/>
      </w:pPr>
      <w:r w:rsidRPr="007D2F6E">
        <w:t>work order instructions, work plans and schedules, and policy documents</w:t>
      </w:r>
    </w:p>
    <w:p w:rsidR="00000000" w:rsidRPr="007D2F6E" w:rsidP="007D2F6E">
      <w:pPr>
        <w:pStyle w:val="ListBullet"/>
      </w:pPr>
      <w:r w:rsidRPr="007D2F6E">
        <w:t>access to relevant databases and information</w:t>
      </w:r>
    </w:p>
    <w:p w:rsidR="00000000" w:rsidRPr="007D2F6E" w:rsidP="007D2F6E">
      <w:pPr>
        <w:pStyle w:val="ListBullet"/>
      </w:pPr>
      <w:r w:rsidRPr="007D2F6E">
        <w:t>assessment instruments, including personal planner and assessment record book.</w:t>
      </w:r>
    </w:p>
    <w:p w:rsidR="00000000" w:rsidRPr="007D2F6E" w:rsidP="007D2F6E">
      <w:pPr>
        <w:pStyle w:val="BodyText"/>
      </w:pPr>
      <w:r w:rsidRPr="007D2F6E">
        <w:rPr>
          <w:rStyle w:val="SpecialBold"/>
        </w:rPr>
        <w:t>Gaining evidence to assess this unit</w:t>
      </w:r>
    </w:p>
    <w:p w:rsidR="00000000" w:rsidRPr="007D2F6E" w:rsidP="007D2F6E">
      <w:pPr>
        <w:pStyle w:val="BodyText"/>
      </w:pPr>
      <w:r w:rsidRPr="007D2F6E">
        <w:t xml:space="preserve">For valid and reliable </w:t>
      </w:r>
      <w:r w:rsidRPr="007D2F6E">
        <w:t>assessment of this unit the competency should be demonstrated in the work environment by reviewing the processes followed to organise and operate a pest management vehicle under normal industry operating conditions, or if this is not practicable, in a simu</w:t>
      </w:r>
      <w:r w:rsidRPr="007D2F6E">
        <w:t>lated work environment.</w:t>
      </w:r>
    </w:p>
    <w:p w:rsidR="00000000" w:rsidRPr="007D2F6E" w:rsidP="007D2F6E">
      <w:pPr>
        <w:pStyle w:val="BodyText"/>
      </w:pPr>
      <w:r w:rsidRPr="007D2F6E">
        <w:t>Assessment may be supported through an assignment or specific project.</w:t>
      </w:r>
    </w:p>
    <w:p w:rsidR="00000000" w:rsidRPr="007D2F6E" w:rsidP="007D2F6E">
      <w:pPr>
        <w:pStyle w:val="BodyText"/>
      </w:pPr>
      <w:r w:rsidRPr="007D2F6E">
        <w:t>The competency should be demonstrated over a period of time and observed by the assessor.</w:t>
      </w:r>
    </w:p>
    <w:p w:rsidR="00000000" w:rsidRPr="007D2F6E" w:rsidP="007D2F6E">
      <w:pPr>
        <w:pStyle w:val="BodyText"/>
      </w:pPr>
      <w:r w:rsidRPr="007D2F6E">
        <w:t>The competency is to be demonstrated in a range of situations, which ma</w:t>
      </w:r>
      <w:r w:rsidRPr="007D2F6E">
        <w:t>y include customer/workplace interruptions and involvement in related activities normally experienced in the workplace.</w:t>
      </w:r>
    </w:p>
    <w:p w:rsidR="00000000" w:rsidRPr="007D2F6E" w:rsidP="007D2F6E">
      <w:pPr>
        <w:pStyle w:val="BodyText"/>
      </w:pPr>
      <w:r w:rsidRPr="007D2F6E">
        <w:t>Supplementary evidence may be obtained from relevant written correspondence with existing and potential clients. This information must b</w:t>
      </w:r>
      <w:r w:rsidRPr="007D2F6E">
        <w:t>e relevant by showing evidence of the candidate's work performance.</w:t>
      </w:r>
    </w:p>
    <w:p w:rsidR="00000000" w:rsidRPr="007D2F6E" w:rsidP="007D2F6E">
      <w:pPr>
        <w:pStyle w:val="BodyText"/>
      </w:pPr>
      <w:r w:rsidRPr="007D2F6E">
        <w:t>Other forms of gaining evidence such as through oral questioning and hypothetical situations (scenarios) may be used to supplement (but not substitute for) the practical demonstration of c</w:t>
      </w:r>
      <w:r w:rsidRPr="007D2F6E">
        <w:t>ompetence.</w:t>
      </w:r>
    </w:p>
    <w:p w:rsidR="00000000" w:rsidRPr="007D2F6E" w:rsidP="007D2F6E">
      <w:pPr>
        <w:pStyle w:val="BodyText"/>
      </w:pPr>
      <w:r w:rsidRPr="007D2F6E">
        <w:rPr>
          <w:rStyle w:val="SpecialBold"/>
        </w:rPr>
        <w:t>Key competency levels</w:t>
      </w:r>
    </w:p>
    <w:p w:rsidR="00000000" w:rsidRPr="007D2F6E" w:rsidP="007D2F6E">
      <w:pPr>
        <w:pStyle w:val="BodyText"/>
      </w:pPr>
      <w:r w:rsidRPr="007D2F6E">
        <w:t>There are a number of processes that are learnt throughout work and life which are required in all jobs. They are fundamental processes and generally transferable to other work functions. Some of these are covered by the ke</w:t>
      </w:r>
      <w:r w:rsidRPr="007D2F6E">
        <w:t>y competencies, although others may be added.</w:t>
      </w:r>
    </w:p>
    <w:p w:rsidR="00000000" w:rsidRPr="007D2F6E" w:rsidP="007D2F6E">
      <w:pPr>
        <w:pStyle w:val="BodyText"/>
      </w:pPr>
      <w:r w:rsidRPr="007D2F6E">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75"/>
      </w:tblGrid>
      <w:tr w:rsidTr="00D00BEB">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rsidP="007D2F6E">
            <w:pPr>
              <w:pStyle w:val="BodyText"/>
              <w:rPr>
                <w:lang w:val="en-NZ"/>
              </w:rPr>
            </w:pPr>
            <w:r w:rsidRPr="007D2F6E">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7D2F6E" w:rsidP="007D2F6E">
            <w:pPr>
              <w:pStyle w:val="BodyText"/>
            </w:pPr>
            <w:r w:rsidRPr="007D2F6E">
              <w:t>Perform the process</w:t>
            </w:r>
          </w:p>
        </w:tc>
        <w:tc>
          <w:tcPr>
            <w:tcW w:w="435" w:type="dxa"/>
            <w:tcBorders>
              <w:top w:val="nil"/>
              <w:left w:val="nil"/>
              <w:bottom w:val="nil"/>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7D2F6E" w:rsidP="007D2F6E">
            <w:pPr>
              <w:pStyle w:val="BodyText"/>
            </w:pPr>
            <w:r w:rsidRPr="007D2F6E">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7D2F6E">
            <w:pPr>
              <w:pStyle w:val="BodyText"/>
              <w:rPr>
                <w:lang w:val="en-NZ"/>
              </w:rPr>
            </w:pPr>
            <w:r w:rsidRPr="007D2F6E">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7D2F6E">
            <w:pPr>
              <w:pStyle w:val="BodyText"/>
              <w:rPr>
                <w:lang w:val="en-NZ"/>
              </w:rPr>
            </w:pPr>
            <w:r w:rsidRPr="007D2F6E">
              <w:t>Perform, administer and design the process</w:t>
            </w:r>
          </w:p>
        </w:tc>
      </w:tr>
      <w:tr w:rsidTr="00D00BEB">
        <w:tblPrEx>
          <w:tblW w:w="0" w:type="auto"/>
          <w:tblLayout w:type="fixed"/>
          <w:tblCellMar>
            <w:left w:w="62" w:type="dxa"/>
            <w:right w:w="62" w:type="dxa"/>
          </w:tblCellMar>
          <w:tblLook w:val="0000"/>
        </w:tblPrEx>
        <w:trPr>
          <w:gridAfter w:val="1"/>
          <w:wAfter w:w="75"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7D2F6E">
            <w:pPr>
              <w:pStyle w:val="BodyText"/>
              <w:rPr>
                <w:lang w:val="en-NZ"/>
              </w:rPr>
            </w:pP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 xml:space="preserve">How can </w:t>
            </w:r>
            <w:r w:rsidRPr="007D2F6E">
              <w:rPr>
                <w:rStyle w:val="SpecialBold"/>
              </w:rPr>
              <w:t>communication of ideas and information</w:t>
            </w:r>
            <w:r w:rsidRPr="007D2F6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t>Communicate with managers and team members concerning vehicle capacity to meet all legislative, regulatory and business requirements.</w:t>
            </w: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 xml:space="preserve">How can </w:t>
            </w:r>
            <w:r w:rsidRPr="007D2F6E">
              <w:rPr>
                <w:rStyle w:val="SpecialBold"/>
              </w:rPr>
              <w:t>information be collected</w:t>
            </w:r>
            <w:r w:rsidRPr="007D2F6E">
              <w:t xml:space="preserve">, </w:t>
            </w:r>
            <w:r w:rsidRPr="007D2F6E">
              <w:rPr>
                <w:rStyle w:val="SpecialBold"/>
              </w:rPr>
              <w:t>analysed and organised</w:t>
            </w:r>
            <w:r w:rsidRPr="007D2F6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t>Collect and analyse manufacturers' specifications on transportation of equipment and materials.</w:t>
            </w: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 xml:space="preserve">How are </w:t>
            </w:r>
            <w:r w:rsidRPr="007D2F6E">
              <w:rPr>
                <w:rStyle w:val="SpecialBold"/>
              </w:rPr>
              <w:t>activities planned and organised</w:t>
            </w:r>
            <w:r w:rsidRPr="007D2F6E">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t>Plan and organise selection and acquisition of relevant equipment and materials for transportation.</w:t>
            </w: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Ho</w:t>
            </w:r>
            <w:r w:rsidRPr="007D2F6E">
              <w:t xml:space="preserve">w can </w:t>
            </w:r>
            <w:r w:rsidRPr="007D2F6E">
              <w:rPr>
                <w:rStyle w:val="SpecialBold"/>
              </w:rPr>
              <w:t>teamwork</w:t>
            </w:r>
            <w:r w:rsidRPr="007D2F6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t>Communicate to team members safe work practices.</w:t>
            </w: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 xml:space="preserve">How can the use of </w:t>
            </w:r>
            <w:r w:rsidRPr="007D2F6E">
              <w:rPr>
                <w:rStyle w:val="SpecialBold"/>
              </w:rPr>
              <w:t>mathematical ideas and techniques</w:t>
            </w:r>
            <w:r w:rsidRPr="007D2F6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t>Calculate vehicle size and manufacturers' specifications for storage and transportation of equipment and materials.</w:t>
            </w: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 xml:space="preserve">How can </w:t>
            </w:r>
            <w:r w:rsidRPr="007D2F6E">
              <w:rPr>
                <w:rStyle w:val="SpecialBold"/>
              </w:rPr>
              <w:t>problem-solving skills</w:t>
            </w:r>
            <w:r w:rsidRPr="007D2F6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t>Assess and analyse in conjunction with management possible problems that may arise.</w:t>
            </w:r>
          </w:p>
        </w:tc>
      </w:tr>
      <w:tr w:rsidTr="00D00BEB">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 xml:space="preserve">How can the </w:t>
            </w:r>
            <w:r w:rsidRPr="007D2F6E">
              <w:rPr>
                <w:rStyle w:val="SpecialBold"/>
              </w:rPr>
              <w:t>use of technology</w:t>
            </w:r>
            <w:r w:rsidRPr="007D2F6E">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7D2F6E">
            <w:pPr>
              <w:pStyle w:val="BodyText"/>
              <w:rPr>
                <w:lang w:val="en-NZ"/>
              </w:rPr>
            </w:pPr>
            <w:r w:rsidRPr="007D2F6E">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7D2F6E" w:rsidP="007D2F6E">
            <w:pPr>
              <w:pStyle w:val="BodyText"/>
            </w:pPr>
            <w:r w:rsidRPr="007D2F6E">
              <w:t>Record data such as incident/hazard reports, stock or equipment replenishment for future use.</w:t>
            </w:r>
          </w:p>
        </w:tc>
      </w:tr>
    </w:tbl>
    <w:p w:rsidR="00D00BEB" w:rsidP="007D2F6E">
      <w:pPr>
        <w:pStyle w:val="BodyText"/>
      </w:pPr>
    </w:p>
    <w:p w:rsidR="00D00BEB" w:rsidP="007D2F6E">
      <w:pPr>
        <w:pStyle w:val="BodyText"/>
      </w:pPr>
    </w:p>
    <w:p w:rsidR="00000000" w:rsidRPr="007D2F6E" w:rsidP="007D2F6E">
      <w:pPr>
        <w:pStyle w:val="Heading1"/>
      </w:pPr>
      <w:bookmarkStart w:id="11" w:name="O_253639"/>
      <w:bookmarkEnd w:id="11"/>
      <w:r w:rsidRPr="007D2F6E">
        <w:t>Range Statement</w:t>
      </w:r>
    </w:p>
    <w:p w:rsidR="00000000" w:rsidRPr="007D2F6E" w:rsidP="007D2F6E">
      <w:pPr>
        <w:pStyle w:val="BodyText"/>
      </w:pPr>
      <w:r w:rsidRPr="007D2F6E">
        <w:rPr>
          <w:rStyle w:val="SpecialBold"/>
        </w:rPr>
        <w:t>RANGE STATEMENT</w:t>
      </w:r>
    </w:p>
    <w:p w:rsidR="00000000" w:rsidRPr="007D2F6E" w:rsidP="007D2F6E">
      <w:pPr>
        <w:pStyle w:val="BodyText"/>
      </w:pPr>
      <w:r w:rsidRPr="007D2F6E">
        <w:t>The range statement links the required knowledge and organisational and technical requirements to the workplace context. It describes any contextual variables that will be used or encountered when applying the competency in work situations. It allows for d</w:t>
      </w:r>
      <w:r w:rsidRPr="007D2F6E">
        <w:t>ifferent work practices and work and knowledge requirements as well as for differences between organisations and workplaces. The following variables are listed alphabetically and may be present for this particular unit.</w:t>
      </w:r>
    </w:p>
    <w:p w:rsidR="00000000" w:rsidRPr="007D2F6E" w:rsidP="007D2F6E">
      <w:pPr>
        <w:pStyle w:val="BodyText"/>
      </w:pPr>
      <w:r w:rsidRPr="007D2F6E">
        <w:rPr>
          <w:rStyle w:val="SpecialBold"/>
        </w:rPr>
        <w:t>Authorised personnel</w:t>
      </w:r>
      <w:r w:rsidRPr="007D2F6E">
        <w:t xml:space="preserve"> may include:</w:t>
      </w:r>
    </w:p>
    <w:p w:rsidR="00000000" w:rsidRPr="007D2F6E" w:rsidP="007D2F6E">
      <w:pPr>
        <w:pStyle w:val="ListBullet"/>
      </w:pPr>
      <w:r w:rsidRPr="007D2F6E">
        <w:t>c</w:t>
      </w:r>
      <w:r w:rsidRPr="007D2F6E">
        <w:t>ompany staff</w:t>
      </w:r>
    </w:p>
    <w:p w:rsidR="00000000" w:rsidRPr="007D2F6E" w:rsidP="007D2F6E">
      <w:pPr>
        <w:pStyle w:val="ListBullet"/>
      </w:pPr>
      <w:r w:rsidRPr="007D2F6E">
        <w:t>licensed pest management technicians</w:t>
      </w:r>
    </w:p>
    <w:p w:rsidR="00000000" w:rsidRPr="007D2F6E" w:rsidP="007D2F6E">
      <w:pPr>
        <w:pStyle w:val="ListBullet"/>
      </w:pPr>
      <w:r w:rsidRPr="007D2F6E">
        <w:t>suitably licensed drivers.</w:t>
      </w:r>
    </w:p>
    <w:p w:rsidR="00000000" w:rsidRPr="007D2F6E" w:rsidP="007D2F6E">
      <w:pPr>
        <w:pStyle w:val="BodyText"/>
      </w:pPr>
      <w:r w:rsidRPr="007D2F6E">
        <w:rPr>
          <w:rStyle w:val="SpecialBold"/>
        </w:rPr>
        <w:t>Chemicals</w:t>
      </w:r>
      <w:r w:rsidRPr="007D2F6E">
        <w:t xml:space="preserve"> may include:</w:t>
      </w:r>
    </w:p>
    <w:p w:rsidR="00000000" w:rsidRPr="007D2F6E" w:rsidP="007D2F6E">
      <w:pPr>
        <w:pStyle w:val="ListBullet"/>
      </w:pPr>
      <w:r w:rsidRPr="007D2F6E">
        <w:t>cleaning products</w:t>
      </w:r>
    </w:p>
    <w:p w:rsidR="00000000" w:rsidRPr="007D2F6E" w:rsidP="007D2F6E">
      <w:pPr>
        <w:pStyle w:val="ListBullet"/>
      </w:pPr>
      <w:r w:rsidRPr="007D2F6E">
        <w:t>flammable products</w:t>
      </w:r>
    </w:p>
    <w:p w:rsidR="00000000" w:rsidRPr="007D2F6E" w:rsidP="007D2F6E">
      <w:pPr>
        <w:pStyle w:val="ListBullet"/>
      </w:pPr>
      <w:r w:rsidRPr="007D2F6E">
        <w:t>pesticides</w:t>
      </w:r>
    </w:p>
    <w:p w:rsidR="00000000" w:rsidRPr="007D2F6E" w:rsidP="007D2F6E">
      <w:pPr>
        <w:pStyle w:val="ListBullet"/>
      </w:pPr>
      <w:r w:rsidRPr="007D2F6E">
        <w:t>registered AGVET products.</w:t>
      </w:r>
    </w:p>
    <w:p w:rsidR="00000000" w:rsidRPr="007D2F6E" w:rsidP="007D2F6E">
      <w:pPr>
        <w:pStyle w:val="BodyText"/>
      </w:pPr>
      <w:r w:rsidRPr="007D2F6E">
        <w:rPr>
          <w:rStyle w:val="SpecialBold"/>
        </w:rPr>
        <w:t>Company requirements</w:t>
      </w:r>
      <w:r w:rsidRPr="007D2F6E">
        <w:t xml:space="preserve"> may include:</w:t>
      </w:r>
    </w:p>
    <w:p w:rsidR="00000000" w:rsidRPr="007D2F6E" w:rsidP="007D2F6E">
      <w:pPr>
        <w:pStyle w:val="ListBullet"/>
      </w:pPr>
      <w:r w:rsidRPr="007D2F6E">
        <w:t>access and equity policy, principles and prac</w:t>
      </w:r>
      <w:r w:rsidRPr="007D2F6E">
        <w:t>tice</w:t>
      </w:r>
    </w:p>
    <w:p w:rsidR="00000000" w:rsidRPr="007D2F6E" w:rsidP="007D2F6E">
      <w:pPr>
        <w:pStyle w:val="ListBullet"/>
      </w:pPr>
      <w:r w:rsidRPr="007D2F6E">
        <w:t>business and performance plans</w:t>
      </w:r>
    </w:p>
    <w:p w:rsidR="00000000" w:rsidRPr="007D2F6E" w:rsidP="007D2F6E">
      <w:pPr>
        <w:pStyle w:val="ListBullet"/>
      </w:pPr>
      <w:r w:rsidRPr="007D2F6E">
        <w:t>client communication procedures</w:t>
      </w:r>
    </w:p>
    <w:p w:rsidR="00000000" w:rsidRPr="007D2F6E" w:rsidP="007D2F6E">
      <w:pPr>
        <w:pStyle w:val="ListBullet"/>
      </w:pPr>
      <w:r w:rsidRPr="007D2F6E">
        <w:t>client confidentiality procedures</w:t>
      </w:r>
    </w:p>
    <w:p w:rsidR="00000000" w:rsidRPr="007D2F6E" w:rsidP="007D2F6E">
      <w:pPr>
        <w:pStyle w:val="ListBullet"/>
      </w:pPr>
      <w:r w:rsidRPr="007D2F6E">
        <w:t>client service standards</w:t>
      </w:r>
    </w:p>
    <w:p w:rsidR="00000000" w:rsidRPr="007D2F6E" w:rsidP="007D2F6E">
      <w:pPr>
        <w:pStyle w:val="ListBullet"/>
      </w:pPr>
      <w:r w:rsidRPr="007D2F6E">
        <w:t>communication channels and reporting procedures</w:t>
      </w:r>
    </w:p>
    <w:p w:rsidR="00000000" w:rsidRPr="007D2F6E" w:rsidP="007D2F6E">
      <w:pPr>
        <w:pStyle w:val="ListBullet"/>
      </w:pPr>
      <w:r w:rsidRPr="007D2F6E">
        <w:t>company goals, objectives, plans, systems and processes</w:t>
      </w:r>
    </w:p>
    <w:p w:rsidR="00000000" w:rsidRPr="007D2F6E" w:rsidP="007D2F6E">
      <w:pPr>
        <w:pStyle w:val="ListBullet"/>
      </w:pPr>
      <w:r w:rsidRPr="007D2F6E">
        <w:t>company issued identifica</w:t>
      </w:r>
      <w:r w:rsidRPr="007D2F6E">
        <w:t>tion badge/card/pass</w:t>
      </w:r>
    </w:p>
    <w:p w:rsidR="00000000" w:rsidRPr="007D2F6E" w:rsidP="007D2F6E">
      <w:pPr>
        <w:pStyle w:val="ListBullet"/>
      </w:pPr>
      <w:r w:rsidRPr="007D2F6E">
        <w:t>company policy and procedures</w:t>
      </w:r>
    </w:p>
    <w:p w:rsidR="00000000" w:rsidRPr="007D2F6E" w:rsidP="007D2F6E">
      <w:pPr>
        <w:pStyle w:val="ListBullet"/>
      </w:pPr>
      <w:r w:rsidRPr="007D2F6E">
        <w:t>defined resource parameters</w:t>
      </w:r>
    </w:p>
    <w:p w:rsidR="00000000" w:rsidRPr="007D2F6E" w:rsidP="007D2F6E">
      <w:pPr>
        <w:pStyle w:val="ListBullet"/>
      </w:pPr>
      <w:r w:rsidRPr="007D2F6E">
        <w:t>dress and presentation requirements</w:t>
      </w:r>
    </w:p>
    <w:p w:rsidR="00000000" w:rsidRPr="007D2F6E" w:rsidP="007D2F6E">
      <w:pPr>
        <w:pStyle w:val="ListBullet"/>
      </w:pPr>
      <w:r w:rsidRPr="007D2F6E">
        <w:t>duty of care, code of conduct, code of ethics</w:t>
      </w:r>
    </w:p>
    <w:p w:rsidR="00000000" w:rsidRPr="007D2F6E" w:rsidP="007D2F6E">
      <w:pPr>
        <w:pStyle w:val="ListBullet"/>
      </w:pPr>
      <w:r w:rsidRPr="007D2F6E">
        <w:t>emergency response and evacuation procedures</w:t>
      </w:r>
    </w:p>
    <w:p w:rsidR="00000000" w:rsidRPr="007D2F6E" w:rsidP="007D2F6E">
      <w:pPr>
        <w:pStyle w:val="ListBullet"/>
      </w:pPr>
      <w:r w:rsidRPr="007D2F6E">
        <w:t>employer and employee rights and responsibilities</w:t>
      </w:r>
    </w:p>
    <w:p w:rsidR="00000000" w:rsidRPr="007D2F6E" w:rsidP="007D2F6E">
      <w:pPr>
        <w:pStyle w:val="ListBullet"/>
      </w:pPr>
      <w:r w:rsidRPr="007D2F6E">
        <w:t>establishing operator identity with client</w:t>
      </w:r>
    </w:p>
    <w:p w:rsidR="00000000" w:rsidRPr="007D2F6E" w:rsidP="007D2F6E">
      <w:pPr>
        <w:pStyle w:val="ListBullet"/>
      </w:pPr>
      <w:r w:rsidRPr="007D2F6E">
        <w:t>maintenance procedures for equipment and PPE</w:t>
      </w:r>
    </w:p>
    <w:p w:rsidR="00000000" w:rsidRPr="007D2F6E" w:rsidP="007D2F6E">
      <w:pPr>
        <w:pStyle w:val="ListBullet"/>
      </w:pPr>
      <w:r w:rsidRPr="007D2F6E">
        <w:t>OHS control procedures (e.g. health and safety plans, job plans, job safety analysis, risk assessments, safe operating practices/procedures, safe work instructions, wor</w:t>
      </w:r>
      <w:r w:rsidRPr="007D2F6E">
        <w:t>k method statements, safe system of work statements)</w:t>
      </w:r>
    </w:p>
    <w:p w:rsidR="00000000" w:rsidRPr="007D2F6E" w:rsidP="007D2F6E">
      <w:pPr>
        <w:pStyle w:val="ListBullet"/>
      </w:pPr>
      <w:r w:rsidRPr="007D2F6E">
        <w:t>OHS policies and procedures</w:t>
      </w:r>
    </w:p>
    <w:p w:rsidR="00000000" w:rsidRPr="007D2F6E" w:rsidP="007D2F6E">
      <w:pPr>
        <w:pStyle w:val="ListBullet"/>
      </w:pPr>
      <w:r w:rsidRPr="007D2F6E">
        <w:t>personnel practices and guidelines</w:t>
      </w:r>
    </w:p>
    <w:p w:rsidR="00000000" w:rsidRPr="007D2F6E" w:rsidP="007D2F6E">
      <w:pPr>
        <w:pStyle w:val="ListBullet"/>
      </w:pPr>
      <w:r w:rsidRPr="007D2F6E">
        <w:t>policies and procedures relating to own role, responsibility and delegation</w:t>
      </w:r>
    </w:p>
    <w:p w:rsidR="00000000" w:rsidRPr="007D2F6E" w:rsidP="007D2F6E">
      <w:pPr>
        <w:pStyle w:val="ListBullet"/>
      </w:pPr>
      <w:r w:rsidRPr="007D2F6E">
        <w:t>quality and continuous improvement processes and standards</w:t>
      </w:r>
    </w:p>
    <w:p w:rsidR="00000000" w:rsidRPr="007D2F6E" w:rsidP="007D2F6E">
      <w:pPr>
        <w:pStyle w:val="ListBullet"/>
      </w:pPr>
      <w:r w:rsidRPr="007D2F6E">
        <w:t>recor</w:t>
      </w:r>
      <w:r w:rsidRPr="007D2F6E">
        <w:t>ds and information systems and processes</w:t>
      </w:r>
    </w:p>
    <w:p w:rsidR="00000000" w:rsidRPr="007D2F6E" w:rsidP="007D2F6E">
      <w:pPr>
        <w:pStyle w:val="ListBullet"/>
      </w:pPr>
      <w:r w:rsidRPr="007D2F6E">
        <w:t>training (induction and refresher) materials</w:t>
      </w:r>
    </w:p>
    <w:p w:rsidR="00000000" w:rsidRPr="007D2F6E" w:rsidP="007D2F6E">
      <w:pPr>
        <w:pStyle w:val="ListBullet"/>
      </w:pPr>
      <w:r w:rsidRPr="007D2F6E">
        <w:t>work site access security clearance procedures.</w:t>
      </w:r>
    </w:p>
    <w:p w:rsidR="00000000" w:rsidRPr="007D2F6E" w:rsidP="007D2F6E">
      <w:pPr>
        <w:pStyle w:val="BodyText"/>
      </w:pPr>
      <w:r w:rsidRPr="007D2F6E">
        <w:rPr>
          <w:rStyle w:val="SpecialBold"/>
        </w:rPr>
        <w:t>Emergency response procedures</w:t>
      </w:r>
      <w:r w:rsidRPr="007D2F6E">
        <w:t xml:space="preserve"> include:</w:t>
      </w:r>
    </w:p>
    <w:p w:rsidR="00000000" w:rsidRPr="007D2F6E" w:rsidP="007D2F6E">
      <w:pPr>
        <w:pStyle w:val="ListBullet"/>
      </w:pPr>
      <w:r w:rsidRPr="007D2F6E">
        <w:t>clean-up</w:t>
      </w:r>
    </w:p>
    <w:p w:rsidR="00000000" w:rsidRPr="007D2F6E" w:rsidP="007D2F6E">
      <w:pPr>
        <w:pStyle w:val="ListBullet"/>
      </w:pPr>
      <w:r w:rsidRPr="007D2F6E">
        <w:t>containment</w:t>
      </w:r>
    </w:p>
    <w:p w:rsidR="00000000" w:rsidRPr="007D2F6E" w:rsidP="007D2F6E">
      <w:pPr>
        <w:pStyle w:val="ListBullet"/>
      </w:pPr>
      <w:r w:rsidRPr="007D2F6E">
        <w:t>decontamination</w:t>
      </w:r>
    </w:p>
    <w:p w:rsidR="00000000" w:rsidRPr="007D2F6E" w:rsidP="007D2F6E">
      <w:pPr>
        <w:pStyle w:val="ListBullet"/>
      </w:pPr>
      <w:r w:rsidRPr="007D2F6E">
        <w:t>documented emergency response procedures</w:t>
      </w:r>
    </w:p>
    <w:p w:rsidR="00000000" w:rsidRPr="007D2F6E" w:rsidP="007D2F6E">
      <w:pPr>
        <w:pStyle w:val="ListBullet"/>
      </w:pPr>
      <w:r w:rsidRPr="007D2F6E">
        <w:t>Firs</w:t>
      </w:r>
      <w:r w:rsidRPr="007D2F6E">
        <w:t>t Aid</w:t>
      </w:r>
    </w:p>
    <w:p w:rsidR="00000000" w:rsidRPr="007D2F6E" w:rsidP="007D2F6E">
      <w:pPr>
        <w:pStyle w:val="ListBullet"/>
      </w:pPr>
      <w:r w:rsidRPr="007D2F6E">
        <w:t>isolation</w:t>
      </w:r>
    </w:p>
    <w:p w:rsidR="00000000" w:rsidRPr="007D2F6E" w:rsidP="007D2F6E">
      <w:pPr>
        <w:pStyle w:val="ListBullet"/>
      </w:pPr>
      <w:r w:rsidRPr="007D2F6E">
        <w:t>notification of authorities</w:t>
      </w:r>
    </w:p>
    <w:p w:rsidR="00000000" w:rsidRPr="007D2F6E" w:rsidP="007D2F6E">
      <w:pPr>
        <w:pStyle w:val="ListBullet"/>
      </w:pPr>
      <w:r w:rsidRPr="007D2F6E">
        <w:t>use of appropriate fire fighting appliances</w:t>
      </w:r>
    </w:p>
    <w:p w:rsidR="00000000" w:rsidRPr="007D2F6E" w:rsidP="007D2F6E">
      <w:pPr>
        <w:pStyle w:val="ListBullet"/>
      </w:pPr>
      <w:r w:rsidRPr="007D2F6E">
        <w:t>use of appropriate personal protective equipment</w:t>
      </w:r>
    </w:p>
    <w:p w:rsidR="00000000" w:rsidRPr="007D2F6E" w:rsidP="007D2F6E">
      <w:pPr>
        <w:pStyle w:val="ListBullet"/>
      </w:pPr>
      <w:r w:rsidRPr="007D2F6E">
        <w:t>work site/workplace evacuation.</w:t>
      </w:r>
    </w:p>
    <w:p w:rsidR="00000000" w:rsidRPr="007D2F6E" w:rsidP="007D2F6E">
      <w:pPr>
        <w:pStyle w:val="BodyText"/>
      </w:pPr>
      <w:r w:rsidRPr="007D2F6E">
        <w:rPr>
          <w:rStyle w:val="SpecialBold"/>
        </w:rPr>
        <w:t>Environmental requirements</w:t>
      </w:r>
      <w:r w:rsidRPr="007D2F6E">
        <w:t xml:space="preserve"> may include:</w:t>
      </w:r>
    </w:p>
    <w:p w:rsidR="00000000" w:rsidRPr="007D2F6E" w:rsidP="007D2F6E">
      <w:pPr>
        <w:pStyle w:val="ListBullet"/>
      </w:pPr>
      <w:r w:rsidRPr="007D2F6E">
        <w:t>clean-up, containment and/or isolation</w:t>
      </w:r>
    </w:p>
    <w:p w:rsidR="00000000" w:rsidRPr="007D2F6E" w:rsidP="007D2F6E">
      <w:pPr>
        <w:pStyle w:val="ListBullet"/>
      </w:pPr>
      <w:r w:rsidRPr="007D2F6E">
        <w:t>company policies and guidelines</w:t>
      </w:r>
    </w:p>
    <w:p w:rsidR="00000000" w:rsidRPr="007D2F6E" w:rsidP="007D2F6E">
      <w:pPr>
        <w:pStyle w:val="ListBullet"/>
      </w:pPr>
      <w:r w:rsidRPr="007D2F6E">
        <w:t>emergency chemical spill control measures</w:t>
      </w:r>
    </w:p>
    <w:p w:rsidR="00000000" w:rsidRPr="007D2F6E" w:rsidP="007D2F6E">
      <w:pPr>
        <w:pStyle w:val="ListBullet"/>
      </w:pPr>
      <w:r w:rsidRPr="007D2F6E">
        <w:t>environmental protection agency and government departments (e.g. agriculture, emergency services and national parks and wildlife) regulations and guidelines</w:t>
      </w:r>
    </w:p>
    <w:p w:rsidR="00000000" w:rsidRPr="007D2F6E" w:rsidP="007D2F6E">
      <w:pPr>
        <w:pStyle w:val="ListBullet"/>
      </w:pPr>
      <w:r w:rsidRPr="007D2F6E">
        <w:t>hazardous materials handl</w:t>
      </w:r>
      <w:r w:rsidRPr="007D2F6E">
        <w:t>ing</w:t>
      </w:r>
    </w:p>
    <w:p w:rsidR="00000000" w:rsidRPr="007D2F6E" w:rsidP="007D2F6E">
      <w:pPr>
        <w:pStyle w:val="ListBullet"/>
      </w:pPr>
      <w:r w:rsidRPr="007D2F6E">
        <w:t>local government regulations/bylaws.</w:t>
      </w:r>
    </w:p>
    <w:p w:rsidR="00000000" w:rsidRPr="007D2F6E" w:rsidP="007D2F6E">
      <w:pPr>
        <w:pStyle w:val="BodyText"/>
      </w:pPr>
      <w:r w:rsidRPr="007D2F6E">
        <w:rPr>
          <w:rStyle w:val="SpecialBold"/>
        </w:rPr>
        <w:t>Equipment</w:t>
      </w:r>
      <w:r w:rsidRPr="007D2F6E">
        <w:t xml:space="preserve"> may include:</w:t>
      </w:r>
    </w:p>
    <w:p w:rsidR="00000000" w:rsidRPr="007D2F6E" w:rsidP="007D2F6E">
      <w:pPr>
        <w:pStyle w:val="ListBullet"/>
      </w:pPr>
      <w:r w:rsidRPr="007D2F6E">
        <w:t>bulk liquid tanks, pumps, hoses and fixtures</w:t>
      </w:r>
    </w:p>
    <w:p w:rsidR="00000000" w:rsidRPr="007D2F6E" w:rsidP="007D2F6E">
      <w:pPr>
        <w:pStyle w:val="ListBullet"/>
      </w:pPr>
      <w:r w:rsidRPr="007D2F6E">
        <w:t>drills</w:t>
      </w:r>
    </w:p>
    <w:p w:rsidR="00000000" w:rsidRPr="007D2F6E" w:rsidP="007D2F6E">
      <w:pPr>
        <w:pStyle w:val="ListBullet"/>
      </w:pPr>
      <w:r w:rsidRPr="007D2F6E">
        <w:t>First Aid kit</w:t>
      </w:r>
    </w:p>
    <w:p w:rsidR="00000000" w:rsidRPr="007D2F6E" w:rsidP="007D2F6E">
      <w:pPr>
        <w:pStyle w:val="ListBullet"/>
      </w:pPr>
      <w:r w:rsidRPr="007D2F6E">
        <w:t>ladder racks</w:t>
      </w:r>
    </w:p>
    <w:p w:rsidR="00000000" w:rsidRPr="007D2F6E" w:rsidP="007D2F6E">
      <w:pPr>
        <w:pStyle w:val="ListBullet"/>
      </w:pPr>
      <w:r w:rsidRPr="007D2F6E">
        <w:t>lockable chemical and equipment storage</w:t>
      </w:r>
    </w:p>
    <w:p w:rsidR="00000000" w:rsidRPr="007D2F6E" w:rsidP="007D2F6E">
      <w:pPr>
        <w:pStyle w:val="ListBullet"/>
      </w:pPr>
      <w:r w:rsidRPr="007D2F6E">
        <w:t>personal protective clothing and equipment</w:t>
      </w:r>
    </w:p>
    <w:p w:rsidR="00000000" w:rsidRPr="007D2F6E" w:rsidP="007D2F6E">
      <w:pPr>
        <w:pStyle w:val="ListBullet"/>
      </w:pPr>
      <w:r w:rsidRPr="007D2F6E">
        <w:t>waste disposal containers</w:t>
      </w:r>
    </w:p>
    <w:p w:rsidR="00000000" w:rsidRPr="007D2F6E" w:rsidP="007D2F6E">
      <w:pPr>
        <w:pStyle w:val="ListBullet"/>
      </w:pPr>
      <w:r w:rsidRPr="007D2F6E">
        <w:t>water supply access facilities fitted with suitable backflow prevention devices.</w:t>
      </w:r>
    </w:p>
    <w:p w:rsidR="00000000" w:rsidRPr="007D2F6E" w:rsidP="007D2F6E">
      <w:pPr>
        <w:pStyle w:val="BodyText"/>
      </w:pPr>
      <w:r w:rsidRPr="007D2F6E">
        <w:rPr>
          <w:rStyle w:val="SpecialBold"/>
        </w:rPr>
        <w:t>Legislative requirements</w:t>
      </w:r>
      <w:r w:rsidRPr="007D2F6E">
        <w:t xml:space="preserve"> may include:</w:t>
      </w:r>
    </w:p>
    <w:p w:rsidR="00000000" w:rsidRPr="007D2F6E" w:rsidP="007D2F6E">
      <w:pPr>
        <w:pStyle w:val="ListBullet"/>
      </w:pPr>
      <w:r w:rsidRPr="007D2F6E">
        <w:t>Australian Standards, quality assurance and certification requirements</w:t>
      </w:r>
    </w:p>
    <w:p w:rsidR="00000000" w:rsidRPr="007D2F6E" w:rsidP="007D2F6E">
      <w:pPr>
        <w:pStyle w:val="ListBullet"/>
      </w:pPr>
      <w:r w:rsidRPr="007D2F6E">
        <w:t>award and enterprise agreements</w:t>
      </w:r>
    </w:p>
    <w:p w:rsidR="00000000" w:rsidRPr="007D2F6E" w:rsidP="007D2F6E">
      <w:pPr>
        <w:pStyle w:val="ListBullet"/>
      </w:pPr>
      <w:r w:rsidRPr="007D2F6E">
        <w:t>industry advisory standards and codes</w:t>
      </w:r>
    </w:p>
    <w:p w:rsidR="00000000" w:rsidRPr="007D2F6E" w:rsidP="007D2F6E">
      <w:pPr>
        <w:pStyle w:val="ListBullet"/>
      </w:pPr>
      <w:r w:rsidRPr="007D2F6E">
        <w:t>relevant Commonwealth/state/territory legislation and local government regulations which affect company operation:</w:t>
      </w:r>
    </w:p>
    <w:p w:rsidR="00000000" w:rsidRPr="007D2F6E" w:rsidP="007D2F6E">
      <w:pPr>
        <w:pStyle w:val="ListBullet2"/>
      </w:pPr>
      <w:r w:rsidRPr="007D2F6E">
        <w:t>anti-discrimination and diversity</w:t>
      </w:r>
    </w:p>
    <w:p w:rsidR="00000000" w:rsidRPr="007D2F6E" w:rsidP="007D2F6E">
      <w:pPr>
        <w:pStyle w:val="ListBullet2"/>
      </w:pPr>
      <w:r w:rsidRPr="007D2F6E">
        <w:t>building codes</w:t>
      </w:r>
    </w:p>
    <w:p w:rsidR="00000000" w:rsidRPr="007D2F6E" w:rsidP="007D2F6E">
      <w:pPr>
        <w:pStyle w:val="ListBullet2"/>
      </w:pPr>
      <w:r w:rsidRPr="007D2F6E">
        <w:t>chemical controls</w:t>
      </w:r>
    </w:p>
    <w:p w:rsidR="00000000" w:rsidRPr="007D2F6E" w:rsidP="007D2F6E">
      <w:pPr>
        <w:pStyle w:val="ListBullet2"/>
      </w:pPr>
      <w:r w:rsidRPr="007D2F6E">
        <w:t>chemical registers/manifests</w:t>
      </w:r>
    </w:p>
    <w:p w:rsidR="00000000" w:rsidRPr="007D2F6E" w:rsidP="007D2F6E">
      <w:pPr>
        <w:pStyle w:val="ListBullet2"/>
      </w:pPr>
      <w:r w:rsidRPr="007D2F6E">
        <w:t>consum</w:t>
      </w:r>
      <w:r w:rsidRPr="007D2F6E">
        <w:t>er protection legislation</w:t>
      </w:r>
    </w:p>
    <w:p w:rsidR="00000000" w:rsidRPr="007D2F6E" w:rsidP="007D2F6E">
      <w:pPr>
        <w:pStyle w:val="ListBullet2"/>
      </w:pPr>
      <w:r w:rsidRPr="007D2F6E">
        <w:t>dangerous goods Acts and regulations</w:t>
      </w:r>
    </w:p>
    <w:p w:rsidR="00000000" w:rsidRPr="007D2F6E" w:rsidP="007D2F6E">
      <w:pPr>
        <w:pStyle w:val="ListBullet2"/>
      </w:pPr>
      <w:r w:rsidRPr="007D2F6E">
        <w:t>dangerous goods code</w:t>
      </w:r>
    </w:p>
    <w:p w:rsidR="00000000" w:rsidRPr="007D2F6E" w:rsidP="007D2F6E">
      <w:pPr>
        <w:pStyle w:val="ListBullet2"/>
      </w:pPr>
      <w:r w:rsidRPr="007D2F6E">
        <w:t>declared pest (plant and animal) reporting</w:t>
      </w:r>
    </w:p>
    <w:p w:rsidR="00000000" w:rsidRPr="007D2F6E" w:rsidP="007D2F6E">
      <w:pPr>
        <w:pStyle w:val="ListBullet2"/>
      </w:pPr>
      <w:r w:rsidRPr="007D2F6E">
        <w:t>environmental protection issues</w:t>
      </w:r>
    </w:p>
    <w:p w:rsidR="00000000" w:rsidRPr="007D2F6E" w:rsidP="007D2F6E">
      <w:pPr>
        <w:pStyle w:val="ListBullet2"/>
      </w:pPr>
      <w:r w:rsidRPr="007D2F6E">
        <w:t>equal employment opportunity</w:t>
      </w:r>
    </w:p>
    <w:p w:rsidR="00000000" w:rsidRPr="007D2F6E" w:rsidP="007D2F6E">
      <w:pPr>
        <w:pStyle w:val="ListBullet2"/>
      </w:pPr>
      <w:r w:rsidRPr="007D2F6E">
        <w:t>freedom of information</w:t>
      </w:r>
    </w:p>
    <w:p w:rsidR="00000000" w:rsidRPr="007D2F6E" w:rsidP="007D2F6E">
      <w:pPr>
        <w:pStyle w:val="ListBullet2"/>
      </w:pPr>
      <w:r w:rsidRPr="007D2F6E">
        <w:t>industrial relations</w:t>
      </w:r>
    </w:p>
    <w:p w:rsidR="00000000" w:rsidRPr="007D2F6E" w:rsidP="007D2F6E">
      <w:pPr>
        <w:pStyle w:val="ListBullet2"/>
      </w:pPr>
      <w:r w:rsidRPr="007D2F6E">
        <w:t>motor and commercial vehicle(s) transportation</w:t>
      </w:r>
    </w:p>
    <w:p w:rsidR="00000000" w:rsidRPr="007D2F6E" w:rsidP="007D2F6E">
      <w:pPr>
        <w:pStyle w:val="ListBullet2"/>
      </w:pPr>
      <w:r w:rsidRPr="007D2F6E">
        <w:t>motor licence and endorsement regulations</w:t>
      </w:r>
    </w:p>
    <w:p w:rsidR="00000000" w:rsidRPr="007D2F6E" w:rsidP="007D2F6E">
      <w:pPr>
        <w:pStyle w:val="ListBullet2"/>
      </w:pPr>
      <w:r w:rsidRPr="007D2F6E">
        <w:t>OHS Acts and regulations</w:t>
      </w:r>
    </w:p>
    <w:p w:rsidR="00000000" w:rsidRPr="007D2F6E" w:rsidP="007D2F6E">
      <w:pPr>
        <w:pStyle w:val="ListBullet2"/>
      </w:pPr>
      <w:r w:rsidRPr="007D2F6E">
        <w:t>privacy</w:t>
      </w:r>
    </w:p>
    <w:p w:rsidR="00000000" w:rsidRPr="007D2F6E" w:rsidP="007D2F6E">
      <w:pPr>
        <w:pStyle w:val="ListBullet2"/>
      </w:pPr>
      <w:r w:rsidRPr="007D2F6E">
        <w:t>public health</w:t>
      </w:r>
    </w:p>
    <w:p w:rsidR="00000000" w:rsidRPr="007D2F6E" w:rsidP="007D2F6E">
      <w:pPr>
        <w:pStyle w:val="ListBullet2"/>
      </w:pPr>
      <w:r w:rsidRPr="007D2F6E">
        <w:t>trade practices</w:t>
      </w:r>
    </w:p>
    <w:p w:rsidR="00000000" w:rsidRPr="007D2F6E" w:rsidP="007D2F6E">
      <w:pPr>
        <w:pStyle w:val="ListBullet2"/>
      </w:pPr>
      <w:r w:rsidRPr="007D2F6E">
        <w:t>workplace consultative arrangements.</w:t>
      </w:r>
    </w:p>
    <w:p w:rsidR="00000000" w:rsidRPr="007D2F6E" w:rsidP="007D2F6E">
      <w:pPr>
        <w:pStyle w:val="BodyText"/>
      </w:pPr>
      <w:r w:rsidRPr="007D2F6E">
        <w:rPr>
          <w:rStyle w:val="SpecialBold"/>
        </w:rPr>
        <w:t>Manufacturers' specifications</w:t>
      </w:r>
      <w:r w:rsidRPr="007D2F6E">
        <w:t xml:space="preserve"> may include:</w:t>
      </w:r>
    </w:p>
    <w:p w:rsidR="00000000" w:rsidRPr="007D2F6E" w:rsidP="007D2F6E">
      <w:pPr>
        <w:pStyle w:val="ListBullet"/>
      </w:pPr>
      <w:r w:rsidRPr="007D2F6E">
        <w:t>emergency response reso</w:t>
      </w:r>
      <w:r w:rsidRPr="007D2F6E">
        <w:t>urces</w:t>
      </w:r>
    </w:p>
    <w:p w:rsidR="00000000" w:rsidRPr="007D2F6E" w:rsidP="007D2F6E">
      <w:pPr>
        <w:pStyle w:val="ListBullet"/>
      </w:pPr>
      <w:r w:rsidRPr="007D2F6E">
        <w:t>equipment operational manuals</w:t>
      </w:r>
    </w:p>
    <w:p w:rsidR="00000000" w:rsidRPr="007D2F6E" w:rsidP="007D2F6E">
      <w:pPr>
        <w:pStyle w:val="ListBullet"/>
      </w:pPr>
      <w:r w:rsidRPr="007D2F6E">
        <w:t>government publications</w:t>
      </w:r>
    </w:p>
    <w:p w:rsidR="00000000" w:rsidRPr="007D2F6E" w:rsidP="007D2F6E">
      <w:pPr>
        <w:pStyle w:val="ListBullet"/>
      </w:pPr>
      <w:r w:rsidRPr="007D2F6E">
        <w:t>instructional guides</w:t>
      </w:r>
    </w:p>
    <w:p w:rsidR="00000000" w:rsidRPr="007D2F6E" w:rsidP="007D2F6E">
      <w:pPr>
        <w:pStyle w:val="ListBullet"/>
      </w:pPr>
      <w:r w:rsidRPr="007D2F6E">
        <w:t>material safety data sheets (MSDS)</w:t>
      </w:r>
    </w:p>
    <w:p w:rsidR="00000000" w:rsidRPr="007D2F6E" w:rsidP="007D2F6E">
      <w:pPr>
        <w:pStyle w:val="ListBullet"/>
      </w:pPr>
      <w:r w:rsidRPr="007D2F6E">
        <w:t>other resources supplied by the manufacturer (such as laminated cards, notices and wall posters) in work sites or vehicles</w:t>
      </w:r>
    </w:p>
    <w:p w:rsidR="00000000" w:rsidRPr="007D2F6E" w:rsidP="007D2F6E">
      <w:pPr>
        <w:pStyle w:val="ListBullet"/>
      </w:pPr>
      <w:r w:rsidRPr="007D2F6E">
        <w:t>product labels</w:t>
      </w:r>
    </w:p>
    <w:p w:rsidR="00000000" w:rsidRPr="007D2F6E" w:rsidP="007D2F6E">
      <w:pPr>
        <w:pStyle w:val="ListBullet"/>
      </w:pPr>
      <w:r w:rsidRPr="007D2F6E">
        <w:t>safety instructions pre-printed on equipment.</w:t>
      </w:r>
    </w:p>
    <w:p w:rsidR="00000000" w:rsidRPr="007D2F6E" w:rsidP="007D2F6E">
      <w:pPr>
        <w:pStyle w:val="BodyText"/>
      </w:pPr>
      <w:r w:rsidRPr="007D2F6E">
        <w:rPr>
          <w:rStyle w:val="SpecialBold"/>
        </w:rPr>
        <w:t>Occupational health and safety</w:t>
      </w:r>
      <w:r w:rsidRPr="007D2F6E">
        <w:t>* (</w:t>
      </w:r>
      <w:r w:rsidRPr="007D2F6E">
        <w:rPr>
          <w:rStyle w:val="SpecialBold"/>
        </w:rPr>
        <w:t>OHS</w:t>
      </w:r>
      <w:r w:rsidRPr="007D2F6E">
        <w:t xml:space="preserve">) </w:t>
      </w:r>
      <w:r w:rsidRPr="007D2F6E">
        <w:rPr>
          <w:rStyle w:val="SpecialBold"/>
        </w:rPr>
        <w:t>requirements</w:t>
      </w:r>
      <w:r w:rsidRPr="007D2F6E">
        <w:t xml:space="preserve"> may relate to:</w:t>
      </w:r>
    </w:p>
    <w:p w:rsidR="00000000" w:rsidRPr="007D2F6E" w:rsidP="007D2F6E">
      <w:pPr>
        <w:pStyle w:val="ListBullet"/>
      </w:pPr>
      <w:r w:rsidRPr="007D2F6E">
        <w:t>allergic reactions (contact dermatitis, etc)</w:t>
      </w:r>
    </w:p>
    <w:p w:rsidR="00000000" w:rsidRPr="007D2F6E" w:rsidP="007D2F6E">
      <w:pPr>
        <w:pStyle w:val="ListBullet"/>
      </w:pPr>
      <w:r w:rsidRPr="007D2F6E">
        <w:t>animal management/control procedures</w:t>
      </w:r>
    </w:p>
    <w:p w:rsidR="00000000" w:rsidRPr="007D2F6E" w:rsidP="007D2F6E">
      <w:pPr>
        <w:pStyle w:val="ListBullet"/>
      </w:pPr>
      <w:r w:rsidRPr="007D2F6E">
        <w:t xml:space="preserve">communication devices for remote and isolated locations e.g. </w:t>
      </w:r>
      <w:r w:rsidRPr="007D2F6E">
        <w:t xml:space="preserve">mobile phone, two-way radio, etc </w:t>
      </w:r>
    </w:p>
    <w:p w:rsidR="00000000" w:rsidRPr="007D2F6E" w:rsidP="007D2F6E">
      <w:pPr>
        <w:pStyle w:val="ListBullet"/>
      </w:pPr>
      <w:r w:rsidRPr="007D2F6E">
        <w:t>dermatoxicological control and prevention measures</w:t>
      </w:r>
    </w:p>
    <w:p w:rsidR="00000000" w:rsidRPr="007D2F6E" w:rsidP="007D2F6E">
      <w:pPr>
        <w:pStyle w:val="ListBullet"/>
      </w:pPr>
      <w:r w:rsidRPr="007D2F6E">
        <w:t>emergency procedures for eye and skin contact, inhalation and ingestion of toxic substances</w:t>
      </w:r>
    </w:p>
    <w:p w:rsidR="00000000" w:rsidRPr="007D2F6E" w:rsidP="007D2F6E">
      <w:pPr>
        <w:pStyle w:val="ListBullet"/>
      </w:pPr>
      <w:r w:rsidRPr="007D2F6E">
        <w:t>hazard identification and risk assessment mechanisms</w:t>
      </w:r>
    </w:p>
    <w:p w:rsidR="00000000" w:rsidRPr="007D2F6E" w:rsidP="007D2F6E">
      <w:pPr>
        <w:pStyle w:val="ListBullet"/>
      </w:pPr>
      <w:r w:rsidRPr="007D2F6E">
        <w:t>health surveillance and mo</w:t>
      </w:r>
      <w:r w:rsidRPr="007D2F6E">
        <w:t>nitoring (e.g. regular blood testing)</w:t>
      </w:r>
    </w:p>
    <w:p w:rsidR="00000000" w:rsidRPr="007D2F6E" w:rsidP="007D2F6E">
      <w:pPr>
        <w:pStyle w:val="ListBullet"/>
      </w:pPr>
      <w:r w:rsidRPr="007D2F6E">
        <w:t>hierarchy of hazard control procedures</w:t>
      </w:r>
    </w:p>
    <w:p w:rsidR="00000000" w:rsidRPr="007D2F6E" w:rsidP="007D2F6E">
      <w:pPr>
        <w:pStyle w:val="ListBullet"/>
      </w:pPr>
      <w:r w:rsidRPr="007D2F6E">
        <w:t>industry advisory standards</w:t>
      </w:r>
    </w:p>
    <w:p w:rsidR="00000000" w:rsidRPr="007D2F6E" w:rsidP="007D2F6E">
      <w:pPr>
        <w:pStyle w:val="ListBullet"/>
      </w:pPr>
      <w:r w:rsidRPr="007D2F6E">
        <w:t>information provided by national registration authority for chemical approval and state government authorities e.g. agriculture, environment protection</w:t>
      </w:r>
      <w:r w:rsidRPr="007D2F6E">
        <w:t>, health and primary industry</w:t>
      </w:r>
    </w:p>
    <w:p w:rsidR="00000000" w:rsidRPr="007D2F6E" w:rsidP="007D2F6E">
      <w:pPr>
        <w:pStyle w:val="ListBullet"/>
      </w:pPr>
      <w:r w:rsidRPr="007D2F6E">
        <w:t>injury and dangerous occurrence reporting</w:t>
      </w:r>
    </w:p>
    <w:p w:rsidR="00000000" w:rsidRPr="007D2F6E" w:rsidP="007D2F6E">
      <w:pPr>
        <w:pStyle w:val="ListBullet"/>
      </w:pPr>
      <w:r w:rsidRPr="007D2F6E">
        <w:t>national and industry codes of practice</w:t>
      </w:r>
    </w:p>
    <w:p w:rsidR="00000000" w:rsidRPr="007D2F6E" w:rsidP="007D2F6E">
      <w:pPr>
        <w:pStyle w:val="ListBullet"/>
      </w:pPr>
      <w:r w:rsidRPr="007D2F6E">
        <w:t>OHS control procedures (e.g. health and safety plans, job plans, job safety analysis, risk assessments, safe operating practices/procedures, saf</w:t>
      </w:r>
      <w:r w:rsidRPr="007D2F6E">
        <w:t>e work instructions, work method statements, safe system of work statements)</w:t>
      </w:r>
    </w:p>
    <w:p w:rsidR="00000000" w:rsidRPr="007D2F6E" w:rsidP="007D2F6E">
      <w:pPr>
        <w:pStyle w:val="ListBullet"/>
      </w:pPr>
      <w:r w:rsidRPr="007D2F6E">
        <w:t>routes of entry and potential symptoms of exposure from chemicals</w:t>
      </w:r>
    </w:p>
    <w:p w:rsidR="00000000" w:rsidRPr="007D2F6E" w:rsidP="007D2F6E">
      <w:pPr>
        <w:pStyle w:val="ListBullet"/>
      </w:pPr>
      <w:r w:rsidRPr="007D2F6E">
        <w:t>safe work practices for equipment, PPE and chemical storage including interpretation of MSDS and hazardous substa</w:t>
      </w:r>
      <w:r w:rsidRPr="007D2F6E">
        <w:t>nce information e.g. long latency periods</w:t>
      </w:r>
    </w:p>
    <w:p w:rsidR="00000000" w:rsidRPr="007D2F6E" w:rsidP="007D2F6E">
      <w:pPr>
        <w:pStyle w:val="ListBullet"/>
      </w:pPr>
      <w:r w:rsidRPr="007D2F6E">
        <w:t>safety training, induction and refresher training</w:t>
      </w:r>
    </w:p>
    <w:p w:rsidR="00000000" w:rsidRPr="007D2F6E" w:rsidP="007D2F6E">
      <w:pPr>
        <w:pStyle w:val="ListBullet"/>
      </w:pPr>
      <w:r w:rsidRPr="007D2F6E">
        <w:t>selection and use of PPE and clothing appropriate to the hazard</w:t>
      </w:r>
    </w:p>
    <w:p w:rsidR="00000000" w:rsidRPr="007D2F6E" w:rsidP="007D2F6E">
      <w:pPr>
        <w:pStyle w:val="ListBullet"/>
      </w:pPr>
      <w:r w:rsidRPr="007D2F6E">
        <w:t>up-to-date electrical test and tag compliance</w:t>
      </w:r>
    </w:p>
    <w:p w:rsidR="00000000" w:rsidRPr="007D2F6E" w:rsidP="007D2F6E">
      <w:pPr>
        <w:pStyle w:val="ListBullet"/>
      </w:pPr>
      <w:r w:rsidRPr="007D2F6E">
        <w:t>use of chemicals in accordance with MSDS</w:t>
      </w:r>
    </w:p>
    <w:p w:rsidR="00000000" w:rsidRPr="007D2F6E" w:rsidP="007D2F6E">
      <w:pPr>
        <w:pStyle w:val="ListBullet"/>
      </w:pPr>
      <w:r w:rsidRPr="007D2F6E">
        <w:t>use of residu</w:t>
      </w:r>
      <w:r w:rsidRPr="007D2F6E">
        <w:t>al current devices</w:t>
      </w:r>
    </w:p>
    <w:p w:rsidR="00000000" w:rsidRPr="007D2F6E" w:rsidP="007D2F6E">
      <w:pPr>
        <w:pStyle w:val="ListBullet"/>
      </w:pPr>
      <w:r w:rsidRPr="007D2F6E">
        <w:t>use, storage and maintenance of equipment in accordance with manufacturers' specifications and equipment operating manuals</w:t>
      </w:r>
    </w:p>
    <w:p w:rsidR="00000000" w:rsidRPr="007D2F6E" w:rsidP="007D2F6E">
      <w:pPr>
        <w:pStyle w:val="ListBullet"/>
      </w:pPr>
      <w:r w:rsidRPr="007D2F6E">
        <w:t>withholding periods and spray drift.</w:t>
      </w:r>
    </w:p>
    <w:p w:rsidR="00000000" w:rsidRPr="007D2F6E" w:rsidP="007D2F6E">
      <w:pPr>
        <w:pStyle w:val="BodyText"/>
      </w:pPr>
      <w:r w:rsidRPr="007D2F6E">
        <w:t xml:space="preserve">* </w:t>
      </w:r>
      <w:r w:rsidRPr="007D2F6E">
        <w:rPr>
          <w:rStyle w:val="Emphasis"/>
        </w:rPr>
        <w:t>Also known as workplace health and safety</w:t>
      </w:r>
    </w:p>
    <w:p w:rsidR="00000000" w:rsidRPr="007D2F6E" w:rsidP="007D2F6E">
      <w:pPr>
        <w:pStyle w:val="BodyText"/>
      </w:pPr>
      <w:r w:rsidRPr="007D2F6E">
        <w:rPr>
          <w:rStyle w:val="SpecialBold"/>
        </w:rPr>
        <w:t>Personal protective equipment</w:t>
      </w:r>
      <w:r w:rsidRPr="007D2F6E">
        <w:t xml:space="preserve"> (</w:t>
      </w:r>
      <w:r w:rsidRPr="007D2F6E">
        <w:rPr>
          <w:rStyle w:val="SpecialBold"/>
        </w:rPr>
        <w:t>PP</w:t>
      </w:r>
      <w:r w:rsidRPr="007D2F6E">
        <w:rPr>
          <w:rStyle w:val="SpecialBold"/>
        </w:rPr>
        <w:t>E</w:t>
      </w:r>
      <w:r w:rsidRPr="007D2F6E">
        <w:t>) may include:</w:t>
      </w:r>
    </w:p>
    <w:p w:rsidR="00000000" w:rsidRPr="007D2F6E" w:rsidP="007D2F6E">
      <w:pPr>
        <w:pStyle w:val="ListBullet"/>
      </w:pPr>
      <w:r w:rsidRPr="007D2F6E">
        <w:t>air-line and self-contained respirators</w:t>
      </w:r>
    </w:p>
    <w:p w:rsidR="00000000" w:rsidRPr="007D2F6E" w:rsidP="007D2F6E">
      <w:pPr>
        <w:pStyle w:val="ListBullet"/>
      </w:pPr>
      <w:r w:rsidRPr="007D2F6E">
        <w:t>breathing respirator - full-face and half-face</w:t>
      </w:r>
    </w:p>
    <w:p w:rsidR="00000000" w:rsidRPr="007D2F6E" w:rsidP="007D2F6E">
      <w:pPr>
        <w:pStyle w:val="ListBullet"/>
      </w:pPr>
      <w:r w:rsidRPr="007D2F6E">
        <w:t>chemical impervious gloves</w:t>
      </w:r>
    </w:p>
    <w:p w:rsidR="00000000" w:rsidRPr="007D2F6E" w:rsidP="007D2F6E">
      <w:pPr>
        <w:pStyle w:val="ListBullet"/>
      </w:pPr>
      <w:r w:rsidRPr="007D2F6E">
        <w:t>chemical resistant aprons</w:t>
      </w:r>
    </w:p>
    <w:p w:rsidR="00000000" w:rsidRPr="007D2F6E" w:rsidP="007D2F6E">
      <w:pPr>
        <w:pStyle w:val="ListBullet"/>
      </w:pPr>
      <w:r w:rsidRPr="007D2F6E">
        <w:t>communication equipment</w:t>
      </w:r>
    </w:p>
    <w:p w:rsidR="00000000" w:rsidRPr="007D2F6E" w:rsidP="007D2F6E">
      <w:pPr>
        <w:pStyle w:val="ListBullet"/>
      </w:pPr>
      <w:r w:rsidRPr="007D2F6E">
        <w:t>contaminated clothing bag</w:t>
      </w:r>
    </w:p>
    <w:p w:rsidR="00000000" w:rsidRPr="007D2F6E" w:rsidP="007D2F6E">
      <w:pPr>
        <w:pStyle w:val="ListBullet"/>
      </w:pPr>
      <w:r w:rsidRPr="007D2F6E">
        <w:t>cradles</w:t>
      </w:r>
    </w:p>
    <w:p w:rsidR="00000000" w:rsidRPr="007D2F6E" w:rsidP="007D2F6E">
      <w:pPr>
        <w:pStyle w:val="ListBullet"/>
      </w:pPr>
      <w:r w:rsidRPr="007D2F6E">
        <w:t>drinking fluids</w:t>
      </w:r>
    </w:p>
    <w:p w:rsidR="00000000" w:rsidRPr="007D2F6E" w:rsidP="007D2F6E">
      <w:pPr>
        <w:pStyle w:val="ListBullet"/>
      </w:pPr>
      <w:r w:rsidRPr="007D2F6E">
        <w:t>dust masks</w:t>
      </w:r>
    </w:p>
    <w:p w:rsidR="00000000" w:rsidRPr="007D2F6E" w:rsidP="007D2F6E">
      <w:pPr>
        <w:pStyle w:val="ListBullet"/>
      </w:pPr>
      <w:r w:rsidRPr="007D2F6E">
        <w:t>eye protection</w:t>
      </w:r>
      <w:r w:rsidRPr="007D2F6E">
        <w:t xml:space="preserve"> e.g. safety glasses, goggles</w:t>
      </w:r>
    </w:p>
    <w:p w:rsidR="00000000" w:rsidRPr="007D2F6E" w:rsidP="007D2F6E">
      <w:pPr>
        <w:pStyle w:val="ListBullet"/>
      </w:pPr>
      <w:r w:rsidRPr="007D2F6E">
        <w:t>eyewashes and showers</w:t>
      </w:r>
    </w:p>
    <w:p w:rsidR="00000000" w:rsidRPr="007D2F6E" w:rsidP="007D2F6E">
      <w:pPr>
        <w:pStyle w:val="ListBullet"/>
      </w:pPr>
      <w:r w:rsidRPr="007D2F6E">
        <w:t>face shield (splash-proof)</w:t>
      </w:r>
    </w:p>
    <w:p w:rsidR="00000000" w:rsidRPr="007D2F6E" w:rsidP="007D2F6E">
      <w:pPr>
        <w:pStyle w:val="ListBullet"/>
      </w:pPr>
      <w:r w:rsidRPr="007D2F6E">
        <w:t>First Aid kit appropriate to the task and location</w:t>
      </w:r>
    </w:p>
    <w:p w:rsidR="00000000" w:rsidRPr="007D2F6E" w:rsidP="007D2F6E">
      <w:pPr>
        <w:pStyle w:val="ListBullet"/>
      </w:pPr>
      <w:r w:rsidRPr="007D2F6E">
        <w:t>hair nets</w:t>
      </w:r>
    </w:p>
    <w:p w:rsidR="00000000" w:rsidRPr="007D2F6E" w:rsidP="007D2F6E">
      <w:pPr>
        <w:pStyle w:val="ListBullet"/>
      </w:pPr>
      <w:r w:rsidRPr="007D2F6E">
        <w:t>hard hats</w:t>
      </w:r>
    </w:p>
    <w:p w:rsidR="00000000" w:rsidRPr="007D2F6E" w:rsidP="007D2F6E">
      <w:pPr>
        <w:pStyle w:val="ListBullet"/>
      </w:pPr>
      <w:r w:rsidRPr="007D2F6E">
        <w:t>high-visibility vests/clothing</w:t>
      </w:r>
    </w:p>
    <w:p w:rsidR="00000000" w:rsidRPr="007D2F6E" w:rsidP="007D2F6E">
      <w:pPr>
        <w:pStyle w:val="ListBullet"/>
      </w:pPr>
      <w:r w:rsidRPr="007D2F6E">
        <w:t>long pants</w:t>
      </w:r>
    </w:p>
    <w:p w:rsidR="00000000" w:rsidRPr="007D2F6E" w:rsidP="007D2F6E">
      <w:pPr>
        <w:pStyle w:val="ListBullet"/>
      </w:pPr>
      <w:r w:rsidRPr="007D2F6E">
        <w:t>noise protection</w:t>
      </w:r>
    </w:p>
    <w:p w:rsidR="00000000" w:rsidRPr="007D2F6E" w:rsidP="007D2F6E">
      <w:pPr>
        <w:pStyle w:val="ListBullet"/>
      </w:pPr>
      <w:r w:rsidRPr="007D2F6E">
        <w:t>non-slip safety shoes/boots</w:t>
      </w:r>
    </w:p>
    <w:p w:rsidR="00000000" w:rsidRPr="007D2F6E" w:rsidP="007D2F6E">
      <w:pPr>
        <w:pStyle w:val="ListBullet"/>
      </w:pPr>
      <w:r w:rsidRPr="007D2F6E">
        <w:t>overalls, coveralls or other chemical protective clothing</w:t>
      </w:r>
    </w:p>
    <w:p w:rsidR="00000000" w:rsidRPr="007D2F6E" w:rsidP="007D2F6E">
      <w:pPr>
        <w:pStyle w:val="ListBullet"/>
      </w:pPr>
      <w:r w:rsidRPr="007D2F6E">
        <w:t>prodding/probing sticks and rods</w:t>
      </w:r>
    </w:p>
    <w:p w:rsidR="00000000" w:rsidRPr="007D2F6E" w:rsidP="007D2F6E">
      <w:pPr>
        <w:pStyle w:val="ListBullet"/>
      </w:pPr>
      <w:r w:rsidRPr="007D2F6E">
        <w:t>safety harness</w:t>
      </w:r>
    </w:p>
    <w:p w:rsidR="00000000" w:rsidRPr="007D2F6E" w:rsidP="007D2F6E">
      <w:pPr>
        <w:pStyle w:val="ListBullet"/>
      </w:pPr>
      <w:r w:rsidRPr="007D2F6E">
        <w:t>sharps containers</w:t>
      </w:r>
    </w:p>
    <w:p w:rsidR="00000000" w:rsidRPr="007D2F6E" w:rsidP="007D2F6E">
      <w:pPr>
        <w:pStyle w:val="ListBullet"/>
      </w:pPr>
      <w:r w:rsidRPr="007D2F6E">
        <w:t>soap and towel</w:t>
      </w:r>
    </w:p>
    <w:p w:rsidR="00000000" w:rsidRPr="007D2F6E" w:rsidP="007D2F6E">
      <w:pPr>
        <w:pStyle w:val="ListBullet"/>
      </w:pPr>
      <w:r w:rsidRPr="007D2F6E">
        <w:t>sunscreen</w:t>
      </w:r>
    </w:p>
    <w:p w:rsidR="00000000" w:rsidRPr="007D2F6E" w:rsidP="007D2F6E">
      <w:pPr>
        <w:pStyle w:val="ListBullet"/>
      </w:pPr>
      <w:r w:rsidRPr="007D2F6E">
        <w:t>tongs</w:t>
      </w:r>
    </w:p>
    <w:p w:rsidR="00000000" w:rsidRPr="007D2F6E" w:rsidP="007D2F6E">
      <w:pPr>
        <w:pStyle w:val="ListBullet"/>
      </w:pPr>
      <w:r w:rsidRPr="007D2F6E">
        <w:t>torch</w:t>
      </w:r>
    </w:p>
    <w:p w:rsidR="00000000" w:rsidRPr="007D2F6E" w:rsidP="007D2F6E">
      <w:pPr>
        <w:pStyle w:val="ListBullet"/>
      </w:pPr>
      <w:r w:rsidRPr="007D2F6E">
        <w:t>washable sun hats</w:t>
      </w:r>
    </w:p>
    <w:p w:rsidR="00000000" w:rsidRPr="007D2F6E" w:rsidP="007D2F6E">
      <w:pPr>
        <w:pStyle w:val="ListBullet"/>
      </w:pPr>
      <w:r w:rsidRPr="007D2F6E">
        <w:t>wet-work protective clothing.</w:t>
      </w:r>
    </w:p>
    <w:p w:rsidR="00000000" w:rsidRPr="007D2F6E" w:rsidP="007D2F6E">
      <w:pPr>
        <w:pStyle w:val="BodyText"/>
      </w:pPr>
      <w:r w:rsidRPr="007D2F6E">
        <w:rPr>
          <w:rStyle w:val="SpecialBold"/>
        </w:rPr>
        <w:t>Pests</w:t>
      </w:r>
      <w:r w:rsidRPr="007D2F6E">
        <w:t xml:space="preserve"> may include any pest of commercial signif</w:t>
      </w:r>
      <w:r w:rsidRPr="007D2F6E">
        <w:t>icance in an urban environment.</w:t>
      </w:r>
    </w:p>
    <w:p w:rsidR="00000000" w:rsidRPr="007D2F6E" w:rsidP="007D2F6E">
      <w:pPr>
        <w:pStyle w:val="BodyText"/>
      </w:pPr>
      <w:r w:rsidRPr="007D2F6E">
        <w:rPr>
          <w:rStyle w:val="SpecialBold"/>
        </w:rPr>
        <w:t>Signage</w:t>
      </w:r>
      <w:r w:rsidRPr="007D2F6E">
        <w:t xml:space="preserve"> may include:</w:t>
      </w:r>
    </w:p>
    <w:p w:rsidR="00000000" w:rsidRPr="007D2F6E" w:rsidP="007D2F6E">
      <w:pPr>
        <w:pStyle w:val="ListBullet"/>
      </w:pPr>
      <w:r w:rsidRPr="007D2F6E">
        <w:t>company name</w:t>
      </w:r>
    </w:p>
    <w:p w:rsidR="00000000" w:rsidRPr="007D2F6E" w:rsidP="007D2F6E">
      <w:pPr>
        <w:pStyle w:val="ListBullet"/>
      </w:pPr>
      <w:r w:rsidRPr="007D2F6E">
        <w:t>pest management licence details</w:t>
      </w:r>
    </w:p>
    <w:p w:rsidR="00000000" w:rsidRPr="007D2F6E" w:rsidP="007D2F6E">
      <w:pPr>
        <w:pStyle w:val="ListBullet"/>
      </w:pPr>
      <w:r w:rsidRPr="007D2F6E">
        <w:t>required labels on chemical containers (type and concentration strength).</w:t>
      </w:r>
    </w:p>
    <w:p w:rsidR="00000000" w:rsidRPr="007D2F6E" w:rsidP="007D2F6E">
      <w:pPr>
        <w:pStyle w:val="BodyText"/>
      </w:pPr>
      <w:r w:rsidRPr="007D2F6E">
        <w:rPr>
          <w:rStyle w:val="SpecialBold"/>
        </w:rPr>
        <w:t>Vehicles</w:t>
      </w:r>
      <w:r w:rsidRPr="007D2F6E">
        <w:t xml:space="preserve"> may be either two or four-wheel drive and include:</w:t>
      </w:r>
    </w:p>
    <w:p w:rsidR="00000000" w:rsidRPr="007D2F6E" w:rsidP="007D2F6E">
      <w:pPr>
        <w:pStyle w:val="ListBullet"/>
      </w:pPr>
      <w:r w:rsidRPr="007D2F6E">
        <w:t>all terrain vehicles</w:t>
      </w:r>
    </w:p>
    <w:p w:rsidR="00000000" w:rsidRPr="007D2F6E" w:rsidP="007D2F6E">
      <w:pPr>
        <w:pStyle w:val="ListBullet"/>
      </w:pPr>
      <w:r w:rsidRPr="007D2F6E">
        <w:t>equipment trailers</w:t>
      </w:r>
    </w:p>
    <w:p w:rsidR="00000000" w:rsidRPr="007D2F6E" w:rsidP="007D2F6E">
      <w:pPr>
        <w:pStyle w:val="ListBullet"/>
      </w:pPr>
      <w:r w:rsidRPr="007D2F6E">
        <w:t>light trucks and vans</w:t>
      </w:r>
    </w:p>
    <w:p w:rsidR="00000000" w:rsidRPr="007D2F6E" w:rsidP="007D2F6E">
      <w:pPr>
        <w:pStyle w:val="ListBullet"/>
      </w:pPr>
      <w:r w:rsidRPr="007D2F6E">
        <w:t>panel vans</w:t>
      </w:r>
    </w:p>
    <w:p w:rsidR="00000000" w:rsidRPr="007D2F6E" w:rsidP="007D2F6E">
      <w:pPr>
        <w:pStyle w:val="ListBullet"/>
      </w:pPr>
      <w:r w:rsidRPr="007D2F6E">
        <w:t>tray utilities.</w:t>
      </w:r>
    </w:p>
    <w:p w:rsidR="00000000" w:rsidRPr="007D2F6E" w:rsidP="007D2F6E">
      <w:pPr>
        <w:pStyle w:val="BodyText"/>
      </w:pPr>
      <w:r w:rsidRPr="007D2F6E">
        <w:rPr>
          <w:rStyle w:val="SpecialBold"/>
        </w:rPr>
        <w:t>Waste</w:t>
      </w:r>
      <w:r w:rsidRPr="007D2F6E">
        <w:t xml:space="preserve"> may include:</w:t>
      </w:r>
    </w:p>
    <w:p w:rsidR="00000000" w:rsidRPr="007D2F6E" w:rsidP="007D2F6E">
      <w:pPr>
        <w:pStyle w:val="ListBullet"/>
      </w:pPr>
      <w:r w:rsidRPr="007D2F6E">
        <w:t>absorbent material, rags or other contaminated cleaning materials</w:t>
      </w:r>
    </w:p>
    <w:p w:rsidR="00000000" w:rsidRPr="007D2F6E" w:rsidP="007D2F6E">
      <w:pPr>
        <w:pStyle w:val="ListBullet"/>
      </w:pPr>
      <w:r w:rsidRPr="007D2F6E">
        <w:t>used containers</w:t>
      </w:r>
    </w:p>
    <w:p w:rsidR="00000000" w:rsidRPr="007D2F6E" w:rsidP="007D2F6E">
      <w:pPr>
        <w:pStyle w:val="ListBullet"/>
      </w:pPr>
      <w:r w:rsidRPr="007D2F6E">
        <w:t>used or contaminated personal protective equipment</w:t>
      </w:r>
    </w:p>
    <w:p w:rsidR="00000000" w:rsidRPr="007D2F6E" w:rsidP="007D2F6E">
      <w:pPr>
        <w:pStyle w:val="ListBullet"/>
      </w:pPr>
      <w:r w:rsidRPr="007D2F6E">
        <w:t>used or unused chemicals</w:t>
      </w:r>
    </w:p>
    <w:p w:rsidR="00D00BEB" w:rsidP="007D2F6E">
      <w:pPr>
        <w:pStyle w:val="ListBullet"/>
      </w:pPr>
      <w:r w:rsidRPr="007D2F6E">
        <w:t>vehicle wa</w:t>
      </w:r>
      <w:r w:rsidRPr="007D2F6E">
        <w:t>sh run-off.</w:t>
      </w:r>
    </w:p>
    <w:p w:rsidR="00D00BEB" w:rsidP="007D2F6E">
      <w:pPr>
        <w:pStyle w:val="ListBullet"/>
      </w:pPr>
    </w:p>
    <w:p w:rsidR="00000000" w:rsidRPr="007D2F6E" w:rsidP="007D2F6E">
      <w:pPr>
        <w:pStyle w:val="Heading1"/>
      </w:pPr>
      <w:bookmarkStart w:id="12" w:name="O_295501"/>
      <w:bookmarkEnd w:id="12"/>
      <w:r w:rsidRPr="007D2F6E">
        <w:t>Unit Sector(s)</w:t>
      </w:r>
    </w:p>
    <w:p w:rsidR="00000000" w:rsidRPr="007D2F6E" w:rsidP="007D2F6E">
      <w:pPr>
        <w:pStyle w:val="BodyText"/>
      </w:pPr>
      <w:r w:rsidRPr="007D2F6E">
        <w:t>Not Applicable</w:t>
      </w:r>
    </w:p>
    <w:p w:rsidR="00000000" w:rsidRPr="007D2F6E" w:rsidP="007D2F6E"/>
    <w:sectPr w:rsidSect="007D2F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F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BEB" w:rsidP="00D00B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F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B" w:rsidP="007D2F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00BEB" w:rsidP="007D2F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0BEB" w:rsidP="007D2F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F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BEB" w:rsidP="00D00BE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F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BEB" w:rsidP="007D2F6E">
    <w:pPr>
      <w:pStyle w:val="Header"/>
      <w:framePr w:wrap="around"/>
    </w:pPr>
    <w:r>
      <w:fldChar w:fldCharType="begin"/>
    </w:r>
    <w:r>
      <w:instrText xml:space="preserve"> TITLE   \* MERGEFORMAT </w:instrText>
    </w:r>
    <w:r>
      <w:fldChar w:fldCharType="separate"/>
    </w:r>
    <w:r>
      <w:t>PRMPM28B Organise and operate a pest management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BEB" w:rsidP="007D2F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EC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9A79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8AF5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F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F6E"/>
    <w:pPr>
      <w:spacing w:before="360" w:after="60"/>
      <w:outlineLvl w:val="0"/>
    </w:pPr>
    <w:rPr>
      <w:sz w:val="32"/>
    </w:rPr>
  </w:style>
  <w:style w:type="paragraph" w:styleId="Heading2">
    <w:name w:val="heading 2"/>
    <w:basedOn w:val="HeadingBase"/>
    <w:next w:val="BodyText"/>
    <w:link w:val="Heading2Char"/>
    <w:qFormat/>
    <w:rsid w:val="007D2F6E"/>
    <w:pPr>
      <w:keepLines/>
      <w:spacing w:before="240" w:after="120"/>
      <w:outlineLvl w:val="1"/>
    </w:pPr>
    <w:rPr>
      <w:sz w:val="28"/>
      <w:szCs w:val="40"/>
    </w:rPr>
  </w:style>
  <w:style w:type="paragraph" w:styleId="Heading3">
    <w:name w:val="heading 3"/>
    <w:basedOn w:val="HeadingBase"/>
    <w:next w:val="BodyText"/>
    <w:link w:val="Heading3Char"/>
    <w:qFormat/>
    <w:rsid w:val="007D2F6E"/>
    <w:pPr>
      <w:spacing w:before="180" w:after="120"/>
      <w:outlineLvl w:val="2"/>
    </w:pPr>
    <w:rPr>
      <w:spacing w:val="-10"/>
      <w:kern w:val="32"/>
    </w:rPr>
  </w:style>
  <w:style w:type="paragraph" w:styleId="Heading4">
    <w:name w:val="heading 4"/>
    <w:basedOn w:val="HeadingBase"/>
    <w:next w:val="BodyText"/>
    <w:link w:val="Heading4Char"/>
    <w:qFormat/>
    <w:rsid w:val="007D2F6E"/>
    <w:pPr>
      <w:spacing w:before="160" w:after="120"/>
      <w:outlineLvl w:val="3"/>
    </w:pPr>
    <w:rPr>
      <w:sz w:val="22"/>
    </w:rPr>
  </w:style>
  <w:style w:type="paragraph" w:styleId="Heading5">
    <w:name w:val="heading 5"/>
    <w:basedOn w:val="HeadingBase"/>
    <w:next w:val="Normal"/>
    <w:link w:val="Heading5Char"/>
    <w:qFormat/>
    <w:rsid w:val="007D2F6E"/>
    <w:pPr>
      <w:spacing w:before="80"/>
      <w:outlineLvl w:val="4"/>
    </w:pPr>
    <w:rPr>
      <w:color w:val="918585"/>
      <w:sz w:val="20"/>
    </w:rPr>
  </w:style>
  <w:style w:type="paragraph" w:styleId="Heading6">
    <w:name w:val="heading 6"/>
    <w:basedOn w:val="HeadingBase"/>
    <w:next w:val="Normal"/>
    <w:link w:val="Heading6Char"/>
    <w:qFormat/>
    <w:rsid w:val="007D2F6E"/>
    <w:pPr>
      <w:spacing w:before="60"/>
      <w:outlineLvl w:val="5"/>
    </w:pPr>
    <w:rPr>
      <w:color w:val="918585"/>
      <w:sz w:val="20"/>
    </w:rPr>
  </w:style>
  <w:style w:type="paragraph" w:styleId="Heading7">
    <w:name w:val="heading 7"/>
    <w:basedOn w:val="Normal"/>
    <w:next w:val="Normal"/>
    <w:link w:val="Heading7Char"/>
    <w:qFormat/>
    <w:rsid w:val="007D2F6E"/>
    <w:pPr>
      <w:ind w:left="720"/>
      <w:outlineLvl w:val="6"/>
    </w:pPr>
    <w:rPr>
      <w:i/>
    </w:rPr>
  </w:style>
  <w:style w:type="paragraph" w:styleId="Heading8">
    <w:name w:val="heading 8"/>
    <w:basedOn w:val="Normal"/>
    <w:next w:val="Normal"/>
    <w:link w:val="Heading8Char"/>
    <w:qFormat/>
    <w:rsid w:val="007D2F6E"/>
    <w:pPr>
      <w:ind w:left="720"/>
      <w:outlineLvl w:val="7"/>
    </w:pPr>
    <w:rPr>
      <w:i/>
    </w:rPr>
  </w:style>
  <w:style w:type="paragraph" w:styleId="Heading9">
    <w:name w:val="heading 9"/>
    <w:basedOn w:val="Normal"/>
    <w:next w:val="Normal"/>
    <w:link w:val="Heading9Char"/>
    <w:qFormat/>
    <w:rsid w:val="007D2F6E"/>
    <w:pPr>
      <w:ind w:left="720"/>
      <w:outlineLvl w:val="8"/>
    </w:pPr>
    <w:rPr>
      <w:i/>
    </w:rPr>
  </w:style>
  <w:style w:type="character" w:default="1" w:styleId="DefaultParagraphFont">
    <w:name w:val="Default Paragraph Font"/>
    <w:uiPriority w:val="1"/>
    <w:unhideWhenUsed/>
    <w:rsid w:val="007D2F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F6E"/>
  </w:style>
  <w:style w:type="character" w:customStyle="1" w:styleId="Heading1Char">
    <w:name w:val="Heading 1 Char"/>
    <w:link w:val="Heading1"/>
    <w:rsid w:val="007D2F6E"/>
    <w:rPr>
      <w:rFonts w:ascii="Times New Roman" w:eastAsia="Times New Roman" w:hAnsi="Times New Roman" w:cs="Times New Roman"/>
      <w:b/>
      <w:sz w:val="32"/>
      <w:szCs w:val="20"/>
      <w:lang w:eastAsia="en-US"/>
    </w:rPr>
  </w:style>
  <w:style w:type="paragraph" w:styleId="BodyText">
    <w:name w:val="Body Text"/>
    <w:basedOn w:val="Normal"/>
    <w:link w:val="BodyTextChar"/>
    <w:rsid w:val="007D2F6E"/>
    <w:pPr>
      <w:spacing w:before="120" w:after="120"/>
      <w:contextualSpacing/>
    </w:pPr>
    <w:rPr>
      <w:rFonts w:ascii="Times New Roman" w:hAnsi="Times New Roman"/>
      <w:sz w:val="24"/>
      <w:szCs w:val="22"/>
    </w:rPr>
  </w:style>
  <w:style w:type="character" w:customStyle="1" w:styleId="BodyTextChar">
    <w:name w:val="Body Text Char"/>
    <w:link w:val="BodyText"/>
    <w:rsid w:val="007D2F6E"/>
    <w:rPr>
      <w:rFonts w:ascii="Times New Roman" w:eastAsia="Times New Roman" w:hAnsi="Times New Roman" w:cs="Times New Roman"/>
      <w:sz w:val="24"/>
      <w:lang w:val="en-US" w:eastAsia="en-US"/>
    </w:rPr>
  </w:style>
  <w:style w:type="paragraph" w:styleId="Footer">
    <w:name w:val="footer"/>
    <w:basedOn w:val="Normal"/>
    <w:link w:val="FooterChar"/>
    <w:rsid w:val="007D2F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2F6E"/>
    <w:rPr>
      <w:rFonts w:ascii="Times New Roman" w:eastAsia="Times New Roman" w:hAnsi="Times New Roman" w:cs="Times New Roman"/>
      <w:sz w:val="16"/>
      <w:lang w:val="en-US" w:eastAsia="en-US"/>
    </w:rPr>
  </w:style>
  <w:style w:type="paragraph" w:styleId="List">
    <w:name w:val="List"/>
    <w:basedOn w:val="BodyText"/>
    <w:next w:val="BodyText"/>
    <w:rsid w:val="007D2F6E"/>
    <w:pPr>
      <w:tabs>
        <w:tab w:val="left" w:pos="340"/>
      </w:tabs>
      <w:spacing w:before="60" w:after="60"/>
      <w:ind w:left="340" w:hanging="340"/>
    </w:pPr>
  </w:style>
  <w:style w:type="paragraph" w:styleId="ListBullet">
    <w:name w:val="List Bullet"/>
    <w:basedOn w:val="List"/>
    <w:rsid w:val="007D2F6E"/>
    <w:pPr>
      <w:numPr>
        <w:numId w:val="13"/>
      </w:numPr>
      <w:tabs>
        <w:tab w:val="clear" w:pos="340"/>
      </w:tabs>
      <w:spacing w:before="40" w:after="40"/>
    </w:pPr>
  </w:style>
  <w:style w:type="character" w:customStyle="1" w:styleId="SpecialBold">
    <w:name w:val="Special Bold"/>
    <w:rsid w:val="007D2F6E"/>
    <w:rPr>
      <w:b/>
      <w:spacing w:val="0"/>
    </w:rPr>
  </w:style>
  <w:style w:type="paragraph" w:styleId="ListBullet2">
    <w:name w:val="List Bullet 2"/>
    <w:basedOn w:val="List2"/>
    <w:rsid w:val="007D2F6E"/>
    <w:pPr>
      <w:numPr>
        <w:numId w:val="14"/>
      </w:numPr>
      <w:tabs>
        <w:tab w:val="clear" w:pos="680"/>
      </w:tabs>
    </w:pPr>
  </w:style>
  <w:style w:type="paragraph" w:styleId="Header">
    <w:name w:val="header"/>
    <w:basedOn w:val="Normal"/>
    <w:link w:val="HeaderChar"/>
    <w:rsid w:val="007D2F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2F6E"/>
    <w:rPr>
      <w:rFonts w:ascii="Times New Roman" w:eastAsia="Times New Roman" w:hAnsi="Times New Roman" w:cs="Times New Roman"/>
      <w:sz w:val="16"/>
      <w:szCs w:val="20"/>
      <w:lang w:val="en-GB" w:eastAsia="en-US"/>
    </w:rPr>
  </w:style>
  <w:style w:type="character" w:styleId="Emphasis">
    <w:name w:val="Emphasis"/>
    <w:qFormat/>
    <w:rsid w:val="007D2F6E"/>
    <w:rPr>
      <w:i/>
    </w:rPr>
  </w:style>
  <w:style w:type="paragraph" w:customStyle="1" w:styleId="SuperHeading">
    <w:name w:val="SuperHeading"/>
    <w:basedOn w:val="Normal"/>
    <w:rsid w:val="007D2F6E"/>
    <w:pPr>
      <w:spacing w:before="240" w:after="120"/>
      <w:outlineLvl w:val="0"/>
    </w:pPr>
    <w:rPr>
      <w:rFonts w:ascii="Times New Roman" w:hAnsi="Times New Roman"/>
      <w:b/>
      <w:sz w:val="28"/>
    </w:rPr>
  </w:style>
  <w:style w:type="paragraph" w:customStyle="1" w:styleId="AllowPageBreak">
    <w:name w:val="AllowPageBreak"/>
    <w:rsid w:val="007D2F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D2F6E"/>
    <w:rPr>
      <w:rFonts w:ascii="Times New Roman" w:eastAsia="Times New Roman" w:hAnsi="Times New Roman" w:cs="Times New Roman"/>
      <w:b/>
      <w:sz w:val="28"/>
      <w:szCs w:val="40"/>
      <w:lang w:eastAsia="en-US"/>
    </w:rPr>
  </w:style>
  <w:style w:type="character" w:customStyle="1" w:styleId="Heading3Char">
    <w:name w:val="Heading 3 Char"/>
    <w:link w:val="Heading3"/>
    <w:rsid w:val="007D2F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2F6E"/>
    <w:rPr>
      <w:rFonts w:ascii="Times New Roman" w:eastAsia="Times New Roman" w:hAnsi="Times New Roman" w:cs="Times New Roman"/>
      <w:b/>
      <w:szCs w:val="20"/>
      <w:lang w:eastAsia="en-US"/>
    </w:rPr>
  </w:style>
  <w:style w:type="character" w:customStyle="1" w:styleId="Heading5Char">
    <w:name w:val="Heading 5 Char"/>
    <w:link w:val="Heading5"/>
    <w:rsid w:val="007D2F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2F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F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F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F6E"/>
    <w:rPr>
      <w:rFonts w:ascii="Courier New" w:eastAsia="Times New Roman" w:hAnsi="Courier New" w:cs="Times New Roman"/>
      <w:i/>
      <w:szCs w:val="20"/>
      <w:lang w:val="en-US" w:eastAsia="en-US"/>
    </w:rPr>
  </w:style>
  <w:style w:type="paragraph" w:customStyle="1" w:styleId="HeadingBase">
    <w:name w:val="Heading Base"/>
    <w:rsid w:val="007D2F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F6E"/>
    <w:pPr>
      <w:tabs>
        <w:tab w:val="right" w:leader="dot" w:pos="9072"/>
      </w:tabs>
      <w:ind w:left="567"/>
    </w:pPr>
    <w:rPr>
      <w:szCs w:val="22"/>
    </w:rPr>
  </w:style>
  <w:style w:type="paragraph" w:customStyle="1" w:styleId="TOCBase">
    <w:name w:val="TOC Base"/>
    <w:rsid w:val="007D2F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F6E"/>
    <w:pPr>
      <w:tabs>
        <w:tab w:val="right" w:leader="dot" w:pos="9072"/>
      </w:tabs>
      <w:spacing w:before="40" w:after="40"/>
      <w:ind w:left="284"/>
    </w:pPr>
    <w:rPr>
      <w:rFonts w:ascii="Times New Roman" w:hAnsi="Times New Roman"/>
    </w:rPr>
  </w:style>
  <w:style w:type="paragraph" w:styleId="TOC1">
    <w:name w:val="toc 1"/>
    <w:basedOn w:val="TOCBase"/>
    <w:next w:val="Normal"/>
    <w:rsid w:val="007D2F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F6E"/>
    <w:pPr>
      <w:spacing w:before="5040"/>
      <w:jc w:val="center"/>
    </w:pPr>
    <w:rPr>
      <w:sz w:val="48"/>
      <w:szCs w:val="72"/>
      <w:lang w:val="en-US"/>
    </w:rPr>
  </w:style>
  <w:style w:type="character" w:customStyle="1" w:styleId="TitleChar">
    <w:name w:val="Title Char"/>
    <w:link w:val="Title"/>
    <w:rsid w:val="007D2F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F6E"/>
    <w:pPr>
      <w:tabs>
        <w:tab w:val="left" w:pos="3600"/>
        <w:tab w:val="left" w:pos="3958"/>
      </w:tabs>
    </w:pPr>
  </w:style>
  <w:style w:type="paragraph" w:customStyle="1" w:styleId="Note">
    <w:name w:val="Note"/>
    <w:basedOn w:val="BodyText"/>
    <w:rsid w:val="007D2F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F6E"/>
    <w:pPr>
      <w:framePr w:wrap="auto" w:hAnchor="text" w:y="6049"/>
    </w:pPr>
    <w:rPr>
      <w:color w:val="000000"/>
      <w:sz w:val="40"/>
    </w:rPr>
  </w:style>
  <w:style w:type="paragraph" w:customStyle="1" w:styleId="TOCTitle">
    <w:name w:val="TOCTitle"/>
    <w:basedOn w:val="Heading1"/>
    <w:rsid w:val="007D2F6E"/>
    <w:pPr>
      <w:spacing w:after="240"/>
      <w:jc w:val="center"/>
      <w:outlineLvl w:val="9"/>
    </w:pPr>
    <w:rPr>
      <w:caps/>
    </w:rPr>
  </w:style>
  <w:style w:type="paragraph" w:customStyle="1" w:styleId="Version">
    <w:name w:val="Version"/>
    <w:rsid w:val="007D2F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F6E"/>
    <w:pPr>
      <w:keepNext w:val="0"/>
      <w:tabs>
        <w:tab w:val="right" w:pos="4176"/>
      </w:tabs>
      <w:ind w:left="198" w:hanging="198"/>
    </w:pPr>
    <w:rPr>
      <w:rFonts w:ascii="Garamond" w:hAnsi="Garamond"/>
    </w:rPr>
  </w:style>
  <w:style w:type="paragraph" w:styleId="IndexHeading">
    <w:name w:val="index heading"/>
    <w:basedOn w:val="Normal"/>
    <w:next w:val="Index1"/>
    <w:semiHidden/>
    <w:rsid w:val="007D2F6E"/>
    <w:pPr>
      <w:spacing w:before="120" w:after="120"/>
    </w:pPr>
    <w:rPr>
      <w:rFonts w:ascii="Arial" w:hAnsi="Arial"/>
      <w:b/>
      <w:color w:val="918585"/>
      <w:sz w:val="24"/>
    </w:rPr>
  </w:style>
  <w:style w:type="paragraph" w:customStyle="1" w:styleId="Chapter">
    <w:name w:val="Chapter"/>
    <w:basedOn w:val="Normal"/>
    <w:rsid w:val="007D2F6E"/>
    <w:pPr>
      <w:spacing w:before="240"/>
    </w:pPr>
    <w:rPr>
      <w:rFonts w:ascii="Times New Roman" w:hAnsi="Times New Roman"/>
      <w:smallCaps/>
      <w:spacing w:val="80"/>
      <w:sz w:val="28"/>
    </w:rPr>
  </w:style>
  <w:style w:type="paragraph" w:customStyle="1" w:styleId="InChapter">
    <w:name w:val="InChapter"/>
    <w:basedOn w:val="Heading3"/>
    <w:rsid w:val="007D2F6E"/>
    <w:pPr>
      <w:spacing w:after="240"/>
      <w:outlineLvl w:val="9"/>
    </w:pPr>
    <w:rPr>
      <w:noProof/>
    </w:rPr>
  </w:style>
  <w:style w:type="paragraph" w:styleId="Index2">
    <w:name w:val="index 2"/>
    <w:basedOn w:val="Normal"/>
    <w:next w:val="Normal"/>
    <w:semiHidden/>
    <w:rsid w:val="007D2F6E"/>
    <w:pPr>
      <w:tabs>
        <w:tab w:val="right" w:pos="4176"/>
      </w:tabs>
      <w:ind w:left="568" w:hanging="284"/>
    </w:pPr>
    <w:rPr>
      <w:rFonts w:ascii="Garamond" w:hAnsi="Garamond"/>
    </w:rPr>
  </w:style>
  <w:style w:type="paragraph" w:customStyle="1" w:styleId="Byline">
    <w:name w:val="Byline"/>
    <w:rsid w:val="007D2F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F6E"/>
    <w:pPr>
      <w:tabs>
        <w:tab w:val="clear" w:pos="3600"/>
        <w:tab w:val="clear" w:pos="3958"/>
      </w:tabs>
      <w:jc w:val="right"/>
    </w:pPr>
  </w:style>
  <w:style w:type="paragraph" w:styleId="Caption">
    <w:name w:val="caption"/>
    <w:basedOn w:val="BodyText"/>
    <w:next w:val="Normal"/>
    <w:qFormat/>
    <w:rsid w:val="007D2F6E"/>
    <w:pPr>
      <w:framePr w:w="2268" w:hSpace="181" w:vSpace="181" w:wrap="around" w:vAnchor="text" w:hAnchor="page" w:x="1135" w:y="285" w:anchorLock="1"/>
    </w:pPr>
    <w:rPr>
      <w:i/>
    </w:rPr>
  </w:style>
  <w:style w:type="paragraph" w:customStyle="1" w:styleId="MiniTOCTitle">
    <w:name w:val="MiniTOCTitle"/>
    <w:basedOn w:val="Heading4"/>
    <w:rsid w:val="007D2F6E"/>
    <w:pPr>
      <w:spacing w:before="240"/>
      <w:outlineLvl w:val="9"/>
    </w:pPr>
    <w:rPr>
      <w:noProof/>
      <w:sz w:val="24"/>
    </w:rPr>
  </w:style>
  <w:style w:type="paragraph" w:customStyle="1" w:styleId="MiniTOCItem">
    <w:name w:val="MiniTOCItem"/>
    <w:basedOn w:val="ListBullet"/>
    <w:rsid w:val="007D2F6E"/>
    <w:pPr>
      <w:numPr>
        <w:numId w:val="0"/>
      </w:numPr>
      <w:tabs>
        <w:tab w:val="right" w:leader="dot" w:pos="6521"/>
      </w:tabs>
      <w:spacing w:before="0" w:after="0"/>
    </w:pPr>
  </w:style>
  <w:style w:type="paragraph" w:customStyle="1" w:styleId="TOFTitle">
    <w:name w:val="TOFTitle"/>
    <w:basedOn w:val="TOCTitle"/>
    <w:rsid w:val="007D2F6E"/>
  </w:style>
  <w:style w:type="paragraph" w:styleId="TableofFigures">
    <w:name w:val="table of figures"/>
    <w:basedOn w:val="Normal"/>
    <w:next w:val="Normal"/>
    <w:semiHidden/>
    <w:rsid w:val="007D2F6E"/>
    <w:pPr>
      <w:tabs>
        <w:tab w:val="right" w:leader="dot" w:pos="9072"/>
      </w:tabs>
      <w:ind w:left="970" w:hanging="403"/>
    </w:pPr>
    <w:rPr>
      <w:rFonts w:ascii="Times New Roman" w:hAnsi="Times New Roman"/>
      <w:b/>
    </w:rPr>
  </w:style>
  <w:style w:type="paragraph" w:styleId="ListNumber">
    <w:name w:val="List Number"/>
    <w:basedOn w:val="List"/>
    <w:rsid w:val="007D2F6E"/>
    <w:pPr>
      <w:numPr>
        <w:numId w:val="11"/>
      </w:numPr>
    </w:pPr>
  </w:style>
  <w:style w:type="character" w:customStyle="1" w:styleId="WingdingSymbols">
    <w:name w:val="Wingding Symbols"/>
    <w:rsid w:val="007D2F6E"/>
    <w:rPr>
      <w:rFonts w:ascii="Wingdings" w:hAnsi="Wingdings"/>
    </w:rPr>
  </w:style>
  <w:style w:type="paragraph" w:customStyle="1" w:styleId="TableHeading">
    <w:name w:val="Table Heading"/>
    <w:basedOn w:val="HeadingBase"/>
    <w:rsid w:val="007D2F6E"/>
    <w:pPr>
      <w:keepLines/>
      <w:pBdr>
        <w:bottom w:val="single" w:sz="6" w:space="1" w:color="918585"/>
      </w:pBdr>
      <w:spacing w:before="240"/>
    </w:pPr>
  </w:style>
  <w:style w:type="character" w:customStyle="1" w:styleId="HotSpot">
    <w:name w:val="HotSpot"/>
    <w:rsid w:val="007D2F6E"/>
    <w:rPr>
      <w:color w:val="0033CC"/>
      <w:u w:val="none"/>
    </w:rPr>
  </w:style>
  <w:style w:type="paragraph" w:customStyle="1" w:styleId="BodyTextRight">
    <w:name w:val="Body Text Right"/>
    <w:basedOn w:val="BodyText"/>
    <w:rsid w:val="007D2F6E"/>
    <w:pPr>
      <w:spacing w:before="0" w:after="0"/>
      <w:jc w:val="right"/>
    </w:pPr>
  </w:style>
  <w:style w:type="paragraph" w:styleId="Index3">
    <w:name w:val="index 3"/>
    <w:basedOn w:val="ListNumber2"/>
    <w:next w:val="Normal"/>
    <w:semiHidden/>
    <w:rsid w:val="007D2F6E"/>
    <w:pPr>
      <w:numPr>
        <w:numId w:val="0"/>
      </w:numPr>
      <w:tabs>
        <w:tab w:val="right" w:leader="dot" w:pos="4176"/>
      </w:tabs>
    </w:pPr>
  </w:style>
  <w:style w:type="paragraph" w:styleId="ListNumber2">
    <w:name w:val="List Number 2"/>
    <w:basedOn w:val="List2"/>
    <w:rsid w:val="007D2F6E"/>
    <w:pPr>
      <w:numPr>
        <w:numId w:val="10"/>
      </w:numPr>
      <w:tabs>
        <w:tab w:val="clear" w:pos="1060"/>
      </w:tabs>
    </w:pPr>
  </w:style>
  <w:style w:type="paragraph" w:customStyle="1" w:styleId="MarginNote">
    <w:name w:val="Margin Note"/>
    <w:basedOn w:val="BodyText"/>
    <w:rsid w:val="007D2F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F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2F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F6E"/>
    <w:rPr>
      <w:sz w:val="32"/>
    </w:rPr>
  </w:style>
  <w:style w:type="paragraph" w:customStyle="1" w:styleId="HeadingProcedure">
    <w:name w:val="Heading Procedure"/>
    <w:basedOn w:val="HeadingBase"/>
    <w:next w:val="Normal"/>
    <w:rsid w:val="007D2F6E"/>
    <w:pPr>
      <w:tabs>
        <w:tab w:val="left" w:pos="0"/>
      </w:tabs>
      <w:spacing w:before="120" w:after="60"/>
    </w:pPr>
    <w:rPr>
      <w:i/>
      <w:color w:val="918585"/>
      <w:sz w:val="22"/>
    </w:rPr>
  </w:style>
  <w:style w:type="paragraph" w:customStyle="1" w:styleId="TableBodyText">
    <w:name w:val="Table Body Text"/>
    <w:basedOn w:val="BodyText"/>
    <w:rsid w:val="007D2F6E"/>
    <w:pPr>
      <w:spacing w:before="60" w:after="60"/>
    </w:pPr>
  </w:style>
  <w:style w:type="paragraph" w:styleId="ListContinue">
    <w:name w:val="List Continue"/>
    <w:basedOn w:val="List"/>
    <w:rsid w:val="007D2F6E"/>
    <w:pPr>
      <w:ind w:firstLine="0"/>
    </w:pPr>
  </w:style>
  <w:style w:type="paragraph" w:customStyle="1" w:styleId="ListNote">
    <w:name w:val="List Note"/>
    <w:basedOn w:val="List"/>
    <w:rsid w:val="007D2F6E"/>
    <w:pPr>
      <w:pBdr>
        <w:top w:val="single" w:sz="6" w:space="2" w:color="918585"/>
        <w:bottom w:val="single" w:sz="6" w:space="2" w:color="918585"/>
      </w:pBdr>
      <w:tabs>
        <w:tab w:val="left" w:pos="1021"/>
      </w:tabs>
      <w:ind w:firstLine="0"/>
    </w:pPr>
  </w:style>
  <w:style w:type="paragraph" w:customStyle="1" w:styleId="Warning">
    <w:name w:val="Warning"/>
    <w:basedOn w:val="BodyText"/>
    <w:rsid w:val="007D2F6E"/>
    <w:pPr>
      <w:shd w:val="clear" w:color="auto" w:fill="D9D9D9"/>
      <w:tabs>
        <w:tab w:val="left" w:pos="992"/>
      </w:tabs>
      <w:ind w:left="119" w:right="119"/>
    </w:pPr>
    <w:rPr>
      <w:sz w:val="20"/>
    </w:rPr>
  </w:style>
  <w:style w:type="paragraph" w:customStyle="1" w:styleId="MarginIcons">
    <w:name w:val="Margin Icons"/>
    <w:basedOn w:val="BodyText"/>
    <w:rsid w:val="007D2F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2F6E"/>
    <w:rPr>
      <w:rFonts w:ascii="Courier New" w:hAnsi="Courier New"/>
    </w:rPr>
  </w:style>
  <w:style w:type="paragraph" w:customStyle="1" w:styleId="NoteBullet">
    <w:name w:val="Note Bullet"/>
    <w:basedOn w:val="Note"/>
    <w:rsid w:val="007D2F6E"/>
    <w:pPr>
      <w:tabs>
        <w:tab w:val="clear" w:pos="680"/>
      </w:tabs>
      <w:spacing w:before="60" w:after="60"/>
    </w:pPr>
  </w:style>
  <w:style w:type="paragraph" w:customStyle="1" w:styleId="SubHeading2">
    <w:name w:val="SubHeading2"/>
    <w:basedOn w:val="HeadingBase"/>
    <w:rsid w:val="007D2F6E"/>
    <w:pPr>
      <w:spacing w:before="240" w:after="60"/>
    </w:pPr>
    <w:rPr>
      <w:sz w:val="20"/>
    </w:rPr>
  </w:style>
  <w:style w:type="paragraph" w:customStyle="1" w:styleId="SubHeading1">
    <w:name w:val="SubHeading1"/>
    <w:basedOn w:val="HeadingBase"/>
    <w:rsid w:val="007D2F6E"/>
    <w:pPr>
      <w:spacing w:before="240" w:after="60"/>
    </w:pPr>
    <w:rPr>
      <w:color w:val="918585"/>
      <w:sz w:val="22"/>
    </w:rPr>
  </w:style>
  <w:style w:type="paragraph" w:customStyle="1" w:styleId="SideHeading">
    <w:name w:val="Side Heading"/>
    <w:basedOn w:val="HeadingBase"/>
    <w:rsid w:val="007D2F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F6E"/>
    <w:pPr>
      <w:numPr>
        <w:numId w:val="12"/>
      </w:numPr>
    </w:pPr>
  </w:style>
  <w:style w:type="paragraph" w:styleId="PlainText">
    <w:name w:val="Plain Text"/>
    <w:basedOn w:val="Normal"/>
    <w:link w:val="PlainTextChar"/>
    <w:rsid w:val="007D2F6E"/>
    <w:rPr>
      <w:sz w:val="20"/>
    </w:rPr>
  </w:style>
  <w:style w:type="character" w:customStyle="1" w:styleId="PlainTextChar">
    <w:name w:val="Plain Text Char"/>
    <w:basedOn w:val="DefaultParagraphFont"/>
    <w:link w:val="PlainText"/>
    <w:rsid w:val="007D2F6E"/>
    <w:rPr>
      <w:rFonts w:ascii="Courier New" w:eastAsia="Times New Roman" w:hAnsi="Courier New" w:cs="Times New Roman"/>
      <w:sz w:val="20"/>
      <w:szCs w:val="20"/>
      <w:lang w:val="en-US" w:eastAsia="en-US"/>
    </w:rPr>
  </w:style>
  <w:style w:type="character" w:customStyle="1" w:styleId="MenuOption">
    <w:name w:val="Menu Option"/>
    <w:rsid w:val="007D2F6E"/>
    <w:rPr>
      <w:b/>
      <w:smallCaps/>
    </w:rPr>
  </w:style>
  <w:style w:type="paragraph" w:customStyle="1" w:styleId="TableListNumber">
    <w:name w:val="Table List Number"/>
    <w:basedOn w:val="ListNumber"/>
    <w:rsid w:val="007D2F6E"/>
    <w:pPr>
      <w:numPr>
        <w:numId w:val="0"/>
      </w:numPr>
    </w:pPr>
  </w:style>
  <w:style w:type="paragraph" w:styleId="TOC4">
    <w:name w:val="toc 4"/>
    <w:basedOn w:val="TOCBase"/>
    <w:next w:val="Normal"/>
    <w:semiHidden/>
    <w:rsid w:val="007D2F6E"/>
    <w:pPr>
      <w:tabs>
        <w:tab w:val="right" w:leader="dot" w:pos="9071"/>
      </w:tabs>
      <w:ind w:left="1701"/>
    </w:pPr>
  </w:style>
  <w:style w:type="paragraph" w:customStyle="1" w:styleId="ListAlpha">
    <w:name w:val="List Alpha"/>
    <w:basedOn w:val="List"/>
    <w:rsid w:val="007D2F6E"/>
    <w:pPr>
      <w:numPr>
        <w:numId w:val="9"/>
      </w:numPr>
    </w:pPr>
  </w:style>
  <w:style w:type="paragraph" w:customStyle="1" w:styleId="ListAlpha2">
    <w:name w:val="List Alpha 2"/>
    <w:basedOn w:val="List2"/>
    <w:rsid w:val="007D2F6E"/>
    <w:pPr>
      <w:numPr>
        <w:numId w:val="8"/>
      </w:numPr>
    </w:pPr>
  </w:style>
  <w:style w:type="paragraph" w:styleId="List2">
    <w:name w:val="List 2"/>
    <w:basedOn w:val="BodyText"/>
    <w:rsid w:val="007D2F6E"/>
    <w:pPr>
      <w:tabs>
        <w:tab w:val="left" w:pos="680"/>
      </w:tabs>
      <w:spacing w:before="60" w:after="60"/>
      <w:ind w:left="680" w:hanging="340"/>
    </w:pPr>
  </w:style>
  <w:style w:type="paragraph" w:styleId="List3">
    <w:name w:val="List 3"/>
    <w:basedOn w:val="BodyText"/>
    <w:rsid w:val="007D2F6E"/>
    <w:pPr>
      <w:tabs>
        <w:tab w:val="left" w:pos="1021"/>
      </w:tabs>
      <w:spacing w:before="60" w:after="60"/>
      <w:ind w:left="1020" w:hanging="340"/>
    </w:pPr>
  </w:style>
  <w:style w:type="paragraph" w:styleId="List4">
    <w:name w:val="List 4"/>
    <w:basedOn w:val="BodyText"/>
    <w:rsid w:val="007D2F6E"/>
    <w:pPr>
      <w:tabs>
        <w:tab w:val="left" w:pos="1361"/>
      </w:tabs>
      <w:spacing w:before="60" w:after="60"/>
      <w:ind w:left="1361" w:hanging="340"/>
    </w:pPr>
  </w:style>
  <w:style w:type="paragraph" w:styleId="List5">
    <w:name w:val="List 5"/>
    <w:basedOn w:val="BodyText"/>
    <w:rsid w:val="007D2F6E"/>
    <w:pPr>
      <w:tabs>
        <w:tab w:val="left" w:pos="1701"/>
      </w:tabs>
      <w:spacing w:before="60" w:after="60"/>
      <w:ind w:left="1701" w:hanging="340"/>
    </w:pPr>
  </w:style>
  <w:style w:type="paragraph" w:styleId="ListBullet3">
    <w:name w:val="List Bullet 3"/>
    <w:basedOn w:val="List3"/>
    <w:rsid w:val="007D2F6E"/>
    <w:pPr>
      <w:numPr>
        <w:numId w:val="15"/>
      </w:numPr>
      <w:tabs>
        <w:tab w:val="clear" w:pos="1021"/>
      </w:tabs>
      <w:ind w:left="1037" w:hanging="357"/>
    </w:pPr>
  </w:style>
  <w:style w:type="paragraph" w:styleId="ListBullet4">
    <w:name w:val="List Bullet 4"/>
    <w:basedOn w:val="List4"/>
    <w:rsid w:val="007D2F6E"/>
    <w:pPr>
      <w:numPr>
        <w:numId w:val="3"/>
      </w:numPr>
    </w:pPr>
  </w:style>
  <w:style w:type="paragraph" w:styleId="ListBullet5">
    <w:name w:val="List Bullet 5"/>
    <w:basedOn w:val="List5"/>
    <w:rsid w:val="007D2F6E"/>
    <w:pPr>
      <w:numPr>
        <w:numId w:val="4"/>
      </w:numPr>
    </w:pPr>
  </w:style>
  <w:style w:type="paragraph" w:styleId="ListContinue2">
    <w:name w:val="List Continue 2"/>
    <w:basedOn w:val="List2"/>
    <w:rsid w:val="007D2F6E"/>
    <w:pPr>
      <w:ind w:firstLine="0"/>
    </w:pPr>
  </w:style>
  <w:style w:type="paragraph" w:styleId="ListContinue3">
    <w:name w:val="List Continue 3"/>
    <w:basedOn w:val="List3"/>
    <w:rsid w:val="007D2F6E"/>
    <w:pPr>
      <w:ind w:left="1021" w:firstLine="0"/>
    </w:pPr>
  </w:style>
  <w:style w:type="paragraph" w:styleId="ListContinue4">
    <w:name w:val="List Continue 4"/>
    <w:basedOn w:val="List4"/>
    <w:rsid w:val="007D2F6E"/>
    <w:pPr>
      <w:ind w:firstLine="0"/>
    </w:pPr>
  </w:style>
  <w:style w:type="paragraph" w:styleId="ListContinue5">
    <w:name w:val="List Continue 5"/>
    <w:basedOn w:val="List5"/>
    <w:rsid w:val="007D2F6E"/>
    <w:pPr>
      <w:ind w:firstLine="0"/>
    </w:pPr>
  </w:style>
  <w:style w:type="paragraph" w:styleId="ListNumber3">
    <w:name w:val="List Number 3"/>
    <w:basedOn w:val="List3"/>
    <w:rsid w:val="007D2F6E"/>
    <w:pPr>
      <w:numPr>
        <w:numId w:val="5"/>
      </w:numPr>
    </w:pPr>
  </w:style>
  <w:style w:type="paragraph" w:styleId="ListNumber4">
    <w:name w:val="List Number 4"/>
    <w:basedOn w:val="List4"/>
    <w:rsid w:val="007D2F6E"/>
    <w:pPr>
      <w:numPr>
        <w:numId w:val="6"/>
      </w:numPr>
    </w:pPr>
  </w:style>
  <w:style w:type="paragraph" w:styleId="ListNumber5">
    <w:name w:val="List Number 5"/>
    <w:basedOn w:val="List5"/>
    <w:rsid w:val="007D2F6E"/>
    <w:pPr>
      <w:numPr>
        <w:numId w:val="7"/>
      </w:numPr>
    </w:pPr>
  </w:style>
  <w:style w:type="paragraph" w:styleId="BlockText">
    <w:name w:val="Block Text"/>
    <w:basedOn w:val="Normal"/>
    <w:rsid w:val="007D2F6E"/>
    <w:pPr>
      <w:spacing w:after="120"/>
      <w:ind w:left="1440" w:right="1440"/>
    </w:pPr>
  </w:style>
  <w:style w:type="character" w:customStyle="1" w:styleId="Subscript">
    <w:name w:val="Subscript"/>
    <w:rsid w:val="007D2F6E"/>
    <w:rPr>
      <w:sz w:val="16"/>
      <w:vertAlign w:val="subscript"/>
    </w:rPr>
  </w:style>
  <w:style w:type="character" w:customStyle="1" w:styleId="Superscript">
    <w:name w:val="Superscript"/>
    <w:rsid w:val="007D2F6E"/>
    <w:rPr>
      <w:sz w:val="16"/>
      <w:vertAlign w:val="superscript"/>
    </w:rPr>
  </w:style>
  <w:style w:type="character" w:customStyle="1" w:styleId="Symbols">
    <w:name w:val="Symbols"/>
    <w:rsid w:val="007D2F6E"/>
    <w:rPr>
      <w:rFonts w:ascii="Symbol" w:hAnsi="Symbol"/>
    </w:rPr>
  </w:style>
  <w:style w:type="character" w:customStyle="1" w:styleId="MenuOptions">
    <w:name w:val="Menu Options"/>
    <w:rsid w:val="007D2F6E"/>
    <w:rPr>
      <w:rFonts w:ascii="Arial Narrow" w:hAnsi="Arial Narrow"/>
      <w:smallCaps/>
    </w:rPr>
  </w:style>
  <w:style w:type="character" w:customStyle="1" w:styleId="Buttons">
    <w:name w:val="Buttons"/>
    <w:rsid w:val="007D2F6E"/>
    <w:rPr>
      <w:b/>
    </w:rPr>
  </w:style>
  <w:style w:type="character" w:customStyle="1" w:styleId="Underlined">
    <w:name w:val="Underlined"/>
    <w:rsid w:val="007D2F6E"/>
    <w:rPr>
      <w:u w:val="single"/>
    </w:rPr>
  </w:style>
  <w:style w:type="paragraph" w:customStyle="1" w:styleId="TableBodyTextRight">
    <w:name w:val="Table Body Text Right"/>
    <w:basedOn w:val="TableBodyText"/>
    <w:rsid w:val="007D2F6E"/>
    <w:pPr>
      <w:widowControl w:val="0"/>
      <w:autoSpaceDE w:val="0"/>
      <w:autoSpaceDN w:val="0"/>
      <w:adjustRightInd w:val="0"/>
      <w:jc w:val="right"/>
    </w:pPr>
    <w:rPr>
      <w:rFonts w:cs="Arial"/>
      <w:szCs w:val="18"/>
    </w:rPr>
  </w:style>
  <w:style w:type="paragraph" w:customStyle="1" w:styleId="CopyrightText">
    <w:name w:val="Copyright Text"/>
    <w:basedOn w:val="BodyText"/>
    <w:rsid w:val="007D2F6E"/>
    <w:rPr>
      <w:sz w:val="18"/>
    </w:rPr>
  </w:style>
  <w:style w:type="paragraph" w:customStyle="1" w:styleId="BodySmallRight">
    <w:name w:val="Body Small Right"/>
    <w:basedOn w:val="BodyTextRight"/>
    <w:rsid w:val="007D2F6E"/>
    <w:rPr>
      <w:sz w:val="18"/>
      <w:szCs w:val="18"/>
    </w:rPr>
  </w:style>
  <w:style w:type="paragraph" w:customStyle="1" w:styleId="MarginEdition">
    <w:name w:val="Margin Edition"/>
    <w:basedOn w:val="MarginNote"/>
    <w:rsid w:val="007D2F6E"/>
    <w:pPr>
      <w:spacing w:before="0" w:after="0"/>
    </w:pPr>
    <w:rPr>
      <w:rFonts w:ascii="Times New Roman" w:hAnsi="Times New Roman"/>
      <w:color w:val="999999"/>
    </w:rPr>
  </w:style>
  <w:style w:type="paragraph" w:customStyle="1" w:styleId="Spacer">
    <w:name w:val="Spacer"/>
    <w:basedOn w:val="Normal"/>
    <w:rsid w:val="007D2F6E"/>
    <w:rPr>
      <w:sz w:val="2"/>
      <w:szCs w:val="2"/>
    </w:rPr>
  </w:style>
  <w:style w:type="character" w:customStyle="1" w:styleId="Small">
    <w:name w:val="Small"/>
    <w:rsid w:val="007D2F6E"/>
    <w:rPr>
      <w:sz w:val="16"/>
    </w:rPr>
  </w:style>
  <w:style w:type="paragraph" w:customStyle="1" w:styleId="WideTable">
    <w:name w:val="Wide Table"/>
    <w:basedOn w:val="Normal"/>
    <w:rsid w:val="007D2F6E"/>
    <w:pPr>
      <w:ind w:left="-1418"/>
    </w:pPr>
    <w:rPr>
      <w:sz w:val="2"/>
      <w:szCs w:val="2"/>
    </w:rPr>
  </w:style>
  <w:style w:type="character" w:styleId="PageNumber">
    <w:name w:val="page number"/>
    <w:rsid w:val="007D2F6E"/>
  </w:style>
  <w:style w:type="paragraph" w:styleId="Quote">
    <w:name w:val="Quote"/>
    <w:basedOn w:val="Heading1"/>
    <w:link w:val="QuoteChar"/>
    <w:qFormat/>
    <w:rsid w:val="007D2F6E"/>
    <w:rPr>
      <w:b w:val="0"/>
      <w:sz w:val="72"/>
      <w:szCs w:val="72"/>
      <w:lang w:val="en-NZ"/>
    </w:rPr>
  </w:style>
  <w:style w:type="character" w:customStyle="1" w:styleId="QuoteChar">
    <w:name w:val="Quote Char"/>
    <w:link w:val="Quote"/>
    <w:rsid w:val="007D2F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F6E"/>
    <w:pPr>
      <w:pageBreakBefore/>
    </w:pPr>
  </w:style>
  <w:style w:type="paragraph" w:customStyle="1" w:styleId="Border">
    <w:name w:val="Border"/>
    <w:basedOn w:val="Normal"/>
    <w:qFormat/>
    <w:rsid w:val="007D2F6E"/>
    <w:pPr>
      <w:pBdr>
        <w:top w:val="single" w:sz="18" w:space="1" w:color="auto"/>
      </w:pBdr>
    </w:pPr>
    <w:rPr>
      <w:rFonts w:ascii="Times New Roman" w:hAnsi="Times New Roman"/>
      <w:color w:val="FFFFFF"/>
      <w:sz w:val="2"/>
    </w:rPr>
  </w:style>
  <w:style w:type="character" w:styleId="IntenseEmphasis">
    <w:name w:val="Intense Emphasis"/>
    <w:uiPriority w:val="21"/>
    <w:qFormat/>
    <w:rsid w:val="007D2F6E"/>
    <w:rPr>
      <w:b/>
      <w:bCs/>
      <w:i/>
      <w:iCs/>
      <w:color w:val="auto"/>
    </w:rPr>
  </w:style>
  <w:style w:type="paragraph" w:styleId="IntenseQuote">
    <w:name w:val="Intense Quote"/>
    <w:basedOn w:val="Normal"/>
    <w:next w:val="Normal"/>
    <w:link w:val="IntenseQuoteChar"/>
    <w:uiPriority w:val="30"/>
    <w:qFormat/>
    <w:rsid w:val="007D2F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2F6E"/>
    <w:rPr>
      <w:rFonts w:ascii="Courier New" w:eastAsia="Times New Roman" w:hAnsi="Courier New" w:cs="Times New Roman"/>
      <w:b/>
      <w:bCs/>
      <w:i/>
      <w:iCs/>
      <w:szCs w:val="20"/>
      <w:lang w:val="en-US" w:eastAsia="en-US"/>
    </w:rPr>
  </w:style>
  <w:style w:type="character" w:styleId="SubtleReference">
    <w:name w:val="Subtle Reference"/>
    <w:uiPriority w:val="31"/>
    <w:qFormat/>
    <w:rsid w:val="007D2F6E"/>
    <w:rPr>
      <w:smallCaps/>
      <w:color w:val="auto"/>
      <w:u w:val="single"/>
    </w:rPr>
  </w:style>
  <w:style w:type="character" w:styleId="IntenseReference">
    <w:name w:val="Intense Reference"/>
    <w:uiPriority w:val="32"/>
    <w:qFormat/>
    <w:rsid w:val="007D2F6E"/>
    <w:rPr>
      <w:b/>
      <w:bCs/>
      <w:smallCaps/>
      <w:color w:val="auto"/>
      <w:spacing w:val="5"/>
      <w:u w:val="single"/>
    </w:rPr>
  </w:style>
  <w:style w:type="paragraph" w:customStyle="1" w:styleId="2ColumnHeading">
    <w:name w:val="2Column Heading"/>
    <w:basedOn w:val="BodyText"/>
    <w:qFormat/>
    <w:rsid w:val="007D2F6E"/>
    <w:pPr>
      <w:spacing w:after="60"/>
      <w:ind w:left="-2268"/>
    </w:pPr>
    <w:rPr>
      <w:b/>
    </w:rPr>
  </w:style>
  <w:style w:type="paragraph" w:customStyle="1" w:styleId="Heading1TOC">
    <w:name w:val="Heading1 TOC"/>
    <w:basedOn w:val="Normal"/>
    <w:qFormat/>
    <w:rsid w:val="007D2F6E"/>
    <w:pPr>
      <w:spacing w:before="240" w:after="120"/>
    </w:pPr>
    <w:rPr>
      <w:rFonts w:ascii="Times New Roman" w:hAnsi="Times New Roman"/>
      <w:b/>
      <w:sz w:val="32"/>
    </w:rPr>
  </w:style>
  <w:style w:type="paragraph" w:customStyle="1" w:styleId="Heading2TOC">
    <w:name w:val="Heading2 TOC"/>
    <w:basedOn w:val="Normal"/>
    <w:qFormat/>
    <w:rsid w:val="007D2F6E"/>
    <w:pPr>
      <w:spacing w:before="240" w:after="60"/>
    </w:pPr>
    <w:rPr>
      <w:rFonts w:ascii="Times New Roman" w:hAnsi="Times New Roman"/>
      <w:b/>
      <w:sz w:val="28"/>
    </w:rPr>
  </w:style>
  <w:style w:type="character" w:customStyle="1" w:styleId="Underline">
    <w:name w:val="Underline"/>
    <w:qFormat/>
    <w:rsid w:val="007D2F6E"/>
    <w:rPr>
      <w:u w:val="single"/>
    </w:rPr>
  </w:style>
  <w:style w:type="character" w:customStyle="1" w:styleId="BoldandItalics">
    <w:name w:val="Bold and Italics"/>
    <w:qFormat/>
    <w:rsid w:val="007D2F6E"/>
    <w:rPr>
      <w:b/>
      <w:i/>
      <w:u w:val="none"/>
    </w:rPr>
  </w:style>
  <w:style w:type="paragraph" w:styleId="BalloonText">
    <w:name w:val="Balloon Text"/>
    <w:basedOn w:val="Normal"/>
    <w:link w:val="BalloonTextChar"/>
    <w:rsid w:val="007D2F6E"/>
    <w:rPr>
      <w:rFonts w:ascii="Tahoma" w:hAnsi="Tahoma" w:cs="Tahoma"/>
      <w:sz w:val="16"/>
      <w:szCs w:val="16"/>
    </w:rPr>
  </w:style>
  <w:style w:type="character" w:customStyle="1" w:styleId="BalloonTextChar">
    <w:name w:val="Balloon Text Char"/>
    <w:link w:val="BalloonText"/>
    <w:rsid w:val="007D2F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F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2F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F8DD9944.dotm</Template>
  <TotalTime>1</TotalTime>
  <Pages>9</Pages>
  <Words>2305</Words>
  <Characters>15373</Characters>
  <Application>Microsoft Office Word</Application>
  <DocSecurity>0</DocSecurity>
  <Lines>462</Lines>
  <Paragraphs>310</Paragraphs>
  <ScaleCrop>false</ScaleCrop>
  <Company>Author-it Software Corporation Ltd.</Company>
  <LinksUpToDate>false</LinksUpToDate>
  <CharactersWithSpaces>17561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PRMPM28B Organise and operate a pest management vehicle</dc:title>
  <dc:subject>Approved</dc:subject>
  <dc:creator>Construction &amp; Property Services Industry Skills Council</dc:creator>
  <cp:keywords>Release: 1</cp:keywords>
  <dc:description>Copyright © 1996-2007 Author-it Software Corporation Ltd., all rights reserved.</dc:description>
  <cp:lastModifiedBy>Narendra Tomar</cp:lastModifiedBy>
  <cp:revision>3</cp:revision>
  <dcterms:created xsi:type="dcterms:W3CDTF">2012-05-27T06:59:00Z</dcterms:created>
  <dcterms:modified xsi:type="dcterms:W3CDTF">2012-05-27T07:00:00Z</dcterms:modified>
</cp:coreProperties>
</file>