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BA8" w:rsidP="005D1BA8">
      <w:pPr>
        <w:pStyle w:val="Title"/>
      </w:pPr>
      <w:r>
        <w:fldChar w:fldCharType="begin"/>
      </w:r>
      <w:r>
        <w:instrText xml:space="preserve"> TITLE   \* MERGEFORMAT </w:instrText>
      </w:r>
      <w:r>
        <w:fldChar w:fldCharType="separate"/>
      </w:r>
      <w:r>
        <w:t>PRMPFES26B Inspect, test and maintain emergency/exit lighting systems</w:t>
      </w:r>
      <w:r>
        <w:fldChar w:fldCharType="end"/>
      </w:r>
    </w:p>
    <w:p w:rsidR="005D1BA8" w:rsidP="005D1BA8">
      <w:pPr>
        <w:pStyle w:val="Version"/>
        <w:sectPr w:rsidSect="009174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46D" w:rsidP="0091746D">
      <w:pPr>
        <w:pStyle w:val="SuperHeading"/>
      </w:pPr>
      <w:r w:rsidRPr="0091746D">
        <w:t>PRMPFES26B Inspect, test and maintain emergency/exit lighting systems</w:t>
      </w:r>
    </w:p>
    <w:p w:rsidR="00000000" w:rsidRPr="0091746D" w:rsidP="0091746D">
      <w:pPr>
        <w:pStyle w:val="Heading1"/>
      </w:pPr>
      <w:bookmarkStart w:id="1" w:name="O_272916"/>
      <w:bookmarkEnd w:id="1"/>
      <w:r w:rsidRPr="0091746D">
        <w:t>Modification History</w:t>
      </w:r>
    </w:p>
    <w:p w:rsidR="00000000" w:rsidRPr="0091746D" w:rsidP="0091746D">
      <w:pPr>
        <w:pStyle w:val="BodyText"/>
      </w:pPr>
      <w:r w:rsidRPr="0091746D">
        <w:t>Not Applicable</w:t>
      </w:r>
    </w:p>
    <w:p w:rsidR="00000000" w:rsidRPr="0091746D" w:rsidP="0091746D">
      <w:pPr>
        <w:pStyle w:val="AllowPageBreak"/>
      </w:pPr>
    </w:p>
    <w:p w:rsidR="00000000" w:rsidRPr="0091746D" w:rsidP="0091746D">
      <w:pPr>
        <w:pStyle w:val="Heading1"/>
      </w:pPr>
      <w:bookmarkStart w:id="2" w:name="O_216435"/>
      <w:bookmarkEnd w:id="2"/>
      <w:r w:rsidRPr="0091746D">
        <w:t>Unit Descriptor</w:t>
      </w:r>
    </w:p>
    <w:p w:rsidR="00000000" w:rsidRPr="0091746D" w:rsidP="0091746D">
      <w:pPr>
        <w:pStyle w:val="BodyText"/>
      </w:pPr>
      <w:r w:rsidRPr="0091746D">
        <w:rPr>
          <w:rStyle w:val="SpecialBold"/>
        </w:rPr>
        <w:t>Unit descriptor</w:t>
      </w:r>
    </w:p>
    <w:p w:rsidR="00000000" w:rsidRPr="0091746D" w:rsidP="0091746D">
      <w:pPr>
        <w:pStyle w:val="BodyText"/>
      </w:pPr>
      <w:r w:rsidRPr="0091746D">
        <w:t>This unit of competency covers the requirements for a service technician to inspe</w:t>
      </w:r>
      <w:r w:rsidRPr="0091746D">
        <w:t>ct, test and maintain an installed emergency/exit lighting system at a customer's premises. All work in this area must be completed in accordance with relevant legislative, industry, customer and organisational requirements, including occupational health a</w:t>
      </w:r>
      <w:r w:rsidRPr="0091746D">
        <w:t>nd safety (OHS) policies and procedures.</w:t>
      </w:r>
    </w:p>
    <w:p w:rsidR="005D1BA8" w:rsidP="0091746D">
      <w:pPr>
        <w:pStyle w:val="BodyText"/>
      </w:pPr>
      <w:r w:rsidRPr="0091746D">
        <w:t>Note: The service technician is not permitted to undertake any installation, replacement, maintenance and repair functions that are restricted to licensed trades or occupations (subject to relevant state/territory r</w:t>
      </w:r>
      <w:r w:rsidRPr="0091746D">
        <w:t>egulations).</w:t>
      </w:r>
    </w:p>
    <w:p w:rsidR="005D1BA8" w:rsidP="0091746D">
      <w:pPr>
        <w:pStyle w:val="BodyText"/>
      </w:pPr>
    </w:p>
    <w:p w:rsidR="00000000" w:rsidRPr="0091746D" w:rsidP="0091746D">
      <w:pPr>
        <w:pStyle w:val="Heading1"/>
      </w:pPr>
      <w:bookmarkStart w:id="3" w:name="O_275762"/>
      <w:bookmarkEnd w:id="3"/>
      <w:r w:rsidRPr="0091746D">
        <w:t>Application of the Unit</w:t>
      </w:r>
    </w:p>
    <w:p w:rsidR="00000000" w:rsidRPr="0091746D" w:rsidP="0091746D">
      <w:pPr>
        <w:pStyle w:val="BodyText"/>
      </w:pPr>
      <w:r w:rsidRPr="0091746D">
        <w:t>Not Applicable</w:t>
      </w:r>
    </w:p>
    <w:p w:rsidR="00000000" w:rsidRPr="0091746D" w:rsidP="0091746D">
      <w:pPr>
        <w:pStyle w:val="AllowPageBreak"/>
      </w:pPr>
    </w:p>
    <w:p w:rsidR="00000000" w:rsidRPr="0091746D" w:rsidP="0091746D">
      <w:pPr>
        <w:pStyle w:val="Heading1"/>
      </w:pPr>
      <w:bookmarkStart w:id="4" w:name="O_281176"/>
      <w:bookmarkEnd w:id="4"/>
      <w:r w:rsidRPr="0091746D">
        <w:t>Licensing/Regulatory Information</w:t>
      </w:r>
    </w:p>
    <w:p w:rsidR="00000000" w:rsidRPr="0091746D" w:rsidP="0091746D">
      <w:pPr>
        <w:pStyle w:val="BodyText"/>
      </w:pPr>
      <w:r w:rsidRPr="0091746D">
        <w:t>Not Applicable</w:t>
      </w:r>
    </w:p>
    <w:p w:rsidR="00000000" w:rsidRPr="0091746D" w:rsidP="0091746D">
      <w:pPr>
        <w:pStyle w:val="AllowPageBreak"/>
      </w:pPr>
    </w:p>
    <w:p w:rsidR="00000000" w:rsidRPr="0091746D" w:rsidP="0091746D">
      <w:pPr>
        <w:pStyle w:val="Heading1"/>
      </w:pPr>
      <w:bookmarkStart w:id="5" w:name="O_284481"/>
      <w:bookmarkEnd w:id="5"/>
      <w:r w:rsidRPr="0091746D">
        <w:t>Pre-Requisites</w:t>
      </w:r>
    </w:p>
    <w:p w:rsidR="00000000" w:rsidRPr="0091746D" w:rsidP="0091746D">
      <w:pPr>
        <w:pStyle w:val="BodyText"/>
      </w:pPr>
      <w:r w:rsidRPr="0091746D">
        <w:t>Not Applicable</w:t>
      </w:r>
    </w:p>
    <w:p w:rsidR="00000000" w:rsidRPr="0091746D" w:rsidP="0091746D">
      <w:pPr>
        <w:pStyle w:val="AllowPageBreak"/>
      </w:pPr>
    </w:p>
    <w:p w:rsidR="00000000" w:rsidRPr="0091746D" w:rsidP="0091746D">
      <w:pPr>
        <w:pStyle w:val="Heading1"/>
      </w:pPr>
      <w:bookmarkStart w:id="6" w:name="O_285226"/>
      <w:bookmarkEnd w:id="6"/>
      <w:r w:rsidRPr="0091746D">
        <w:t>Employability Skills Information</w:t>
      </w:r>
    </w:p>
    <w:p w:rsidR="00000000" w:rsidRPr="0091746D" w:rsidP="0091746D">
      <w:pPr>
        <w:pStyle w:val="BodyText"/>
      </w:pPr>
      <w:r w:rsidRPr="0091746D">
        <w:t>Not Applicable</w:t>
      </w:r>
    </w:p>
    <w:p w:rsidR="00000000" w:rsidRPr="0091746D" w:rsidP="0091746D">
      <w:pPr>
        <w:pStyle w:val="AllowPageBreak"/>
      </w:pPr>
    </w:p>
    <w:p w:rsidR="00000000" w:rsidRPr="0091746D" w:rsidP="0091746D">
      <w:pPr>
        <w:pStyle w:val="Heading1"/>
      </w:pPr>
      <w:bookmarkStart w:id="7" w:name="O_290962"/>
      <w:bookmarkEnd w:id="7"/>
      <w:r w:rsidRPr="0091746D">
        <w:t>Elements and Performance Criteria Pre-Content</w:t>
      </w:r>
    </w:p>
    <w:p w:rsidR="00000000" w:rsidRPr="0091746D" w:rsidP="0091746D">
      <w:pPr>
        <w:pStyle w:val="BodyText"/>
      </w:pPr>
      <w:r w:rsidRPr="0091746D">
        <w:t>Not Applicable</w:t>
      </w:r>
    </w:p>
    <w:p w:rsidR="00000000" w:rsidRPr="0091746D" w:rsidP="0091746D">
      <w:pPr>
        <w:pStyle w:val="AllowPageBreak"/>
      </w:pPr>
    </w:p>
    <w:p w:rsidR="00000000" w:rsidRPr="0091746D" w:rsidP="0091746D">
      <w:pPr>
        <w:pStyle w:val="Heading1"/>
      </w:pPr>
      <w:bookmarkStart w:id="8" w:name="O_237630"/>
      <w:bookmarkEnd w:id="8"/>
      <w:r w:rsidRPr="0091746D">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D1BA8">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91746D" w:rsidP="0091746D">
            <w:pPr>
              <w:pStyle w:val="List"/>
            </w:pPr>
            <w:r w:rsidRPr="0091746D">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91746D">
            <w:pPr>
              <w:pStyle w:val="List"/>
              <w:rPr>
                <w:lang w:val="en-NZ"/>
              </w:rPr>
            </w:pPr>
            <w:r w:rsidRPr="0091746D">
              <w:rPr>
                <w:rStyle w:val="SpecialBold"/>
              </w:rPr>
              <w:t>PERFORMANCE CRITERIA</w:t>
            </w:r>
          </w:p>
        </w:tc>
      </w:tr>
      <w:tr w:rsidTr="005D1BA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1746D">
            <w:pPr>
              <w:pStyle w:val="List"/>
              <w:rPr>
                <w:lang w:val="en-NZ"/>
              </w:rPr>
            </w:pPr>
            <w:r w:rsidRPr="0091746D">
              <w:t>1</w:t>
            </w:r>
            <w:r w:rsidRPr="0091746D">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91746D" w:rsidP="0091746D">
            <w:pPr>
              <w:pStyle w:val="List"/>
            </w:pPr>
            <w:r w:rsidRPr="0091746D">
              <w:t>1.1</w:t>
            </w:r>
            <w:r w:rsidRPr="0091746D">
              <w:tab/>
            </w:r>
            <w:r w:rsidRPr="0091746D">
              <w:t xml:space="preserve">Apply knowledge and understanding of </w:t>
            </w:r>
            <w:r w:rsidRPr="0091746D">
              <w:rPr>
                <w:rStyle w:val="Emphasis"/>
              </w:rPr>
              <w:t>legislative and industry requirements</w:t>
            </w:r>
            <w:r w:rsidRPr="0091746D">
              <w:t xml:space="preserve">, including relevant state/territory building codes, to </w:t>
            </w:r>
            <w:r w:rsidRPr="0091746D">
              <w:rPr>
                <w:rStyle w:val="Emphasis"/>
              </w:rPr>
              <w:t>work procedures</w:t>
            </w:r>
          </w:p>
          <w:p w:rsidR="00000000" w:rsidRPr="0091746D" w:rsidP="0091746D">
            <w:pPr>
              <w:pStyle w:val="List"/>
            </w:pPr>
            <w:r w:rsidRPr="0091746D">
              <w:t>1.2</w:t>
            </w:r>
            <w:r w:rsidRPr="0091746D">
              <w:tab/>
              <w:t xml:space="preserve">Confirm or clarify knowledge and understanding of </w:t>
            </w:r>
            <w:r w:rsidRPr="0091746D">
              <w:rPr>
                <w:rStyle w:val="Emphasis"/>
              </w:rPr>
              <w:t>legislative and industry requirements</w:t>
            </w:r>
            <w:r w:rsidRPr="0091746D">
              <w:t>, including state/t</w:t>
            </w:r>
            <w:r w:rsidRPr="0091746D">
              <w:t>erritory building codes, where necessary, with relevant persons</w:t>
            </w:r>
          </w:p>
          <w:p w:rsidR="00000000" w:rsidP="0091746D">
            <w:pPr>
              <w:pStyle w:val="List"/>
              <w:rPr>
                <w:lang w:val="en-NZ"/>
              </w:rPr>
            </w:pPr>
            <w:r w:rsidRPr="0091746D">
              <w:t>1.3</w:t>
            </w:r>
            <w:r w:rsidRPr="0091746D">
              <w:tab/>
              <w:t xml:space="preserve">Identify </w:t>
            </w:r>
            <w:r w:rsidRPr="0091746D">
              <w:rPr>
                <w:rStyle w:val="Emphasis"/>
              </w:rPr>
              <w:t>potential and actual</w:t>
            </w:r>
            <w:r w:rsidRPr="0091746D">
              <w:t xml:space="preserve"> </w:t>
            </w:r>
            <w:r w:rsidRPr="0091746D">
              <w:rPr>
                <w:rStyle w:val="Emphasis"/>
              </w:rPr>
              <w:t>breaches</w:t>
            </w:r>
            <w:r w:rsidRPr="0091746D">
              <w:t xml:space="preserve"> of </w:t>
            </w:r>
            <w:r w:rsidRPr="0091746D">
              <w:rPr>
                <w:rStyle w:val="Emphasis"/>
              </w:rPr>
              <w:t>legislative and industry requirements</w:t>
            </w:r>
            <w:r w:rsidRPr="0091746D">
              <w:t xml:space="preserve"> and take action according to </w:t>
            </w:r>
            <w:r w:rsidRPr="0091746D">
              <w:rPr>
                <w:rStyle w:val="Emphasis"/>
              </w:rPr>
              <w:t>organisational requirements and OHS policies and procedures</w:t>
            </w:r>
          </w:p>
        </w:tc>
      </w:tr>
      <w:tr w:rsidTr="005D1BA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1746D">
            <w:pPr>
              <w:pStyle w:val="List"/>
              <w:rPr>
                <w:lang w:val="en-NZ"/>
              </w:rPr>
            </w:pPr>
            <w:r w:rsidRPr="0091746D">
              <w:t>2</w:t>
            </w:r>
            <w:r w:rsidRPr="0091746D">
              <w:tab/>
              <w:t>Inspect, test an</w:t>
            </w:r>
            <w:r w:rsidRPr="0091746D">
              <w:t>d maintain single point systems</w:t>
            </w:r>
          </w:p>
        </w:tc>
        <w:tc>
          <w:tcPr>
            <w:tcW w:w="5010" w:type="dxa"/>
            <w:gridSpan w:val="2"/>
            <w:tcBorders>
              <w:top w:val="nil"/>
              <w:left w:val="nil"/>
              <w:bottom w:val="nil"/>
              <w:right w:val="nil"/>
            </w:tcBorders>
            <w:tcMar>
              <w:top w:w="0" w:type="dxa"/>
              <w:left w:w="62" w:type="dxa"/>
              <w:bottom w:w="0" w:type="dxa"/>
              <w:right w:w="62" w:type="dxa"/>
            </w:tcMar>
          </w:tcPr>
          <w:p w:rsidR="00000000" w:rsidRPr="0091746D" w:rsidP="0091746D">
            <w:pPr>
              <w:pStyle w:val="List"/>
            </w:pPr>
            <w:r w:rsidRPr="0091746D">
              <w:t>2.1</w:t>
            </w:r>
            <w:r w:rsidRPr="0091746D">
              <w:tab/>
              <w:t>Obtain all necessary work permits prior to entering customer premises</w:t>
            </w:r>
          </w:p>
          <w:p w:rsidR="00000000" w:rsidRPr="0091746D" w:rsidP="0091746D">
            <w:pPr>
              <w:pStyle w:val="List"/>
            </w:pPr>
            <w:r w:rsidRPr="0091746D">
              <w:t>2.2</w:t>
            </w:r>
            <w:r w:rsidRPr="0091746D">
              <w:tab/>
              <w:t xml:space="preserve">Inspect and test </w:t>
            </w:r>
            <w:r w:rsidRPr="0091746D">
              <w:rPr>
                <w:rStyle w:val="Emphasis"/>
              </w:rPr>
              <w:t>single point systems</w:t>
            </w:r>
            <w:r w:rsidRPr="0091746D">
              <w:t xml:space="preserve"> according to the requirements and procedures contained in the relevant current Australian Standard and regul</w:t>
            </w:r>
            <w:r w:rsidRPr="0091746D">
              <w:t>atory requirements</w:t>
            </w:r>
          </w:p>
          <w:p w:rsidR="00000000" w:rsidRPr="0091746D" w:rsidP="0091746D">
            <w:pPr>
              <w:pStyle w:val="List"/>
            </w:pPr>
            <w:r w:rsidRPr="0091746D">
              <w:t>2.3</w:t>
            </w:r>
            <w:r w:rsidRPr="0091746D">
              <w:tab/>
              <w:t>Replace as required lamps, tubes, batteries and starters as specified in the relevant current Australian Standards</w:t>
            </w:r>
          </w:p>
          <w:p w:rsidR="00000000" w:rsidRPr="0091746D" w:rsidP="0091746D">
            <w:pPr>
              <w:pStyle w:val="List"/>
            </w:pPr>
            <w:r w:rsidRPr="0091746D">
              <w:t>2.4</w:t>
            </w:r>
            <w:r w:rsidRPr="0091746D">
              <w:tab/>
              <w:t>Report and repair all defects within the technician's level of competency and scope of responsibility</w:t>
            </w:r>
          </w:p>
          <w:p w:rsidR="00000000" w:rsidP="0091746D">
            <w:pPr>
              <w:pStyle w:val="List"/>
              <w:rPr>
                <w:lang w:val="en-NZ"/>
              </w:rPr>
            </w:pPr>
            <w:r w:rsidRPr="0091746D">
              <w:t>2.5</w:t>
            </w:r>
            <w:r w:rsidRPr="0091746D">
              <w:tab/>
              <w:t>Complete</w:t>
            </w:r>
            <w:r w:rsidRPr="0091746D">
              <w:t xml:space="preserve"> all </w:t>
            </w:r>
            <w:r w:rsidRPr="0091746D">
              <w:rPr>
                <w:rStyle w:val="Emphasis"/>
              </w:rPr>
              <w:t>documentation</w:t>
            </w:r>
            <w:r w:rsidRPr="0091746D">
              <w:t xml:space="preserve"> according to relevant current Australian Standards, customer requirements and organisational requirements</w:t>
            </w:r>
          </w:p>
        </w:tc>
      </w:tr>
      <w:tr w:rsidTr="005D1BA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1746D">
            <w:pPr>
              <w:pStyle w:val="List"/>
              <w:rPr>
                <w:lang w:val="en-NZ"/>
              </w:rPr>
            </w:pPr>
            <w:r w:rsidRPr="0091746D">
              <w:t>3</w:t>
            </w:r>
            <w:r w:rsidRPr="0091746D">
              <w:tab/>
              <w:t>Inspect, test and maintain central systems</w:t>
            </w:r>
          </w:p>
        </w:tc>
        <w:tc>
          <w:tcPr>
            <w:tcW w:w="5010" w:type="dxa"/>
            <w:gridSpan w:val="2"/>
            <w:tcBorders>
              <w:top w:val="nil"/>
              <w:left w:val="nil"/>
              <w:bottom w:val="nil"/>
              <w:right w:val="nil"/>
            </w:tcBorders>
            <w:tcMar>
              <w:top w:w="0" w:type="dxa"/>
              <w:left w:w="62" w:type="dxa"/>
              <w:bottom w:w="0" w:type="dxa"/>
              <w:right w:w="62" w:type="dxa"/>
            </w:tcMar>
          </w:tcPr>
          <w:p w:rsidR="00000000" w:rsidRPr="0091746D" w:rsidP="0091746D">
            <w:pPr>
              <w:pStyle w:val="List"/>
            </w:pPr>
            <w:r w:rsidRPr="0091746D">
              <w:t>3.1</w:t>
            </w:r>
            <w:r w:rsidRPr="0091746D">
              <w:tab/>
              <w:t>Obtain all necessary work permits prior to entering customer premises</w:t>
            </w:r>
          </w:p>
          <w:p w:rsidR="00000000" w:rsidRPr="0091746D" w:rsidP="0091746D">
            <w:pPr>
              <w:pStyle w:val="List"/>
            </w:pPr>
            <w:r w:rsidRPr="0091746D">
              <w:t>3.2</w:t>
            </w:r>
            <w:r w:rsidRPr="0091746D">
              <w:tab/>
              <w:t>Inspect</w:t>
            </w:r>
            <w:r w:rsidRPr="0091746D">
              <w:t xml:space="preserve"> and test </w:t>
            </w:r>
            <w:r w:rsidRPr="0091746D">
              <w:rPr>
                <w:rStyle w:val="Emphasis"/>
              </w:rPr>
              <w:t>central systems</w:t>
            </w:r>
            <w:r w:rsidRPr="0091746D">
              <w:t xml:space="preserve"> according to the requirements and procedures contained in the relevant current Australian Standard and regulatory requirements</w:t>
            </w:r>
          </w:p>
          <w:p w:rsidR="00000000" w:rsidRPr="0091746D" w:rsidP="0091746D">
            <w:pPr>
              <w:pStyle w:val="List"/>
            </w:pPr>
            <w:r w:rsidRPr="0091746D">
              <w:t>3.3</w:t>
            </w:r>
            <w:r w:rsidRPr="0091746D">
              <w:tab/>
              <w:t xml:space="preserve">Test and maintain batteries where required according to manufacturers' specifications and relevant </w:t>
            </w:r>
            <w:r w:rsidRPr="0091746D">
              <w:t>current Australian Standards</w:t>
            </w:r>
          </w:p>
          <w:p w:rsidR="00000000" w:rsidRPr="0091746D" w:rsidP="0091746D">
            <w:pPr>
              <w:pStyle w:val="List"/>
            </w:pPr>
            <w:r w:rsidRPr="0091746D">
              <w:t>3.4</w:t>
            </w:r>
            <w:r w:rsidRPr="0091746D">
              <w:tab/>
              <w:t>Where a measurement gauge is available on central inverters, record and enter readings into the appropriate site records</w:t>
            </w:r>
          </w:p>
          <w:p w:rsidR="00000000" w:rsidRPr="0091746D" w:rsidP="0091746D">
            <w:pPr>
              <w:pStyle w:val="List"/>
            </w:pPr>
            <w:r w:rsidRPr="0091746D">
              <w:t>3.5</w:t>
            </w:r>
            <w:r w:rsidRPr="0091746D">
              <w:tab/>
              <w:t xml:space="preserve">Complete system checks according to the requirements of the relevant current Australian Standards </w:t>
            </w:r>
            <w:r w:rsidRPr="0091746D">
              <w:t>and other appropriate state/territory legislation</w:t>
            </w:r>
          </w:p>
          <w:p w:rsidR="00000000" w:rsidRPr="0091746D" w:rsidP="0091746D">
            <w:pPr>
              <w:pStyle w:val="List"/>
            </w:pPr>
            <w:r w:rsidRPr="0091746D">
              <w:t>3.6</w:t>
            </w:r>
            <w:r w:rsidRPr="0091746D">
              <w:tab/>
              <w:t xml:space="preserve">Complete all </w:t>
            </w:r>
            <w:r w:rsidRPr="0091746D">
              <w:rPr>
                <w:rStyle w:val="Emphasis"/>
              </w:rPr>
              <w:t>documentation</w:t>
            </w:r>
            <w:r w:rsidRPr="0091746D">
              <w:t xml:space="preserve"> according to </w:t>
            </w:r>
            <w:r w:rsidRPr="0091746D">
              <w:rPr>
                <w:rStyle w:val="Emphasis"/>
              </w:rPr>
              <w:t>customer requirements</w:t>
            </w:r>
            <w:r w:rsidRPr="0091746D">
              <w:t xml:space="preserve"> and </w:t>
            </w:r>
            <w:r w:rsidRPr="0091746D">
              <w:rPr>
                <w:rStyle w:val="Emphasis"/>
              </w:rPr>
              <w:t>organisational requirements</w:t>
            </w:r>
            <w:r w:rsidRPr="0091746D">
              <w:t>, relevant current Australian Standards and other appropriate state/territory legislation</w:t>
            </w:r>
          </w:p>
        </w:tc>
      </w:tr>
    </w:tbl>
    <w:p w:rsidR="005D1BA8" w:rsidP="0091746D">
      <w:pPr>
        <w:pStyle w:val="BodyText"/>
      </w:pPr>
    </w:p>
    <w:p w:rsidR="005D1BA8" w:rsidP="0091746D">
      <w:pPr>
        <w:pStyle w:val="BodyText"/>
      </w:pPr>
    </w:p>
    <w:p w:rsidR="00000000" w:rsidRPr="0091746D" w:rsidP="0091746D">
      <w:pPr>
        <w:pStyle w:val="Heading1"/>
      </w:pPr>
      <w:bookmarkStart w:id="9" w:name="O_293719"/>
      <w:bookmarkEnd w:id="9"/>
      <w:r w:rsidRPr="0091746D">
        <w:t>Required Skills and Knowledge</w:t>
      </w:r>
    </w:p>
    <w:p w:rsidR="00000000" w:rsidRPr="0091746D" w:rsidP="0091746D">
      <w:pPr>
        <w:pStyle w:val="BodyText"/>
      </w:pPr>
      <w:r w:rsidRPr="0091746D">
        <w:t>Refer to Evidence Guide</w:t>
      </w:r>
    </w:p>
    <w:p w:rsidR="00000000" w:rsidRPr="0091746D" w:rsidP="0091746D">
      <w:pPr>
        <w:pStyle w:val="AllowPageBreak"/>
      </w:pPr>
    </w:p>
    <w:p w:rsidR="00000000" w:rsidRPr="0091746D" w:rsidP="0091746D">
      <w:pPr>
        <w:pStyle w:val="Heading1"/>
      </w:pPr>
      <w:bookmarkStart w:id="10" w:name="O_245614"/>
      <w:bookmarkEnd w:id="10"/>
      <w:r w:rsidRPr="0091746D">
        <w:t>Evidence Guide</w:t>
      </w:r>
    </w:p>
    <w:p w:rsidR="00000000" w:rsidRPr="0091746D" w:rsidP="0091746D">
      <w:pPr>
        <w:pStyle w:val="BodyText"/>
      </w:pPr>
      <w:r w:rsidRPr="0091746D">
        <w:rPr>
          <w:rStyle w:val="SpecialBold"/>
        </w:rPr>
        <w:t>EVIDENCE GUIDE</w:t>
      </w:r>
    </w:p>
    <w:p w:rsidR="00000000" w:rsidRPr="0091746D" w:rsidP="0091746D">
      <w:pPr>
        <w:pStyle w:val="BodyText"/>
      </w:pPr>
      <w:r w:rsidRPr="0091746D">
        <w:rPr>
          <w:rStyle w:val="SpecialBold"/>
        </w:rPr>
        <w:t>Knowledge needed to achieve the performance criteria</w:t>
      </w:r>
    </w:p>
    <w:p w:rsidR="00000000" w:rsidRPr="0091746D" w:rsidP="0091746D">
      <w:pPr>
        <w:pStyle w:val="BodyText"/>
      </w:pPr>
      <w:r w:rsidRPr="0091746D">
        <w:t>Knowledge and understanding are essential to apply this unit of competency in the workplace, t</w:t>
      </w:r>
      <w:r w:rsidRPr="0091746D">
        <w:t>o transfer the skills to other contexts, and to deal with unplanned events. The knowledge requirements for this unit are listed below.</w:t>
      </w:r>
    </w:p>
    <w:p w:rsidR="00000000" w:rsidRPr="0091746D" w:rsidP="0091746D">
      <w:pPr>
        <w:pStyle w:val="ListBullet"/>
      </w:pPr>
      <w:r w:rsidRPr="0091746D">
        <w:t xml:space="preserve">The key features of legislation, regulations and codes applicable to testing and maintaining an emergency/exit lighting </w:t>
      </w:r>
      <w:r w:rsidRPr="0091746D">
        <w:t>system.</w:t>
      </w:r>
    </w:p>
    <w:p w:rsidR="00000000" w:rsidRPr="0091746D" w:rsidP="0091746D">
      <w:pPr>
        <w:pStyle w:val="ListBullet"/>
      </w:pPr>
      <w:r w:rsidRPr="0091746D">
        <w:t>The purpose of the Building Code of Australia.</w:t>
      </w:r>
    </w:p>
    <w:p w:rsidR="00000000" w:rsidRPr="0091746D" w:rsidP="0091746D">
      <w:pPr>
        <w:pStyle w:val="ListBullet"/>
      </w:pPr>
      <w:r w:rsidRPr="0091746D">
        <w:t>The implications of NOT applying legislative requirements to job functions.</w:t>
      </w:r>
    </w:p>
    <w:p w:rsidR="00000000" w:rsidRPr="0091746D" w:rsidP="0091746D">
      <w:pPr>
        <w:pStyle w:val="ListBullet"/>
      </w:pPr>
      <w:r w:rsidRPr="0091746D">
        <w:t>Action to take when a breach of health, safety and other policies occurs.</w:t>
      </w:r>
    </w:p>
    <w:p w:rsidR="00000000" w:rsidRPr="0091746D" w:rsidP="0091746D">
      <w:pPr>
        <w:pStyle w:val="ListBullet"/>
      </w:pPr>
      <w:r w:rsidRPr="0091746D">
        <w:t>The purpose of an emergency and exit lighting syste</w:t>
      </w:r>
      <w:r w:rsidRPr="0091746D">
        <w:t>m and examples of where they may be required and/or installed.</w:t>
      </w:r>
    </w:p>
    <w:p w:rsidR="00000000" w:rsidRPr="0091746D" w:rsidP="0091746D">
      <w:pPr>
        <w:pStyle w:val="ListBullet"/>
      </w:pPr>
      <w:r w:rsidRPr="0091746D">
        <w:t>Basic theory of AC and DC current.</w:t>
      </w:r>
    </w:p>
    <w:p w:rsidR="00000000" w:rsidRPr="0091746D" w:rsidP="0091746D">
      <w:pPr>
        <w:pStyle w:val="ListBullet"/>
      </w:pPr>
      <w:r w:rsidRPr="0091746D">
        <w:t>Basic theory of battery construction and operation.</w:t>
      </w:r>
    </w:p>
    <w:p w:rsidR="00000000" w:rsidRPr="0091746D" w:rsidP="0091746D">
      <w:pPr>
        <w:pStyle w:val="ListBullet"/>
      </w:pPr>
      <w:r w:rsidRPr="0091746D">
        <w:t>Purpose and methods of using a multimeter for checking DC current.</w:t>
      </w:r>
    </w:p>
    <w:p w:rsidR="00000000" w:rsidRPr="0091746D" w:rsidP="0091746D">
      <w:pPr>
        <w:pStyle w:val="ListBullet"/>
      </w:pPr>
      <w:r w:rsidRPr="0091746D">
        <w:t>Safety requirements for testing electri</w:t>
      </w:r>
      <w:r w:rsidRPr="0091746D">
        <w:t>cal circuits.</w:t>
      </w:r>
    </w:p>
    <w:p w:rsidR="00000000" w:rsidRPr="0091746D" w:rsidP="0091746D">
      <w:pPr>
        <w:pStyle w:val="ListBullet"/>
      </w:pPr>
      <w:r w:rsidRPr="0091746D">
        <w:t>Purpose of wiring diagrams.</w:t>
      </w:r>
    </w:p>
    <w:p w:rsidR="00000000" w:rsidRPr="0091746D" w:rsidP="0091746D">
      <w:pPr>
        <w:pStyle w:val="ListBullet"/>
      </w:pPr>
      <w:r w:rsidRPr="0091746D">
        <w:t>Knowledge of relevant cleaning solutions and their usage.</w:t>
      </w:r>
    </w:p>
    <w:p w:rsidR="00000000" w:rsidRPr="0091746D" w:rsidP="0091746D">
      <w:pPr>
        <w:pStyle w:val="BodyText"/>
      </w:pPr>
      <w:r w:rsidRPr="0091746D">
        <w:rPr>
          <w:rStyle w:val="SpecialBold"/>
        </w:rPr>
        <w:t>Specific skills needed to achieve the performance criteria</w:t>
      </w:r>
    </w:p>
    <w:p w:rsidR="00000000" w:rsidRPr="0091746D" w:rsidP="0091746D">
      <w:pPr>
        <w:pStyle w:val="BodyText"/>
      </w:pPr>
      <w:r w:rsidRPr="0091746D">
        <w:t xml:space="preserve">To achieve the performance criteria, some complementary skills are required. These relate to the </w:t>
      </w:r>
      <w:r w:rsidRPr="0091746D">
        <w:t>ability to:</w:t>
      </w:r>
    </w:p>
    <w:p w:rsidR="00000000" w:rsidRPr="0091746D" w:rsidP="0091746D">
      <w:pPr>
        <w:pStyle w:val="ListBullet"/>
      </w:pPr>
      <w:r w:rsidRPr="0091746D">
        <w:t>effectively conduct electrical circuitry testing procedures</w:t>
      </w:r>
    </w:p>
    <w:p w:rsidR="00000000" w:rsidRPr="0091746D" w:rsidP="0091746D">
      <w:pPr>
        <w:pStyle w:val="ListBullet"/>
      </w:pPr>
      <w:r w:rsidRPr="0091746D">
        <w:t>use hand and power tools safely and with dexterity</w:t>
      </w:r>
    </w:p>
    <w:p w:rsidR="00000000" w:rsidRPr="0091746D" w:rsidP="0091746D">
      <w:pPr>
        <w:pStyle w:val="ListBullet"/>
      </w:pPr>
      <w:r w:rsidRPr="0091746D">
        <w:t>report and record information neatly and legibly when completing documentation</w:t>
      </w:r>
    </w:p>
    <w:p w:rsidR="00000000" w:rsidRPr="0091746D" w:rsidP="0091746D">
      <w:pPr>
        <w:pStyle w:val="ListBullet"/>
      </w:pPr>
      <w:r w:rsidRPr="0091746D">
        <w:t>plan and organise work in order to estimate time to complete activities and prioritise tasks</w:t>
      </w:r>
    </w:p>
    <w:p w:rsidR="00000000" w:rsidRPr="0091746D" w:rsidP="0091746D">
      <w:pPr>
        <w:pStyle w:val="ListBullet"/>
      </w:pPr>
      <w:r w:rsidRPr="0091746D">
        <w:t>apply language, literacy and numeracy skills to:</w:t>
      </w:r>
    </w:p>
    <w:p w:rsidR="00000000" w:rsidRPr="0091746D" w:rsidP="0091746D">
      <w:pPr>
        <w:pStyle w:val="ListBullet2"/>
      </w:pPr>
      <w:r w:rsidRPr="0091746D">
        <w:t>communicate with others in a clear and concise manner in both written and verbal modes</w:t>
      </w:r>
    </w:p>
    <w:p w:rsidR="00000000" w:rsidRPr="0091746D" w:rsidP="0091746D">
      <w:pPr>
        <w:pStyle w:val="ListBullet2"/>
      </w:pPr>
      <w:r w:rsidRPr="0091746D">
        <w:t>read, understand and compl</w:t>
      </w:r>
      <w:r w:rsidRPr="0091746D">
        <w:t>y with work instructions/specifications</w:t>
      </w:r>
    </w:p>
    <w:p w:rsidR="00000000" w:rsidRPr="0091746D" w:rsidP="0091746D">
      <w:pPr>
        <w:pStyle w:val="ListBullet2"/>
      </w:pPr>
      <w:r w:rsidRPr="0091746D">
        <w:t>read, understand and record measurements</w:t>
      </w:r>
    </w:p>
    <w:p w:rsidR="00000000" w:rsidRPr="0091746D" w:rsidP="0091746D">
      <w:pPr>
        <w:pStyle w:val="ListBullet"/>
      </w:pPr>
      <w:r w:rsidRPr="0091746D">
        <w:t>use appropriate workplace housekeeping procedures</w:t>
      </w:r>
    </w:p>
    <w:p w:rsidR="00000000" w:rsidRPr="0091746D" w:rsidP="0091746D">
      <w:pPr>
        <w:pStyle w:val="ListBullet"/>
      </w:pPr>
      <w:r w:rsidRPr="0091746D">
        <w:t>utilise effective customer service skills and relate to people from a range of social and cultural backgrounds.</w:t>
      </w:r>
    </w:p>
    <w:p w:rsidR="00000000" w:rsidRPr="0091746D" w:rsidP="0091746D">
      <w:pPr>
        <w:pStyle w:val="BodyText"/>
      </w:pPr>
      <w:r w:rsidRPr="0091746D">
        <w:rPr>
          <w:rStyle w:val="SpecialBold"/>
        </w:rPr>
        <w:t xml:space="preserve">Other units </w:t>
      </w:r>
      <w:r w:rsidRPr="0091746D">
        <w:rPr>
          <w:rStyle w:val="SpecialBold"/>
        </w:rPr>
        <w:t>of competency that could be assessed with this unit</w:t>
      </w:r>
    </w:p>
    <w:p w:rsidR="00000000" w:rsidRPr="0091746D" w:rsidP="0091746D">
      <w:pPr>
        <w:pStyle w:val="BodyText"/>
      </w:pPr>
      <w:r w:rsidRPr="0091746D">
        <w:t>This unit could be assessed on its own or in combination with other competencies relevant to the job function.</w:t>
      </w:r>
    </w:p>
    <w:p w:rsidR="00000000" w:rsidRPr="0091746D" w:rsidP="0091746D">
      <w:pPr>
        <w:pStyle w:val="BodyText"/>
      </w:pPr>
      <w:r w:rsidRPr="0091746D">
        <w:rPr>
          <w:rStyle w:val="SpecialBold"/>
        </w:rPr>
        <w:t>Resources required to assess this unit</w:t>
      </w:r>
    </w:p>
    <w:p w:rsidR="00000000" w:rsidRPr="0091746D" w:rsidP="0091746D">
      <w:pPr>
        <w:pStyle w:val="BodyText"/>
      </w:pPr>
      <w:r w:rsidRPr="0091746D">
        <w:t>The following resources should be available:</w:t>
      </w:r>
    </w:p>
    <w:p w:rsidR="00000000" w:rsidRPr="0091746D" w:rsidP="0091746D">
      <w:pPr>
        <w:pStyle w:val="ListBullet"/>
      </w:pPr>
      <w:r w:rsidRPr="0091746D">
        <w:t>access to customer premises or a simulated workplace environment</w:t>
      </w:r>
    </w:p>
    <w:p w:rsidR="00000000" w:rsidRPr="0091746D" w:rsidP="0091746D">
      <w:pPr>
        <w:pStyle w:val="ListBullet"/>
      </w:pPr>
      <w:r w:rsidRPr="0091746D">
        <w:t>assessment documentation</w:t>
      </w:r>
    </w:p>
    <w:p w:rsidR="00000000" w:rsidRPr="0091746D" w:rsidP="0091746D">
      <w:pPr>
        <w:pStyle w:val="ListBullet"/>
      </w:pPr>
      <w:r w:rsidRPr="0091746D">
        <w:t>all necessary tools, specialist equipment, manuals and relevant documentation</w:t>
      </w:r>
    </w:p>
    <w:p w:rsidR="00000000" w:rsidRPr="0091746D" w:rsidP="0091746D">
      <w:pPr>
        <w:pStyle w:val="ListBullet"/>
      </w:pPr>
      <w:r w:rsidRPr="0091746D">
        <w:t>training and assessment record book.</w:t>
      </w:r>
    </w:p>
    <w:p w:rsidR="00000000" w:rsidRPr="0091746D" w:rsidP="0091746D">
      <w:pPr>
        <w:pStyle w:val="BodyText"/>
      </w:pPr>
      <w:r w:rsidRPr="0091746D">
        <w:rPr>
          <w:rStyle w:val="SpecialBold"/>
        </w:rPr>
        <w:t>Gaining evidence to assess this unit</w:t>
      </w:r>
    </w:p>
    <w:p w:rsidR="00000000" w:rsidRPr="0091746D" w:rsidP="0091746D">
      <w:pPr>
        <w:pStyle w:val="BodyText"/>
      </w:pPr>
      <w:r w:rsidRPr="0091746D">
        <w:t xml:space="preserve">For valid and </w:t>
      </w:r>
      <w:r w:rsidRPr="0091746D">
        <w:t>reliable assessment of this unit, the competency should be demonstrated over a period of time and be observed by the assessor (or assessment team working together to conduct the assessment). The competency is to be demonstrated in a range of situations, wh</w:t>
      </w:r>
      <w:r w:rsidRPr="0091746D">
        <w:t>ich may include customer/workplace interruptions and involvement in related activities normally experienced in the workplace.</w:t>
      </w:r>
    </w:p>
    <w:p w:rsidR="00000000" w:rsidRPr="0091746D" w:rsidP="0091746D">
      <w:pPr>
        <w:pStyle w:val="BodyText"/>
      </w:pPr>
      <w:r w:rsidRPr="0091746D">
        <w:t>Assessment of competence over the full range of performance criteria should be made through practical demonstrations at a customer</w:t>
      </w:r>
      <w:r w:rsidRPr="0091746D">
        <w:t xml:space="preserve">'s premises. However, at times this may not be practicable, and in these situations, the conditions normally available to the candidate may be simulated in an environment suitable </w:t>
      </w:r>
      <w:r w:rsidRPr="0091746D">
        <w:t>for assessment.</w:t>
      </w:r>
    </w:p>
    <w:p w:rsidR="00000000" w:rsidRPr="0091746D" w:rsidP="0091746D">
      <w:pPr>
        <w:pStyle w:val="BodyText"/>
      </w:pPr>
      <w:r w:rsidRPr="0091746D">
        <w:t>Competency is to be demonstrated through a single, practical</w:t>
      </w:r>
      <w:r w:rsidRPr="0091746D">
        <w:t xml:space="preserve"> demonstration covering the full range of performance criteria. The ability to transfer skills to other situations described in the range statement is inferred from this assessment. (Oral questioning may be used to provide evidence of this ability.)</w:t>
      </w:r>
    </w:p>
    <w:p w:rsidR="00000000" w:rsidRPr="0091746D" w:rsidP="0091746D">
      <w:pPr>
        <w:pStyle w:val="BodyText"/>
      </w:pPr>
      <w:r w:rsidRPr="0091746D">
        <w:t>Candid</w:t>
      </w:r>
      <w:r w:rsidRPr="0091746D">
        <w:t>ates should also be given the opportunity to practise and undertake self-assessment of performance before requesting formal assessment.</w:t>
      </w:r>
    </w:p>
    <w:p w:rsidR="00000000" w:rsidRPr="0091746D" w:rsidP="0091746D">
      <w:pPr>
        <w:pStyle w:val="BodyText"/>
      </w:pPr>
      <w:r w:rsidRPr="0091746D">
        <w:t>All safety requirements must be strictly adhered to during all practical activities.</w:t>
      </w:r>
    </w:p>
    <w:p w:rsidR="00000000" w:rsidRPr="0091746D" w:rsidP="0091746D">
      <w:pPr>
        <w:pStyle w:val="BodyText"/>
      </w:pPr>
      <w:r w:rsidRPr="0091746D">
        <w:t>Oral questioning or a written asses</w:t>
      </w:r>
      <w:r w:rsidRPr="0091746D">
        <w:t>sment may be used to assess underpinning knowledge. (In assessment situations where the candidate is offered a preference between oral questioning and written assessment, questions are to be identical.)</w:t>
      </w:r>
    </w:p>
    <w:p w:rsidR="00000000" w:rsidRPr="0091746D" w:rsidP="0091746D">
      <w:pPr>
        <w:pStyle w:val="BodyText"/>
      </w:pPr>
      <w:r w:rsidRPr="0091746D">
        <w:t>Assessment of evidence should establish the candidate</w:t>
      </w:r>
      <w:r w:rsidRPr="0091746D">
        <w:t>'s ability to perform the job to the standard required in the workplace.</w:t>
      </w:r>
    </w:p>
    <w:p w:rsidR="00000000" w:rsidRPr="0091746D" w:rsidP="0091746D">
      <w:pPr>
        <w:pStyle w:val="BodyText"/>
      </w:pPr>
      <w:r w:rsidRPr="0091746D">
        <w:t>Supplementary evidence may be obtained from relevant authenticated correspondence or reports from supervisors or team leaders. Other forms of evidence may include audit reports, clien</w:t>
      </w:r>
      <w:r w:rsidRPr="0091746D">
        <w:t>t/customer survey reports and appraisal reports.</w:t>
      </w:r>
    </w:p>
    <w:p w:rsidR="00000000" w:rsidRPr="0091746D" w:rsidP="0091746D">
      <w:pPr>
        <w:pStyle w:val="BodyText"/>
      </w:pPr>
      <w:r w:rsidRPr="0091746D">
        <w:t>Note:</w:t>
      </w:r>
      <w:r w:rsidRPr="0091746D">
        <w:tab/>
        <w:t>The candidate should be encouraged to compile a portfolio of examples of completed documentation relevant to the candidate's organisation. One accurate example of each completed document is suggested a</w:t>
      </w:r>
      <w:r w:rsidRPr="0091746D">
        <w:t>s sufficient to infer competency and the ability to transfer the appropriate skills to each document type when required in the workplace. (Oral questioning may contribute as evidence of this ability.)</w:t>
      </w:r>
    </w:p>
    <w:p w:rsidR="00000000" w:rsidRPr="0091746D" w:rsidP="0091746D">
      <w:pPr>
        <w:pStyle w:val="BodyText"/>
      </w:pPr>
      <w:r w:rsidRPr="0091746D">
        <w:t>Information derived from enterprise policy and practice</w:t>
      </w:r>
      <w:r w:rsidRPr="0091746D">
        <w:t>s must be treated as commercial-in-confidence.</w:t>
      </w:r>
    </w:p>
    <w:p w:rsidR="00000000" w:rsidRPr="0091746D" w:rsidP="0091746D">
      <w:pPr>
        <w:pStyle w:val="BodyText"/>
      </w:pPr>
      <w:r w:rsidRPr="0091746D">
        <w:t>Performance and assessment of this unit must be carried out within the relevant requirements of the following legislative and industry framework:</w:t>
      </w:r>
    </w:p>
    <w:p w:rsidR="00000000" w:rsidRPr="0091746D" w:rsidP="0091746D">
      <w:pPr>
        <w:pStyle w:val="ListBullet"/>
      </w:pPr>
      <w:r w:rsidRPr="0091746D">
        <w:t>building Acts/regulations/codes</w:t>
      </w:r>
    </w:p>
    <w:p w:rsidR="00000000" w:rsidRPr="0091746D" w:rsidP="0091746D">
      <w:pPr>
        <w:pStyle w:val="ListBullet"/>
      </w:pPr>
      <w:r w:rsidRPr="0091746D">
        <w:t>Australian Standards identifie</w:t>
      </w:r>
      <w:r w:rsidRPr="0091746D">
        <w:t>d as relevant to the required maintenance procedure</w:t>
      </w:r>
    </w:p>
    <w:p w:rsidR="00000000" w:rsidRPr="0091746D" w:rsidP="0091746D">
      <w:pPr>
        <w:pStyle w:val="ListBullet"/>
      </w:pPr>
      <w:r w:rsidRPr="0091746D">
        <w:t>environmental regulations</w:t>
      </w:r>
    </w:p>
    <w:p w:rsidR="00000000" w:rsidRPr="0091746D" w:rsidP="0091746D">
      <w:pPr>
        <w:pStyle w:val="ListBullet"/>
      </w:pPr>
      <w:r w:rsidRPr="0091746D">
        <w:t>manufacturers' specifications</w:t>
      </w:r>
    </w:p>
    <w:p w:rsidR="00000000" w:rsidRPr="0091746D" w:rsidP="0091746D">
      <w:pPr>
        <w:pStyle w:val="ListBullet"/>
      </w:pPr>
      <w:r w:rsidRPr="0091746D">
        <w:t>organisational requirements, including OHS policies and procedures</w:t>
      </w:r>
    </w:p>
    <w:p w:rsidR="00000000" w:rsidRPr="0091746D" w:rsidP="0091746D">
      <w:pPr>
        <w:pStyle w:val="ListBullet"/>
      </w:pPr>
      <w:r w:rsidRPr="0091746D">
        <w:t>OHS legislation, codes and regulations.</w:t>
      </w:r>
    </w:p>
    <w:p w:rsidR="00000000" w:rsidRPr="0091746D" w:rsidP="0091746D">
      <w:pPr>
        <w:pStyle w:val="BodyText"/>
      </w:pPr>
      <w:r w:rsidRPr="0091746D">
        <w:rPr>
          <w:rStyle w:val="SpecialBold"/>
        </w:rPr>
        <w:t>Key competency levels</w:t>
      </w:r>
    </w:p>
    <w:p w:rsidR="00000000" w:rsidRPr="0091746D" w:rsidP="0091746D">
      <w:pPr>
        <w:pStyle w:val="BodyText"/>
      </w:pPr>
      <w:r w:rsidRPr="0091746D">
        <w:t>There are a number of processes learnt throughout work and daily life that are required in all jobs. They are fundamental processes and generally transferable to other work environments. Some of these work processes are covered by the key competencies list</w:t>
      </w:r>
      <w:r w:rsidRPr="0091746D">
        <w:t>ed below. Information provided to each question highlights how these processes are applied in this unit of competency.</w:t>
      </w:r>
    </w:p>
    <w:p w:rsidR="00000000" w:rsidRPr="0091746D" w:rsidP="0091746D">
      <w:pPr>
        <w:pStyle w:val="BodyText"/>
      </w:pPr>
      <w:r w:rsidRPr="0091746D">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5D1BA8">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91746D">
            <w:pPr>
              <w:pStyle w:val="BodyText"/>
              <w:rPr>
                <w:lang w:val="en-NZ"/>
              </w:rPr>
            </w:pPr>
            <w:r w:rsidRPr="0091746D">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91746D" w:rsidP="0091746D">
            <w:pPr>
              <w:pStyle w:val="BodyText"/>
            </w:pPr>
            <w:r w:rsidRPr="0091746D">
              <w:t>Perform the process</w:t>
            </w:r>
          </w:p>
        </w:tc>
        <w:tc>
          <w:tcPr>
            <w:tcW w:w="435" w:type="dxa"/>
            <w:tcBorders>
              <w:top w:val="nil"/>
              <w:left w:val="nil"/>
              <w:bottom w:val="nil"/>
              <w:right w:val="nil"/>
            </w:tcBorders>
            <w:tcMar>
              <w:top w:w="0" w:type="dxa"/>
              <w:left w:w="62" w:type="dxa"/>
              <w:bottom w:w="0" w:type="dxa"/>
              <w:right w:w="62" w:type="dxa"/>
            </w:tcMar>
          </w:tcPr>
          <w:p w:rsidR="00000000" w:rsidP="0091746D">
            <w:pPr>
              <w:pStyle w:val="BodyText"/>
              <w:rPr>
                <w:lang w:val="en-NZ"/>
              </w:rPr>
            </w:pPr>
            <w:r w:rsidRPr="0091746D">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91746D" w:rsidP="0091746D">
            <w:pPr>
              <w:pStyle w:val="BodyText"/>
            </w:pPr>
            <w:r w:rsidRPr="0091746D">
              <w:t>Perform and admini</w:t>
            </w:r>
            <w:r w:rsidRPr="0091746D">
              <w:t>ster the process</w:t>
            </w:r>
          </w:p>
        </w:tc>
        <w:tc>
          <w:tcPr>
            <w:tcW w:w="345" w:type="dxa"/>
            <w:tcBorders>
              <w:top w:val="nil"/>
              <w:left w:val="nil"/>
              <w:bottom w:val="nil"/>
              <w:right w:val="nil"/>
            </w:tcBorders>
            <w:tcMar>
              <w:top w:w="0" w:type="dxa"/>
              <w:left w:w="62" w:type="dxa"/>
              <w:bottom w:w="0" w:type="dxa"/>
              <w:right w:w="62" w:type="dxa"/>
            </w:tcMar>
          </w:tcPr>
          <w:p w:rsidR="00000000" w:rsidP="0091746D">
            <w:pPr>
              <w:pStyle w:val="BodyText"/>
              <w:rPr>
                <w:lang w:val="en-NZ"/>
              </w:rPr>
            </w:pPr>
            <w:r w:rsidRPr="0091746D">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91746D">
            <w:pPr>
              <w:pStyle w:val="BodyText"/>
              <w:rPr>
                <w:lang w:val="en-NZ"/>
              </w:rPr>
            </w:pPr>
            <w:r w:rsidRPr="0091746D">
              <w:t>Perform, administer and design the process</w:t>
            </w:r>
          </w:p>
        </w:tc>
      </w:tr>
      <w:tr w:rsidTr="005D1BA8">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91746D">
            <w:pPr>
              <w:pStyle w:val="BodyText"/>
              <w:rPr>
                <w:lang w:val="en-NZ"/>
              </w:rPr>
            </w:pPr>
          </w:p>
        </w:tc>
      </w:tr>
      <w:tr w:rsidTr="005D1BA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 xml:space="preserve">How can </w:t>
            </w:r>
            <w:r w:rsidRPr="0091746D">
              <w:rPr>
                <w:rStyle w:val="SpecialBold"/>
              </w:rPr>
              <w:t>information be collected</w:t>
            </w:r>
            <w:r w:rsidRPr="0091746D">
              <w:t xml:space="preserve">, </w:t>
            </w:r>
            <w:r w:rsidRPr="0091746D">
              <w:rPr>
                <w:rStyle w:val="SpecialBold"/>
              </w:rPr>
              <w:t>analysed and organised</w:t>
            </w:r>
            <w:r w:rsidRPr="0091746D">
              <w:t xml:space="preserve"> (</w:t>
            </w:r>
            <w:r w:rsidRPr="0091746D">
              <w:rPr>
                <w:rStyle w:val="SpecialBold"/>
              </w:rPr>
              <w:t>3</w:t>
            </w:r>
            <w:r w:rsidRPr="0091746D">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Gather information from a number of sources including regulatory, manufacturer and organisational sources ensuring all work falls within service technician's scope of responsibility. Collect information from customer in order for accurate inspecting and te</w:t>
            </w:r>
            <w:r w:rsidRPr="0091746D">
              <w:t>sting activities to occur.</w:t>
            </w:r>
          </w:p>
        </w:tc>
      </w:tr>
      <w:tr w:rsidTr="005D1BA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 xml:space="preserve">How can </w:t>
            </w:r>
            <w:r w:rsidRPr="0091746D">
              <w:rPr>
                <w:rStyle w:val="SpecialBold"/>
              </w:rPr>
              <w:t>communication of ideas and information</w:t>
            </w:r>
            <w:r w:rsidRPr="0091746D">
              <w:t xml:space="preserve"> (</w:t>
            </w:r>
            <w:r w:rsidRPr="0091746D">
              <w:rPr>
                <w:rStyle w:val="SpecialBold"/>
              </w:rPr>
              <w:t>2</w:t>
            </w:r>
            <w:r w:rsidRPr="0091746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Discuss and confirm customer requirements and complete administrative documentation.</w:t>
            </w:r>
          </w:p>
        </w:tc>
      </w:tr>
      <w:tr w:rsidTr="005D1BA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 xml:space="preserve">How are </w:t>
            </w:r>
            <w:r w:rsidRPr="0091746D">
              <w:rPr>
                <w:rStyle w:val="SpecialBold"/>
              </w:rPr>
              <w:t>activities planned and organised</w:t>
            </w:r>
            <w:r w:rsidRPr="0091746D">
              <w:t xml:space="preserve"> (</w:t>
            </w:r>
            <w:r w:rsidRPr="0091746D">
              <w:rPr>
                <w:rStyle w:val="SpecialBold"/>
              </w:rPr>
              <w:t>2</w:t>
            </w:r>
            <w:r w:rsidRPr="0091746D">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 xml:space="preserve">Plan inspection </w:t>
            </w:r>
            <w:r w:rsidRPr="0091746D">
              <w:t>and maintenance activities to assemble appropriate tools and hardware for on-site services and organise work schedules to suit customer and organisational requirements.</w:t>
            </w:r>
          </w:p>
        </w:tc>
      </w:tr>
      <w:tr w:rsidTr="005D1BA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 xml:space="preserve">How can </w:t>
            </w:r>
            <w:r w:rsidRPr="0091746D">
              <w:rPr>
                <w:rStyle w:val="SpecialBold"/>
              </w:rPr>
              <w:t>teamwork</w:t>
            </w:r>
            <w:r w:rsidRPr="0091746D">
              <w:t xml:space="preserve"> (</w:t>
            </w:r>
            <w:r w:rsidRPr="0091746D">
              <w:rPr>
                <w:rStyle w:val="SpecialBold"/>
              </w:rPr>
              <w:t>1</w:t>
            </w:r>
            <w:r w:rsidRPr="0091746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Apply consultative and collaborative approaches t</w:t>
            </w:r>
            <w:r w:rsidRPr="0091746D">
              <w:t>hrough support and assistance provided to customers and work groups.</w:t>
            </w:r>
          </w:p>
        </w:tc>
      </w:tr>
      <w:tr w:rsidTr="005D1BA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 xml:space="preserve">How can the use of </w:t>
            </w:r>
            <w:r w:rsidRPr="0091746D">
              <w:rPr>
                <w:rStyle w:val="SpecialBold"/>
              </w:rPr>
              <w:t>mathematical ideas and techniques</w:t>
            </w:r>
            <w:r w:rsidRPr="0091746D">
              <w:t xml:space="preserve"> (</w:t>
            </w:r>
            <w:r w:rsidRPr="0091746D">
              <w:rPr>
                <w:rStyle w:val="SpecialBold"/>
              </w:rPr>
              <w:t>2</w:t>
            </w:r>
            <w:r w:rsidRPr="0091746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Apply mathematical techniques through inspection and testing on-site activities and apply time management principles while adhering to designated work schedules.</w:t>
            </w:r>
          </w:p>
        </w:tc>
      </w:tr>
      <w:tr w:rsidTr="005D1BA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 xml:space="preserve">How can </w:t>
            </w:r>
            <w:r w:rsidRPr="0091746D">
              <w:rPr>
                <w:rStyle w:val="SpecialBold"/>
              </w:rPr>
              <w:t>problem-solving skills</w:t>
            </w:r>
            <w:r w:rsidRPr="0091746D">
              <w:t xml:space="preserve"> (</w:t>
            </w:r>
            <w:r w:rsidRPr="0091746D">
              <w:rPr>
                <w:rStyle w:val="SpecialBold"/>
              </w:rPr>
              <w:t>2</w:t>
            </w:r>
            <w:r w:rsidRPr="0091746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Identify potential problem throughout insp</w:t>
            </w:r>
            <w:r w:rsidRPr="0091746D">
              <w:t>ection and testing activities especially with regard to ambiguous information received from information sources and identify processes to be followed when unusual faults are detected.</w:t>
            </w:r>
          </w:p>
        </w:tc>
      </w:tr>
      <w:tr w:rsidTr="005D1BA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746D">
            <w:pPr>
              <w:pStyle w:val="BodyText"/>
              <w:rPr>
                <w:lang w:val="en-NZ"/>
              </w:rPr>
            </w:pPr>
            <w:r w:rsidRPr="0091746D">
              <w:t xml:space="preserve">How can the </w:t>
            </w:r>
            <w:r w:rsidRPr="0091746D">
              <w:rPr>
                <w:rStyle w:val="SpecialBold"/>
              </w:rPr>
              <w:t>use of technology</w:t>
            </w:r>
            <w:r w:rsidRPr="0091746D">
              <w:t xml:space="preserve"> (</w:t>
            </w:r>
            <w:r w:rsidRPr="0091746D">
              <w:rPr>
                <w:rStyle w:val="SpecialBold"/>
              </w:rPr>
              <w:t>2</w:t>
            </w:r>
            <w:r w:rsidRPr="0091746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1746D" w:rsidP="0091746D">
            <w:pPr>
              <w:pStyle w:val="BodyText"/>
            </w:pPr>
            <w:r w:rsidRPr="0091746D">
              <w:t>Demonstrate sound technical knowledge and design features of equipment to allow accurate inspection and testing to occur.</w:t>
            </w:r>
          </w:p>
        </w:tc>
      </w:tr>
    </w:tbl>
    <w:p w:rsidR="005D1BA8" w:rsidP="0091746D">
      <w:pPr>
        <w:pStyle w:val="BodyText"/>
      </w:pPr>
    </w:p>
    <w:p w:rsidR="005D1BA8" w:rsidP="0091746D">
      <w:pPr>
        <w:pStyle w:val="BodyText"/>
      </w:pPr>
    </w:p>
    <w:p w:rsidR="00000000" w:rsidRPr="0091746D" w:rsidP="0091746D">
      <w:pPr>
        <w:pStyle w:val="Heading1"/>
      </w:pPr>
      <w:bookmarkStart w:id="11" w:name="O_253597"/>
      <w:bookmarkEnd w:id="11"/>
      <w:r w:rsidRPr="0091746D">
        <w:t>Range Statement</w:t>
      </w:r>
    </w:p>
    <w:p w:rsidR="00000000" w:rsidRPr="0091746D" w:rsidP="0091746D">
      <w:pPr>
        <w:pStyle w:val="BodyText"/>
      </w:pPr>
      <w:r w:rsidRPr="0091746D">
        <w:rPr>
          <w:rStyle w:val="SpecialBold"/>
        </w:rPr>
        <w:t>RANGE STATEMENT</w:t>
      </w:r>
    </w:p>
    <w:p w:rsidR="00000000" w:rsidRPr="0091746D" w:rsidP="0091746D">
      <w:pPr>
        <w:pStyle w:val="BodyText"/>
      </w:pPr>
      <w:r w:rsidRPr="0091746D">
        <w:t>The range statement links the required knowledge and organisational and techni</w:t>
      </w:r>
      <w:r w:rsidRPr="0091746D">
        <w:t>cal requirements to the workplace context. It describes any contextual variables that will be used or encountered when applying the competency in work situations. It allows for different work practices and work and knowledge requirements as well as for dif</w:t>
      </w:r>
      <w:r w:rsidRPr="0091746D">
        <w:t>ferences between organisations and workplaces. The following variables may be present for this particular unit.</w:t>
      </w:r>
    </w:p>
    <w:p w:rsidR="00000000" w:rsidRPr="0091746D" w:rsidP="0091746D">
      <w:pPr>
        <w:pStyle w:val="BodyText"/>
      </w:pPr>
      <w:r w:rsidRPr="0091746D">
        <w:rPr>
          <w:rStyle w:val="SpecialBold"/>
        </w:rPr>
        <w:t>Legislative and industry requirements</w:t>
      </w:r>
      <w:r w:rsidRPr="0091746D">
        <w:t xml:space="preserve"> may include:</w:t>
      </w:r>
    </w:p>
    <w:p w:rsidR="00000000" w:rsidRPr="0091746D" w:rsidP="0091746D">
      <w:pPr>
        <w:pStyle w:val="ListBullet"/>
      </w:pPr>
      <w:r w:rsidRPr="0091746D">
        <w:t>relevant Commonwealth and state/territory building Acts/regulations/codes</w:t>
      </w:r>
    </w:p>
    <w:p w:rsidR="00000000" w:rsidRPr="0091746D" w:rsidP="0091746D">
      <w:pPr>
        <w:pStyle w:val="ListBullet"/>
      </w:pPr>
      <w:r w:rsidRPr="0091746D">
        <w:t>OHS legislation, codes and regulations</w:t>
      </w:r>
    </w:p>
    <w:p w:rsidR="00000000" w:rsidRPr="0091746D" w:rsidP="0091746D">
      <w:pPr>
        <w:pStyle w:val="ListBullet"/>
      </w:pPr>
      <w:r w:rsidRPr="0091746D">
        <w:t>relevant current Australian Standards e.g. AS1851</w:t>
      </w:r>
    </w:p>
    <w:p w:rsidR="00000000" w:rsidRPr="0091746D" w:rsidP="0091746D">
      <w:pPr>
        <w:pStyle w:val="ListBullet"/>
      </w:pPr>
      <w:r w:rsidRPr="0091746D">
        <w:t>Building Code of Australia</w:t>
      </w:r>
    </w:p>
    <w:p w:rsidR="00000000" w:rsidRPr="0091746D" w:rsidP="0091746D">
      <w:pPr>
        <w:pStyle w:val="ListBullet"/>
      </w:pPr>
      <w:r w:rsidRPr="0091746D">
        <w:t>dangerous goods regulations</w:t>
      </w:r>
    </w:p>
    <w:p w:rsidR="00000000" w:rsidRPr="0091746D" w:rsidP="0091746D">
      <w:pPr>
        <w:pStyle w:val="ListBullet"/>
      </w:pPr>
      <w:r w:rsidRPr="0091746D">
        <w:t>licensing arrangements</w:t>
      </w:r>
    </w:p>
    <w:p w:rsidR="00000000" w:rsidRPr="0091746D" w:rsidP="0091746D">
      <w:pPr>
        <w:pStyle w:val="ListBullet"/>
      </w:pPr>
      <w:r w:rsidRPr="0091746D">
        <w:t>environmental regulations</w:t>
      </w:r>
    </w:p>
    <w:p w:rsidR="00000000" w:rsidRPr="0091746D" w:rsidP="0091746D">
      <w:pPr>
        <w:pStyle w:val="ListBullet"/>
      </w:pPr>
      <w:r w:rsidRPr="0091746D">
        <w:t>building surveyor requirements</w:t>
      </w:r>
    </w:p>
    <w:p w:rsidR="00000000" w:rsidRPr="0091746D" w:rsidP="0091746D">
      <w:pPr>
        <w:pStyle w:val="ListBullet"/>
      </w:pPr>
      <w:r w:rsidRPr="0091746D">
        <w:t>other relevant legislation (incl</w:t>
      </w:r>
      <w:r w:rsidRPr="0091746D">
        <w:t>uding international and shipping/marine codes) relating to fire protection equipment</w:t>
      </w:r>
    </w:p>
    <w:p w:rsidR="00000000" w:rsidRPr="0091746D" w:rsidP="0091746D">
      <w:pPr>
        <w:pStyle w:val="ListBullet"/>
      </w:pPr>
      <w:r w:rsidRPr="0091746D">
        <w:t>Australian petroleum industries' requirements.</w:t>
      </w:r>
    </w:p>
    <w:p w:rsidR="00000000" w:rsidRPr="0091746D" w:rsidP="0091746D">
      <w:pPr>
        <w:pStyle w:val="BodyText"/>
      </w:pPr>
      <w:r w:rsidRPr="0091746D">
        <w:rPr>
          <w:rStyle w:val="SpecialBold"/>
        </w:rPr>
        <w:t>Work procedures</w:t>
      </w:r>
      <w:r w:rsidRPr="0091746D">
        <w:t xml:space="preserve"> may include:</w:t>
      </w:r>
    </w:p>
    <w:p w:rsidR="00000000" w:rsidRPr="0091746D" w:rsidP="0091746D">
      <w:pPr>
        <w:pStyle w:val="ListBullet"/>
      </w:pPr>
      <w:r w:rsidRPr="0091746D">
        <w:t>instructions from colleagues/supervisor/manager</w:t>
      </w:r>
    </w:p>
    <w:p w:rsidR="00000000" w:rsidRPr="0091746D" w:rsidP="0091746D">
      <w:pPr>
        <w:pStyle w:val="ListBullet"/>
      </w:pPr>
      <w:r w:rsidRPr="0091746D">
        <w:t>specific customer requirements</w:t>
      </w:r>
    </w:p>
    <w:p w:rsidR="00000000" w:rsidRPr="0091746D" w:rsidP="0091746D">
      <w:pPr>
        <w:pStyle w:val="ListBullet"/>
      </w:pPr>
      <w:r w:rsidRPr="0091746D">
        <w:t>assignment inst</w:t>
      </w:r>
      <w:r w:rsidRPr="0091746D">
        <w:t>ructions</w:t>
      </w:r>
    </w:p>
    <w:p w:rsidR="00000000" w:rsidRPr="0091746D" w:rsidP="0091746D">
      <w:pPr>
        <w:pStyle w:val="ListBullet"/>
      </w:pPr>
      <w:r w:rsidRPr="0091746D">
        <w:t>equipment manufacturers' requirements</w:t>
      </w:r>
    </w:p>
    <w:p w:rsidR="00000000" w:rsidRPr="0091746D" w:rsidP="0091746D">
      <w:pPr>
        <w:pStyle w:val="ListBullet"/>
      </w:pPr>
      <w:r w:rsidRPr="0091746D">
        <w:t>reporting and documentation requirements</w:t>
      </w:r>
    </w:p>
    <w:p w:rsidR="00000000" w:rsidRPr="0091746D" w:rsidP="0091746D">
      <w:pPr>
        <w:pStyle w:val="ListBullet"/>
      </w:pPr>
      <w:r w:rsidRPr="0091746D">
        <w:t>personal protective equipment requirements.</w:t>
      </w:r>
    </w:p>
    <w:p w:rsidR="00000000" w:rsidRPr="0091746D" w:rsidP="0091746D">
      <w:pPr>
        <w:pStyle w:val="BodyText"/>
      </w:pPr>
      <w:r w:rsidRPr="0091746D">
        <w:rPr>
          <w:rStyle w:val="SpecialBold"/>
        </w:rPr>
        <w:t>Relevant persons</w:t>
      </w:r>
      <w:r w:rsidRPr="0091746D">
        <w:t xml:space="preserve"> may include:</w:t>
      </w:r>
    </w:p>
    <w:p w:rsidR="00000000" w:rsidRPr="0091746D" w:rsidP="0091746D">
      <w:pPr>
        <w:pStyle w:val="ListBullet"/>
      </w:pPr>
      <w:r w:rsidRPr="0091746D">
        <w:t>team leaders</w:t>
      </w:r>
    </w:p>
    <w:p w:rsidR="00000000" w:rsidRPr="0091746D" w:rsidP="0091746D">
      <w:pPr>
        <w:pStyle w:val="ListBullet"/>
      </w:pPr>
      <w:r w:rsidRPr="0091746D">
        <w:t>supervisors</w:t>
      </w:r>
    </w:p>
    <w:p w:rsidR="00000000" w:rsidRPr="0091746D" w:rsidP="0091746D">
      <w:pPr>
        <w:pStyle w:val="ListBullet"/>
      </w:pPr>
      <w:r w:rsidRPr="0091746D">
        <w:t>managers</w:t>
      </w:r>
    </w:p>
    <w:p w:rsidR="00000000" w:rsidRPr="0091746D" w:rsidP="0091746D">
      <w:pPr>
        <w:pStyle w:val="ListBullet"/>
      </w:pPr>
      <w:r w:rsidRPr="0091746D">
        <w:t>colleagues</w:t>
      </w:r>
    </w:p>
    <w:p w:rsidR="00000000" w:rsidRPr="0091746D" w:rsidP="0091746D">
      <w:pPr>
        <w:pStyle w:val="ListBullet"/>
      </w:pPr>
      <w:r w:rsidRPr="0091746D">
        <w:t>customers.</w:t>
      </w:r>
    </w:p>
    <w:p w:rsidR="00000000" w:rsidRPr="0091746D" w:rsidP="0091746D">
      <w:pPr>
        <w:pStyle w:val="BodyText"/>
      </w:pPr>
      <w:r w:rsidRPr="0091746D">
        <w:rPr>
          <w:rStyle w:val="SpecialBold"/>
        </w:rPr>
        <w:t>Potential and actual breaches of legislative and industry requirements</w:t>
      </w:r>
      <w:r w:rsidRPr="0091746D">
        <w:t xml:space="preserve"> could be identified by:</w:t>
      </w:r>
    </w:p>
    <w:p w:rsidR="00000000" w:rsidRPr="0091746D" w:rsidP="0091746D">
      <w:pPr>
        <w:pStyle w:val="ListBullet"/>
      </w:pPr>
      <w:r w:rsidRPr="0091746D">
        <w:t>direct observation</w:t>
      </w:r>
    </w:p>
    <w:p w:rsidR="00000000" w:rsidRPr="0091746D" w:rsidP="0091746D">
      <w:pPr>
        <w:pStyle w:val="ListBullet"/>
      </w:pPr>
      <w:r w:rsidRPr="0091746D">
        <w:t>as part of workplace quality assurance teams.</w:t>
      </w:r>
    </w:p>
    <w:p w:rsidR="00000000" w:rsidRPr="0091746D" w:rsidP="0091746D">
      <w:pPr>
        <w:pStyle w:val="BodyText"/>
      </w:pPr>
      <w:r w:rsidRPr="0091746D">
        <w:rPr>
          <w:rStyle w:val="SpecialBold"/>
        </w:rPr>
        <w:t>Organisational requirements</w:t>
      </w:r>
      <w:r w:rsidRPr="0091746D">
        <w:t xml:space="preserve"> may be located in quality assurance and/or procedures manuals relat</w:t>
      </w:r>
      <w:r w:rsidRPr="0091746D">
        <w:t>ing to:</w:t>
      </w:r>
    </w:p>
    <w:p w:rsidR="00000000" w:rsidRPr="0091746D" w:rsidP="0091746D">
      <w:pPr>
        <w:pStyle w:val="ListBullet"/>
      </w:pPr>
      <w:r w:rsidRPr="0091746D">
        <w:t>legal and organisational policy/guidelines</w:t>
      </w:r>
    </w:p>
    <w:p w:rsidR="00000000" w:rsidRPr="0091746D" w:rsidP="0091746D">
      <w:pPr>
        <w:pStyle w:val="ListBullet"/>
      </w:pPr>
      <w:r w:rsidRPr="0091746D">
        <w:t>personnel practices and guidelines outlining work roles, responsibilities and delegations</w:t>
      </w:r>
    </w:p>
    <w:p w:rsidR="00000000" w:rsidRPr="0091746D" w:rsidP="0091746D">
      <w:pPr>
        <w:pStyle w:val="ListBullet"/>
      </w:pPr>
      <w:r w:rsidRPr="0091746D">
        <w:t>legislation relevant to the service operation</w:t>
      </w:r>
    </w:p>
    <w:p w:rsidR="00000000" w:rsidRPr="0091746D" w:rsidP="0091746D">
      <w:pPr>
        <w:pStyle w:val="ListBullet"/>
      </w:pPr>
      <w:r w:rsidRPr="0091746D">
        <w:t>OHS policies, procedures and programs</w:t>
      </w:r>
    </w:p>
    <w:p w:rsidR="00000000" w:rsidRPr="0091746D" w:rsidP="0091746D">
      <w:pPr>
        <w:pStyle w:val="ListBullet"/>
      </w:pPr>
      <w:r w:rsidRPr="0091746D">
        <w:t xml:space="preserve">documentation and information </w:t>
      </w:r>
      <w:r w:rsidRPr="0091746D">
        <w:t>systems and processes</w:t>
      </w:r>
    </w:p>
    <w:p w:rsidR="00000000" w:rsidRPr="0091746D" w:rsidP="0091746D">
      <w:pPr>
        <w:pStyle w:val="ListBullet"/>
      </w:pPr>
      <w:r w:rsidRPr="0091746D">
        <w:t>use of electronic job scheduling and communication devices.</w:t>
      </w:r>
    </w:p>
    <w:p w:rsidR="00000000" w:rsidRPr="0091746D" w:rsidP="0091746D">
      <w:pPr>
        <w:pStyle w:val="BodyText"/>
      </w:pPr>
      <w:r w:rsidRPr="0091746D">
        <w:rPr>
          <w:rStyle w:val="SpecialBold"/>
        </w:rPr>
        <w:t>OHS policies and procedures</w:t>
      </w:r>
      <w:r w:rsidRPr="0091746D">
        <w:t xml:space="preserve"> may relate to:</w:t>
      </w:r>
    </w:p>
    <w:p w:rsidR="00000000" w:rsidRPr="0091746D" w:rsidP="0091746D">
      <w:pPr>
        <w:pStyle w:val="ListBullet"/>
      </w:pPr>
      <w:r w:rsidRPr="0091746D">
        <w:t>employer/employee rights and responsibilities</w:t>
      </w:r>
    </w:p>
    <w:p w:rsidR="00000000" w:rsidRPr="0091746D" w:rsidP="0091746D">
      <w:pPr>
        <w:pStyle w:val="ListBullet"/>
      </w:pPr>
      <w:r w:rsidRPr="0091746D">
        <w:t>the OHS hierarchy of control</w:t>
      </w:r>
    </w:p>
    <w:p w:rsidR="00000000" w:rsidRPr="0091746D" w:rsidP="0091746D">
      <w:pPr>
        <w:pStyle w:val="ListBullet"/>
      </w:pPr>
      <w:r w:rsidRPr="0091746D">
        <w:t>assessing the worksite for hazards and risks prior to p</w:t>
      </w:r>
      <w:r w:rsidRPr="0091746D">
        <w:t>reparing the worksite for the work procedure</w:t>
      </w:r>
    </w:p>
    <w:p w:rsidR="00000000" w:rsidRPr="0091746D" w:rsidP="0091746D">
      <w:pPr>
        <w:pStyle w:val="ListBullet"/>
      </w:pPr>
      <w:r w:rsidRPr="0091746D">
        <w:t>displaying signs and/or utilising barriers in the work area</w:t>
      </w:r>
    </w:p>
    <w:p w:rsidR="00000000" w:rsidRPr="0091746D" w:rsidP="0091746D">
      <w:pPr>
        <w:pStyle w:val="ListBullet"/>
      </w:pPr>
      <w:r w:rsidRPr="0091746D">
        <w:t>hazard and risk identification and reporting</w:t>
      </w:r>
    </w:p>
    <w:p w:rsidR="00000000" w:rsidRPr="0091746D" w:rsidP="0091746D">
      <w:pPr>
        <w:pStyle w:val="ListBullet"/>
      </w:pPr>
      <w:r w:rsidRPr="0091746D">
        <w:t>risk assessment and control measures</w:t>
      </w:r>
    </w:p>
    <w:p w:rsidR="00000000" w:rsidRPr="0091746D" w:rsidP="0091746D">
      <w:pPr>
        <w:pStyle w:val="ListBullet"/>
      </w:pPr>
      <w:r w:rsidRPr="0091746D">
        <w:t>incident/accident investigation</w:t>
      </w:r>
    </w:p>
    <w:p w:rsidR="00000000" w:rsidRPr="0091746D" w:rsidP="0091746D">
      <w:pPr>
        <w:pStyle w:val="ListBullet"/>
      </w:pPr>
      <w:r w:rsidRPr="0091746D">
        <w:t>OHS audits and safety inspections</w:t>
      </w:r>
    </w:p>
    <w:p w:rsidR="00000000" w:rsidRPr="0091746D" w:rsidP="0091746D">
      <w:pPr>
        <w:pStyle w:val="ListBullet"/>
      </w:pPr>
      <w:r w:rsidRPr="0091746D">
        <w:t>saf</w:t>
      </w:r>
      <w:r w:rsidRPr="0091746D">
        <w:t>e operating procedures/instructions including:</w:t>
      </w:r>
    </w:p>
    <w:p w:rsidR="00000000" w:rsidRPr="0091746D" w:rsidP="0091746D">
      <w:pPr>
        <w:pStyle w:val="ListBullet2"/>
      </w:pPr>
      <w:r w:rsidRPr="0091746D">
        <w:t>working safely around electrical wiring, cables and overhead powerlines</w:t>
      </w:r>
    </w:p>
    <w:p w:rsidR="00000000" w:rsidRPr="0091746D" w:rsidP="0091746D">
      <w:pPr>
        <w:pStyle w:val="ListBullet2"/>
      </w:pPr>
      <w:r w:rsidRPr="0091746D">
        <w:t>working safely around tools and equipment</w:t>
      </w:r>
    </w:p>
    <w:p w:rsidR="00000000" w:rsidRPr="0091746D" w:rsidP="0091746D">
      <w:pPr>
        <w:pStyle w:val="ListBullet2"/>
      </w:pPr>
      <w:r w:rsidRPr="0091746D">
        <w:t>working safely on ladders and raised platforms</w:t>
      </w:r>
    </w:p>
    <w:p w:rsidR="00000000" w:rsidRPr="0091746D" w:rsidP="0091746D">
      <w:pPr>
        <w:pStyle w:val="ListBullet2"/>
      </w:pPr>
      <w:r w:rsidRPr="0091746D">
        <w:t>risk and hazard recognition</w:t>
      </w:r>
    </w:p>
    <w:p w:rsidR="00000000" w:rsidRPr="0091746D" w:rsidP="0091746D">
      <w:pPr>
        <w:pStyle w:val="ListBullet2"/>
      </w:pPr>
      <w:r w:rsidRPr="0091746D">
        <w:t>emergency procedures</w:t>
      </w:r>
    </w:p>
    <w:p w:rsidR="00000000" w:rsidRPr="0091746D" w:rsidP="0091746D">
      <w:pPr>
        <w:pStyle w:val="ListBullet2"/>
      </w:pPr>
      <w:r w:rsidRPr="0091746D">
        <w:t>awareness of electrical hazards</w:t>
      </w:r>
    </w:p>
    <w:p w:rsidR="00000000" w:rsidRPr="0091746D" w:rsidP="0091746D">
      <w:pPr>
        <w:pStyle w:val="ListBullet2"/>
      </w:pPr>
      <w:r w:rsidRPr="0091746D">
        <w:t>following confined spaces procedures</w:t>
      </w:r>
    </w:p>
    <w:p w:rsidR="00000000" w:rsidRPr="0091746D" w:rsidP="0091746D">
      <w:pPr>
        <w:pStyle w:val="ListBullet2"/>
      </w:pPr>
      <w:r w:rsidRPr="0091746D">
        <w:t>utilising personal protective equipment including:</w:t>
      </w:r>
    </w:p>
    <w:p w:rsidR="00000000" w:rsidRPr="0091746D" w:rsidP="0091746D">
      <w:pPr>
        <w:pStyle w:val="ListBullet2"/>
      </w:pPr>
      <w:r w:rsidRPr="0091746D">
        <w:t>safety glasses or goggles</w:t>
      </w:r>
    </w:p>
    <w:p w:rsidR="00000000" w:rsidRPr="0091746D" w:rsidP="0091746D">
      <w:pPr>
        <w:pStyle w:val="ListBullet2"/>
      </w:pPr>
      <w:r w:rsidRPr="0091746D">
        <w:t>safety boots or shoes</w:t>
      </w:r>
    </w:p>
    <w:p w:rsidR="00000000" w:rsidRPr="0091746D" w:rsidP="0091746D">
      <w:pPr>
        <w:pStyle w:val="ListBullet2"/>
      </w:pPr>
      <w:r w:rsidRPr="0091746D">
        <w:t>hard hat</w:t>
      </w:r>
    </w:p>
    <w:p w:rsidR="00000000" w:rsidRPr="0091746D" w:rsidP="0091746D">
      <w:pPr>
        <w:pStyle w:val="ListBullet2"/>
      </w:pPr>
      <w:r w:rsidRPr="0091746D">
        <w:t>ear muffs or plugs</w:t>
      </w:r>
    </w:p>
    <w:p w:rsidR="00000000" w:rsidRPr="0091746D" w:rsidP="0091746D">
      <w:pPr>
        <w:pStyle w:val="ListBullet2"/>
      </w:pPr>
      <w:r w:rsidRPr="0091746D">
        <w:t>appropriate gloves and overalls</w:t>
      </w:r>
    </w:p>
    <w:p w:rsidR="00000000" w:rsidRPr="0091746D" w:rsidP="0091746D">
      <w:pPr>
        <w:pStyle w:val="ListBullet2"/>
      </w:pPr>
      <w:r w:rsidRPr="0091746D">
        <w:t>sun hat</w:t>
      </w:r>
    </w:p>
    <w:p w:rsidR="00000000" w:rsidRPr="0091746D" w:rsidP="0091746D">
      <w:pPr>
        <w:pStyle w:val="ListBullet2"/>
      </w:pPr>
      <w:r w:rsidRPr="0091746D">
        <w:t>dust mask</w:t>
      </w:r>
    </w:p>
    <w:p w:rsidR="00000000" w:rsidRPr="0091746D" w:rsidP="0091746D">
      <w:pPr>
        <w:pStyle w:val="ListBullet"/>
      </w:pPr>
      <w:r w:rsidRPr="0091746D">
        <w:t>equipment maintenance and use</w:t>
      </w:r>
    </w:p>
    <w:p w:rsidR="00000000" w:rsidRPr="0091746D" w:rsidP="0091746D">
      <w:pPr>
        <w:pStyle w:val="ListBullet"/>
      </w:pPr>
      <w:r w:rsidRPr="0091746D">
        <w:t>use and storage of hazardous substances</w:t>
      </w:r>
    </w:p>
    <w:p w:rsidR="00000000" w:rsidRPr="0091746D" w:rsidP="0091746D">
      <w:pPr>
        <w:pStyle w:val="ListBullet"/>
      </w:pPr>
      <w:r w:rsidRPr="0091746D">
        <w:t>First Aid.</w:t>
      </w:r>
    </w:p>
    <w:p w:rsidR="00000000" w:rsidRPr="0091746D" w:rsidP="0091746D">
      <w:pPr>
        <w:pStyle w:val="BodyText"/>
      </w:pPr>
      <w:r w:rsidRPr="0091746D">
        <w:rPr>
          <w:rStyle w:val="SpecialBold"/>
        </w:rPr>
        <w:t>Single point systems</w:t>
      </w:r>
      <w:r w:rsidRPr="0091746D">
        <w:t xml:space="preserve"> will vary from building to building and the service technician will need to become </w:t>
      </w:r>
      <w:r w:rsidRPr="0091746D">
        <w:t>familiar with the system layout before any inspection and testing procedures can be carried out.</w:t>
      </w:r>
    </w:p>
    <w:p w:rsidR="00000000" w:rsidRPr="0091746D" w:rsidP="0091746D">
      <w:pPr>
        <w:pStyle w:val="BodyText"/>
      </w:pPr>
      <w:r w:rsidRPr="0091746D">
        <w:rPr>
          <w:rStyle w:val="SpecialBold"/>
        </w:rPr>
        <w:t>Central systems</w:t>
      </w:r>
      <w:r w:rsidRPr="0091746D">
        <w:t xml:space="preserve"> will vary from building to building and the service technician will need to become familiar with the system layout before any inspection and te</w:t>
      </w:r>
      <w:r w:rsidRPr="0091746D">
        <w:t>sting procedures can be carried out.</w:t>
      </w:r>
    </w:p>
    <w:p w:rsidR="00000000" w:rsidRPr="0091746D" w:rsidP="0091746D">
      <w:pPr>
        <w:pStyle w:val="BodyText"/>
      </w:pPr>
      <w:r w:rsidRPr="0091746D">
        <w:rPr>
          <w:rStyle w:val="SpecialBold"/>
        </w:rPr>
        <w:t>Customer requirements</w:t>
      </w:r>
      <w:r w:rsidRPr="0091746D">
        <w:t xml:space="preserve"> may include:</w:t>
      </w:r>
    </w:p>
    <w:p w:rsidR="00000000" w:rsidRPr="0091746D" w:rsidP="0091746D">
      <w:pPr>
        <w:pStyle w:val="ListBullet"/>
      </w:pPr>
      <w:r w:rsidRPr="0091746D">
        <w:t>provision of routine services</w:t>
      </w:r>
    </w:p>
    <w:p w:rsidR="00000000" w:rsidRPr="0091746D" w:rsidP="0091746D">
      <w:pPr>
        <w:pStyle w:val="ListBullet"/>
      </w:pPr>
      <w:r w:rsidRPr="0091746D">
        <w:t>provision of non-routine or urgent services</w:t>
      </w:r>
    </w:p>
    <w:p w:rsidR="00000000" w:rsidRPr="0091746D" w:rsidP="0091746D">
      <w:pPr>
        <w:pStyle w:val="ListBullet"/>
      </w:pPr>
      <w:r w:rsidRPr="0091746D">
        <w:t>confirmation of, or variations to, service instructions</w:t>
      </w:r>
    </w:p>
    <w:p w:rsidR="00000000" w:rsidRPr="0091746D" w:rsidP="0091746D">
      <w:pPr>
        <w:pStyle w:val="ListBullet"/>
      </w:pPr>
      <w:r w:rsidRPr="0091746D">
        <w:t>sighting work permits</w:t>
      </w:r>
    </w:p>
    <w:p w:rsidR="00000000" w:rsidRPr="0091746D" w:rsidP="0091746D">
      <w:pPr>
        <w:pStyle w:val="ListBullet"/>
      </w:pPr>
      <w:r w:rsidRPr="0091746D">
        <w:t>sign-in/out procedures for entr</w:t>
      </w:r>
      <w:r w:rsidRPr="0091746D">
        <w:t>y to or exit from premises</w:t>
      </w:r>
    </w:p>
    <w:p w:rsidR="00000000" w:rsidRPr="0091746D" w:rsidP="0091746D">
      <w:pPr>
        <w:pStyle w:val="ListBullet"/>
      </w:pPr>
      <w:r w:rsidRPr="0091746D">
        <w:t>written or verbal confirmation of services provided and/or future maintenance schedule.</w:t>
      </w:r>
    </w:p>
    <w:p w:rsidR="00000000" w:rsidRPr="0091746D" w:rsidP="0091746D">
      <w:pPr>
        <w:pStyle w:val="BodyText"/>
      </w:pPr>
      <w:r w:rsidRPr="0091746D">
        <w:rPr>
          <w:rStyle w:val="SpecialBold"/>
        </w:rPr>
        <w:t>Documentation</w:t>
      </w:r>
      <w:r w:rsidRPr="0091746D">
        <w:t xml:space="preserve"> may include:</w:t>
      </w:r>
    </w:p>
    <w:p w:rsidR="00000000" w:rsidRPr="0091746D" w:rsidP="0091746D">
      <w:pPr>
        <w:pStyle w:val="ListBullet"/>
      </w:pPr>
      <w:r w:rsidRPr="0091746D">
        <w:t>job card</w:t>
      </w:r>
    </w:p>
    <w:p w:rsidR="00000000" w:rsidRPr="0091746D" w:rsidP="0091746D">
      <w:pPr>
        <w:pStyle w:val="ListBullet"/>
      </w:pPr>
      <w:r w:rsidRPr="0091746D">
        <w:t>customer recommendation forms</w:t>
      </w:r>
    </w:p>
    <w:p w:rsidR="00000000" w:rsidRPr="0091746D" w:rsidP="0091746D">
      <w:pPr>
        <w:pStyle w:val="ListBullet"/>
      </w:pPr>
      <w:r w:rsidRPr="0091746D">
        <w:t>service agreements</w:t>
      </w:r>
    </w:p>
    <w:p w:rsidR="00000000" w:rsidRPr="0091746D" w:rsidP="0091746D">
      <w:pPr>
        <w:pStyle w:val="ListBullet"/>
      </w:pPr>
      <w:r w:rsidRPr="0091746D">
        <w:t>expense claims</w:t>
      </w:r>
    </w:p>
    <w:p w:rsidR="00000000" w:rsidRPr="0091746D" w:rsidP="0091746D">
      <w:pPr>
        <w:pStyle w:val="ListBullet"/>
      </w:pPr>
      <w:r w:rsidRPr="0091746D">
        <w:t>application for credit form</w:t>
      </w:r>
    </w:p>
    <w:p w:rsidR="00000000" w:rsidRPr="0091746D" w:rsidP="0091746D">
      <w:pPr>
        <w:pStyle w:val="ListBullet"/>
      </w:pPr>
      <w:r w:rsidRPr="0091746D">
        <w:t>equipment recommendation form</w:t>
      </w:r>
    </w:p>
    <w:p w:rsidR="00000000" w:rsidRPr="0091746D" w:rsidP="0091746D">
      <w:pPr>
        <w:pStyle w:val="ListBullet"/>
      </w:pPr>
      <w:r w:rsidRPr="0091746D">
        <w:t>Fleetcard</w:t>
      </w:r>
    </w:p>
    <w:p w:rsidR="00000000" w:rsidRPr="0091746D" w:rsidP="0091746D">
      <w:pPr>
        <w:pStyle w:val="ListBullet"/>
      </w:pPr>
      <w:r w:rsidRPr="0091746D">
        <w:t>corrective action report</w:t>
      </w:r>
    </w:p>
    <w:p w:rsidR="00000000" w:rsidRPr="0091746D" w:rsidP="0091746D">
      <w:pPr>
        <w:pStyle w:val="ListBullet"/>
      </w:pPr>
      <w:r w:rsidRPr="0091746D">
        <w:t>petty cash voucher</w:t>
      </w:r>
    </w:p>
    <w:p w:rsidR="00000000" w:rsidRPr="0091746D" w:rsidP="0091746D">
      <w:pPr>
        <w:pStyle w:val="ListBullet"/>
      </w:pPr>
      <w:r w:rsidRPr="0091746D">
        <w:t>certificate of inspection</w:t>
      </w:r>
    </w:p>
    <w:p w:rsidR="00000000" w:rsidRPr="0091746D" w:rsidP="0091746D">
      <w:pPr>
        <w:pStyle w:val="ListBullet"/>
      </w:pPr>
      <w:r w:rsidRPr="0091746D">
        <w:t>product documentation</w:t>
      </w:r>
    </w:p>
    <w:p w:rsidR="00000000" w:rsidRPr="0091746D" w:rsidP="0091746D">
      <w:pPr>
        <w:pStyle w:val="ListBullet"/>
      </w:pPr>
      <w:r w:rsidRPr="0091746D">
        <w:t>maintenance record system.</w:t>
      </w:r>
    </w:p>
    <w:p w:rsidR="005D1BA8" w:rsidP="0091746D">
      <w:pPr>
        <w:pStyle w:val="BodyText"/>
      </w:pPr>
      <w:r w:rsidRPr="0091746D">
        <w:t xml:space="preserve">Note: </w:t>
      </w:r>
      <w:r w:rsidRPr="0091746D">
        <w:tab/>
        <w:t>Australian Standards are frequently revised and users must always check for currency.</w:t>
      </w:r>
    </w:p>
    <w:p w:rsidR="005D1BA8" w:rsidP="0091746D">
      <w:pPr>
        <w:pStyle w:val="BodyText"/>
      </w:pPr>
    </w:p>
    <w:p w:rsidR="00000000" w:rsidRPr="0091746D" w:rsidP="0091746D">
      <w:pPr>
        <w:pStyle w:val="Heading1"/>
      </w:pPr>
      <w:bookmarkStart w:id="12" w:name="O_295470"/>
      <w:bookmarkEnd w:id="12"/>
      <w:r w:rsidRPr="0091746D">
        <w:t>Unit Sector(s)</w:t>
      </w:r>
    </w:p>
    <w:p w:rsidR="00000000" w:rsidRPr="0091746D" w:rsidP="0091746D">
      <w:pPr>
        <w:pStyle w:val="BodyText"/>
      </w:pPr>
      <w:r w:rsidRPr="0091746D">
        <w:t>Not Applicable</w:t>
      </w:r>
    </w:p>
    <w:p w:rsidR="00000000" w:rsidRPr="0091746D" w:rsidP="0091746D"/>
    <w:sectPr w:rsidSect="009174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BA8" w:rsidP="005D1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A8" w:rsidP="00917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D1BA8" w:rsidP="009174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D1BA8" w:rsidP="009174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BA8" w:rsidP="005D1BA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A8" w:rsidP="0091746D">
    <w:pPr>
      <w:pStyle w:val="Header"/>
      <w:framePr w:wrap="around"/>
    </w:pPr>
    <w:r>
      <w:fldChar w:fldCharType="begin"/>
    </w:r>
    <w:r>
      <w:instrText xml:space="preserve"> TITLE   \* MERGEFORMAT </w:instrText>
    </w:r>
    <w:r>
      <w:fldChar w:fldCharType="separate"/>
    </w:r>
    <w:r>
      <w:t>PRMPFES26B Inspect, test and maintain emergency/exit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1BA8" w:rsidP="009174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464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6EC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84A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4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746D"/>
    <w:pPr>
      <w:spacing w:before="360" w:after="60"/>
      <w:outlineLvl w:val="0"/>
    </w:pPr>
    <w:rPr>
      <w:sz w:val="32"/>
    </w:rPr>
  </w:style>
  <w:style w:type="paragraph" w:styleId="Heading2">
    <w:name w:val="heading 2"/>
    <w:basedOn w:val="HeadingBase"/>
    <w:next w:val="BodyText"/>
    <w:link w:val="Heading2Char"/>
    <w:qFormat/>
    <w:rsid w:val="0091746D"/>
    <w:pPr>
      <w:keepLines/>
      <w:spacing w:before="240" w:after="120"/>
      <w:outlineLvl w:val="1"/>
    </w:pPr>
    <w:rPr>
      <w:sz w:val="28"/>
      <w:szCs w:val="40"/>
    </w:rPr>
  </w:style>
  <w:style w:type="paragraph" w:styleId="Heading3">
    <w:name w:val="heading 3"/>
    <w:basedOn w:val="HeadingBase"/>
    <w:next w:val="BodyText"/>
    <w:link w:val="Heading3Char"/>
    <w:qFormat/>
    <w:rsid w:val="0091746D"/>
    <w:pPr>
      <w:spacing w:before="180" w:after="120"/>
      <w:outlineLvl w:val="2"/>
    </w:pPr>
    <w:rPr>
      <w:spacing w:val="-10"/>
      <w:kern w:val="32"/>
    </w:rPr>
  </w:style>
  <w:style w:type="paragraph" w:styleId="Heading4">
    <w:name w:val="heading 4"/>
    <w:basedOn w:val="HeadingBase"/>
    <w:next w:val="BodyText"/>
    <w:link w:val="Heading4Char"/>
    <w:qFormat/>
    <w:rsid w:val="0091746D"/>
    <w:pPr>
      <w:spacing w:before="160" w:after="120"/>
      <w:outlineLvl w:val="3"/>
    </w:pPr>
    <w:rPr>
      <w:sz w:val="22"/>
    </w:rPr>
  </w:style>
  <w:style w:type="paragraph" w:styleId="Heading5">
    <w:name w:val="heading 5"/>
    <w:basedOn w:val="HeadingBase"/>
    <w:next w:val="Normal"/>
    <w:link w:val="Heading5Char"/>
    <w:qFormat/>
    <w:rsid w:val="0091746D"/>
    <w:pPr>
      <w:spacing w:before="80"/>
      <w:outlineLvl w:val="4"/>
    </w:pPr>
    <w:rPr>
      <w:color w:val="918585"/>
      <w:sz w:val="20"/>
    </w:rPr>
  </w:style>
  <w:style w:type="paragraph" w:styleId="Heading6">
    <w:name w:val="heading 6"/>
    <w:basedOn w:val="HeadingBase"/>
    <w:next w:val="Normal"/>
    <w:link w:val="Heading6Char"/>
    <w:qFormat/>
    <w:rsid w:val="0091746D"/>
    <w:pPr>
      <w:spacing w:before="60"/>
      <w:outlineLvl w:val="5"/>
    </w:pPr>
    <w:rPr>
      <w:color w:val="918585"/>
      <w:sz w:val="20"/>
    </w:rPr>
  </w:style>
  <w:style w:type="paragraph" w:styleId="Heading7">
    <w:name w:val="heading 7"/>
    <w:basedOn w:val="Normal"/>
    <w:next w:val="Normal"/>
    <w:link w:val="Heading7Char"/>
    <w:qFormat/>
    <w:rsid w:val="0091746D"/>
    <w:pPr>
      <w:ind w:left="720"/>
      <w:outlineLvl w:val="6"/>
    </w:pPr>
    <w:rPr>
      <w:i/>
    </w:rPr>
  </w:style>
  <w:style w:type="paragraph" w:styleId="Heading8">
    <w:name w:val="heading 8"/>
    <w:basedOn w:val="Normal"/>
    <w:next w:val="Normal"/>
    <w:link w:val="Heading8Char"/>
    <w:qFormat/>
    <w:rsid w:val="0091746D"/>
    <w:pPr>
      <w:ind w:left="720"/>
      <w:outlineLvl w:val="7"/>
    </w:pPr>
    <w:rPr>
      <w:i/>
    </w:rPr>
  </w:style>
  <w:style w:type="paragraph" w:styleId="Heading9">
    <w:name w:val="heading 9"/>
    <w:basedOn w:val="Normal"/>
    <w:next w:val="Normal"/>
    <w:link w:val="Heading9Char"/>
    <w:qFormat/>
    <w:rsid w:val="0091746D"/>
    <w:pPr>
      <w:ind w:left="720"/>
      <w:outlineLvl w:val="8"/>
    </w:pPr>
    <w:rPr>
      <w:i/>
    </w:rPr>
  </w:style>
  <w:style w:type="character" w:default="1" w:styleId="DefaultParagraphFont">
    <w:name w:val="Default Paragraph Font"/>
    <w:uiPriority w:val="1"/>
    <w:unhideWhenUsed/>
    <w:rsid w:val="00917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46D"/>
  </w:style>
  <w:style w:type="character" w:customStyle="1" w:styleId="Heading1Char">
    <w:name w:val="Heading 1 Char"/>
    <w:basedOn w:val="DefaultParagraphFont"/>
    <w:link w:val="Heading1"/>
    <w:rsid w:val="0091746D"/>
    <w:rPr>
      <w:rFonts w:ascii="Times New Roman" w:eastAsia="Times New Roman" w:hAnsi="Times New Roman" w:cs="Times New Roman"/>
      <w:b/>
      <w:sz w:val="32"/>
      <w:szCs w:val="20"/>
      <w:lang w:eastAsia="en-US"/>
    </w:rPr>
  </w:style>
  <w:style w:type="paragraph" w:styleId="BodyText">
    <w:name w:val="Body Text"/>
    <w:basedOn w:val="Normal"/>
    <w:link w:val="BodyTextChar"/>
    <w:rsid w:val="009174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746D"/>
    <w:rPr>
      <w:rFonts w:ascii="Times New Roman" w:eastAsia="Times New Roman" w:hAnsi="Times New Roman" w:cs="Times New Roman"/>
      <w:sz w:val="24"/>
      <w:lang w:val="en-US" w:eastAsia="en-US"/>
    </w:rPr>
  </w:style>
  <w:style w:type="paragraph" w:styleId="Footer">
    <w:name w:val="footer"/>
    <w:basedOn w:val="Normal"/>
    <w:link w:val="FooterChar"/>
    <w:rsid w:val="00917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46D"/>
    <w:rPr>
      <w:rFonts w:ascii="Times New Roman" w:eastAsia="Times New Roman" w:hAnsi="Times New Roman" w:cs="Times New Roman"/>
      <w:sz w:val="16"/>
      <w:lang w:val="en-US" w:eastAsia="en-US"/>
    </w:rPr>
  </w:style>
  <w:style w:type="paragraph" w:styleId="List">
    <w:name w:val="List"/>
    <w:basedOn w:val="BodyText"/>
    <w:next w:val="BodyText"/>
    <w:rsid w:val="0091746D"/>
    <w:pPr>
      <w:tabs>
        <w:tab w:val="left" w:pos="340"/>
      </w:tabs>
      <w:spacing w:before="60" w:after="60"/>
      <w:ind w:left="340" w:hanging="340"/>
    </w:pPr>
  </w:style>
  <w:style w:type="paragraph" w:styleId="ListBullet">
    <w:name w:val="List Bullet"/>
    <w:basedOn w:val="List"/>
    <w:rsid w:val="0091746D"/>
    <w:pPr>
      <w:numPr>
        <w:numId w:val="13"/>
      </w:numPr>
      <w:tabs>
        <w:tab w:val="clear" w:pos="340"/>
      </w:tabs>
      <w:spacing w:before="40" w:after="40"/>
    </w:pPr>
  </w:style>
  <w:style w:type="character" w:customStyle="1" w:styleId="SpecialBold">
    <w:name w:val="Special Bold"/>
    <w:basedOn w:val="DefaultParagraphFont"/>
    <w:rsid w:val="0091746D"/>
    <w:rPr>
      <w:b/>
      <w:spacing w:val="0"/>
    </w:rPr>
  </w:style>
  <w:style w:type="paragraph" w:styleId="ListBullet2">
    <w:name w:val="List Bullet 2"/>
    <w:basedOn w:val="List2"/>
    <w:rsid w:val="0091746D"/>
    <w:pPr>
      <w:numPr>
        <w:numId w:val="14"/>
      </w:numPr>
      <w:tabs>
        <w:tab w:val="clear" w:pos="680"/>
      </w:tabs>
    </w:pPr>
  </w:style>
  <w:style w:type="paragraph" w:styleId="Header">
    <w:name w:val="header"/>
    <w:basedOn w:val="Normal"/>
    <w:link w:val="HeaderChar"/>
    <w:rsid w:val="00917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46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1746D"/>
    <w:rPr>
      <w:i/>
    </w:rPr>
  </w:style>
  <w:style w:type="paragraph" w:customStyle="1" w:styleId="SuperHeading">
    <w:name w:val="SuperHeading"/>
    <w:basedOn w:val="Normal"/>
    <w:rsid w:val="0091746D"/>
    <w:pPr>
      <w:spacing w:before="240" w:after="120"/>
      <w:outlineLvl w:val="0"/>
    </w:pPr>
    <w:rPr>
      <w:rFonts w:ascii="Times New Roman" w:hAnsi="Times New Roman"/>
      <w:b/>
      <w:sz w:val="28"/>
    </w:rPr>
  </w:style>
  <w:style w:type="paragraph" w:customStyle="1" w:styleId="AllowPageBreak">
    <w:name w:val="AllowPageBreak"/>
    <w:rsid w:val="009174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4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74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746D"/>
    <w:rPr>
      <w:rFonts w:ascii="Courier New" w:eastAsia="Times New Roman" w:hAnsi="Courier New" w:cs="Times New Roman"/>
      <w:i/>
      <w:szCs w:val="20"/>
      <w:lang w:val="en-US" w:eastAsia="en-US"/>
    </w:rPr>
  </w:style>
  <w:style w:type="paragraph" w:customStyle="1" w:styleId="HeadingBase">
    <w:name w:val="Heading Base"/>
    <w:rsid w:val="00917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46D"/>
    <w:pPr>
      <w:tabs>
        <w:tab w:val="right" w:leader="dot" w:pos="9072"/>
      </w:tabs>
      <w:ind w:left="567"/>
    </w:pPr>
    <w:rPr>
      <w:szCs w:val="22"/>
    </w:rPr>
  </w:style>
  <w:style w:type="paragraph" w:customStyle="1" w:styleId="TOCBase">
    <w:name w:val="TOC Base"/>
    <w:rsid w:val="00917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46D"/>
    <w:pPr>
      <w:tabs>
        <w:tab w:val="right" w:leader="dot" w:pos="9072"/>
      </w:tabs>
      <w:spacing w:before="40" w:after="40"/>
      <w:ind w:left="284"/>
    </w:pPr>
    <w:rPr>
      <w:rFonts w:ascii="Times New Roman" w:hAnsi="Times New Roman"/>
    </w:rPr>
  </w:style>
  <w:style w:type="paragraph" w:styleId="TOC1">
    <w:name w:val="toc 1"/>
    <w:basedOn w:val="TOCBase"/>
    <w:next w:val="Normal"/>
    <w:rsid w:val="009174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746D"/>
    <w:pPr>
      <w:spacing w:before="5040"/>
      <w:jc w:val="center"/>
    </w:pPr>
    <w:rPr>
      <w:sz w:val="48"/>
      <w:szCs w:val="72"/>
      <w:lang w:val="en-US"/>
    </w:rPr>
  </w:style>
  <w:style w:type="character" w:customStyle="1" w:styleId="TitleChar">
    <w:name w:val="Title Char"/>
    <w:basedOn w:val="DefaultParagraphFont"/>
    <w:link w:val="Title"/>
    <w:rsid w:val="00917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46D"/>
    <w:pPr>
      <w:tabs>
        <w:tab w:val="left" w:pos="3600"/>
        <w:tab w:val="left" w:pos="3958"/>
      </w:tabs>
    </w:pPr>
  </w:style>
  <w:style w:type="paragraph" w:customStyle="1" w:styleId="Note">
    <w:name w:val="Note"/>
    <w:basedOn w:val="BodyText"/>
    <w:rsid w:val="009174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46D"/>
    <w:pPr>
      <w:framePr w:wrap="auto" w:hAnchor="text" w:y="6049"/>
    </w:pPr>
    <w:rPr>
      <w:color w:val="000000"/>
      <w:sz w:val="40"/>
    </w:rPr>
  </w:style>
  <w:style w:type="paragraph" w:customStyle="1" w:styleId="TOCTitle">
    <w:name w:val="TOCTitle"/>
    <w:basedOn w:val="Heading1"/>
    <w:rsid w:val="0091746D"/>
    <w:pPr>
      <w:spacing w:after="240"/>
      <w:jc w:val="center"/>
      <w:outlineLvl w:val="9"/>
    </w:pPr>
    <w:rPr>
      <w:caps/>
    </w:rPr>
  </w:style>
  <w:style w:type="paragraph" w:customStyle="1" w:styleId="Version">
    <w:name w:val="Version"/>
    <w:rsid w:val="009174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46D"/>
    <w:pPr>
      <w:keepNext w:val="0"/>
      <w:tabs>
        <w:tab w:val="right" w:pos="4176"/>
      </w:tabs>
      <w:ind w:left="198" w:hanging="198"/>
    </w:pPr>
    <w:rPr>
      <w:rFonts w:ascii="Garamond" w:hAnsi="Garamond"/>
    </w:rPr>
  </w:style>
  <w:style w:type="paragraph" w:styleId="IndexHeading">
    <w:name w:val="index heading"/>
    <w:basedOn w:val="Normal"/>
    <w:next w:val="Index1"/>
    <w:semiHidden/>
    <w:rsid w:val="0091746D"/>
    <w:pPr>
      <w:spacing w:before="120" w:after="120"/>
    </w:pPr>
    <w:rPr>
      <w:rFonts w:ascii="Arial" w:hAnsi="Arial"/>
      <w:b/>
      <w:color w:val="918585"/>
      <w:sz w:val="24"/>
    </w:rPr>
  </w:style>
  <w:style w:type="paragraph" w:customStyle="1" w:styleId="Chapter">
    <w:name w:val="Chapter"/>
    <w:basedOn w:val="Normal"/>
    <w:rsid w:val="0091746D"/>
    <w:pPr>
      <w:spacing w:before="240"/>
    </w:pPr>
    <w:rPr>
      <w:rFonts w:ascii="Times New Roman" w:hAnsi="Times New Roman"/>
      <w:smallCaps/>
      <w:spacing w:val="80"/>
      <w:sz w:val="28"/>
    </w:rPr>
  </w:style>
  <w:style w:type="paragraph" w:customStyle="1" w:styleId="InChapter">
    <w:name w:val="InChapter"/>
    <w:basedOn w:val="Heading3"/>
    <w:rsid w:val="0091746D"/>
    <w:pPr>
      <w:spacing w:after="240"/>
      <w:outlineLvl w:val="9"/>
    </w:pPr>
    <w:rPr>
      <w:noProof/>
    </w:rPr>
  </w:style>
  <w:style w:type="paragraph" w:styleId="Index2">
    <w:name w:val="index 2"/>
    <w:basedOn w:val="Normal"/>
    <w:next w:val="Normal"/>
    <w:semiHidden/>
    <w:rsid w:val="0091746D"/>
    <w:pPr>
      <w:tabs>
        <w:tab w:val="right" w:pos="4176"/>
      </w:tabs>
      <w:ind w:left="568" w:hanging="284"/>
    </w:pPr>
    <w:rPr>
      <w:rFonts w:ascii="Garamond" w:hAnsi="Garamond"/>
    </w:rPr>
  </w:style>
  <w:style w:type="paragraph" w:customStyle="1" w:styleId="Byline">
    <w:name w:val="Byline"/>
    <w:rsid w:val="00917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46D"/>
    <w:pPr>
      <w:tabs>
        <w:tab w:val="clear" w:pos="3600"/>
        <w:tab w:val="clear" w:pos="3958"/>
      </w:tabs>
      <w:jc w:val="right"/>
    </w:pPr>
  </w:style>
  <w:style w:type="paragraph" w:styleId="Caption">
    <w:name w:val="caption"/>
    <w:basedOn w:val="BodyText"/>
    <w:next w:val="Normal"/>
    <w:qFormat/>
    <w:rsid w:val="0091746D"/>
    <w:pPr>
      <w:framePr w:w="2268" w:hSpace="181" w:vSpace="181" w:wrap="around" w:vAnchor="text" w:hAnchor="page" w:x="1135" w:y="285" w:anchorLock="1"/>
    </w:pPr>
    <w:rPr>
      <w:i/>
    </w:rPr>
  </w:style>
  <w:style w:type="paragraph" w:customStyle="1" w:styleId="MiniTOCTitle">
    <w:name w:val="MiniTOCTitle"/>
    <w:basedOn w:val="Heading4"/>
    <w:rsid w:val="0091746D"/>
    <w:pPr>
      <w:spacing w:before="240"/>
      <w:outlineLvl w:val="9"/>
    </w:pPr>
    <w:rPr>
      <w:noProof/>
      <w:sz w:val="24"/>
    </w:rPr>
  </w:style>
  <w:style w:type="paragraph" w:customStyle="1" w:styleId="MiniTOCItem">
    <w:name w:val="MiniTOCItem"/>
    <w:basedOn w:val="ListBullet"/>
    <w:rsid w:val="0091746D"/>
    <w:pPr>
      <w:numPr>
        <w:numId w:val="0"/>
      </w:numPr>
      <w:tabs>
        <w:tab w:val="right" w:leader="dot" w:pos="6521"/>
      </w:tabs>
      <w:spacing w:before="0" w:after="0"/>
    </w:pPr>
  </w:style>
  <w:style w:type="paragraph" w:customStyle="1" w:styleId="TOFTitle">
    <w:name w:val="TOFTitle"/>
    <w:basedOn w:val="TOCTitle"/>
    <w:rsid w:val="0091746D"/>
  </w:style>
  <w:style w:type="paragraph" w:styleId="TableofFigures">
    <w:name w:val="table of figures"/>
    <w:basedOn w:val="Normal"/>
    <w:next w:val="Normal"/>
    <w:semiHidden/>
    <w:rsid w:val="0091746D"/>
    <w:pPr>
      <w:tabs>
        <w:tab w:val="right" w:leader="dot" w:pos="9072"/>
      </w:tabs>
      <w:ind w:left="970" w:hanging="403"/>
    </w:pPr>
    <w:rPr>
      <w:rFonts w:ascii="Times New Roman" w:hAnsi="Times New Roman"/>
      <w:b/>
    </w:rPr>
  </w:style>
  <w:style w:type="paragraph" w:styleId="ListNumber">
    <w:name w:val="List Number"/>
    <w:basedOn w:val="List"/>
    <w:rsid w:val="0091746D"/>
    <w:pPr>
      <w:numPr>
        <w:numId w:val="11"/>
      </w:numPr>
    </w:pPr>
  </w:style>
  <w:style w:type="character" w:customStyle="1" w:styleId="WingdingSymbols">
    <w:name w:val="Wingding Symbols"/>
    <w:rsid w:val="0091746D"/>
    <w:rPr>
      <w:rFonts w:ascii="Wingdings" w:hAnsi="Wingdings"/>
    </w:rPr>
  </w:style>
  <w:style w:type="paragraph" w:customStyle="1" w:styleId="TableHeading">
    <w:name w:val="Table Heading"/>
    <w:basedOn w:val="HeadingBase"/>
    <w:rsid w:val="0091746D"/>
    <w:pPr>
      <w:keepLines/>
      <w:pBdr>
        <w:bottom w:val="single" w:sz="6" w:space="1" w:color="918585"/>
      </w:pBdr>
      <w:spacing w:before="240"/>
    </w:pPr>
  </w:style>
  <w:style w:type="character" w:customStyle="1" w:styleId="HotSpot">
    <w:name w:val="HotSpot"/>
    <w:rsid w:val="0091746D"/>
    <w:rPr>
      <w:color w:val="0033CC"/>
      <w:u w:val="none"/>
    </w:rPr>
  </w:style>
  <w:style w:type="paragraph" w:customStyle="1" w:styleId="BodyTextRight">
    <w:name w:val="Body Text Right"/>
    <w:basedOn w:val="BodyText"/>
    <w:rsid w:val="0091746D"/>
    <w:pPr>
      <w:spacing w:before="0" w:after="0"/>
      <w:jc w:val="right"/>
    </w:pPr>
  </w:style>
  <w:style w:type="paragraph" w:styleId="Index3">
    <w:name w:val="index 3"/>
    <w:basedOn w:val="ListNumber2"/>
    <w:next w:val="Normal"/>
    <w:semiHidden/>
    <w:rsid w:val="0091746D"/>
    <w:pPr>
      <w:numPr>
        <w:numId w:val="0"/>
      </w:numPr>
      <w:tabs>
        <w:tab w:val="right" w:leader="dot" w:pos="4176"/>
      </w:tabs>
    </w:pPr>
  </w:style>
  <w:style w:type="paragraph" w:styleId="ListNumber2">
    <w:name w:val="List Number 2"/>
    <w:basedOn w:val="List2"/>
    <w:rsid w:val="0091746D"/>
    <w:pPr>
      <w:numPr>
        <w:numId w:val="10"/>
      </w:numPr>
      <w:tabs>
        <w:tab w:val="clear" w:pos="1060"/>
      </w:tabs>
    </w:pPr>
  </w:style>
  <w:style w:type="paragraph" w:customStyle="1" w:styleId="MarginNote">
    <w:name w:val="Margin Note"/>
    <w:basedOn w:val="BodyText"/>
    <w:rsid w:val="00917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4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746D"/>
    <w:rPr>
      <w:sz w:val="32"/>
    </w:rPr>
  </w:style>
  <w:style w:type="paragraph" w:customStyle="1" w:styleId="HeadingProcedure">
    <w:name w:val="Heading Procedure"/>
    <w:basedOn w:val="HeadingBase"/>
    <w:next w:val="Normal"/>
    <w:rsid w:val="0091746D"/>
    <w:pPr>
      <w:tabs>
        <w:tab w:val="left" w:pos="0"/>
      </w:tabs>
      <w:spacing w:before="120" w:after="60"/>
    </w:pPr>
    <w:rPr>
      <w:i/>
      <w:color w:val="918585"/>
      <w:sz w:val="22"/>
    </w:rPr>
  </w:style>
  <w:style w:type="paragraph" w:customStyle="1" w:styleId="TableBodyText">
    <w:name w:val="Table Body Text"/>
    <w:basedOn w:val="BodyText"/>
    <w:rsid w:val="0091746D"/>
    <w:pPr>
      <w:spacing w:before="60" w:after="60"/>
    </w:pPr>
  </w:style>
  <w:style w:type="paragraph" w:styleId="ListContinue">
    <w:name w:val="List Continue"/>
    <w:basedOn w:val="List"/>
    <w:rsid w:val="0091746D"/>
    <w:pPr>
      <w:ind w:firstLine="0"/>
    </w:pPr>
  </w:style>
  <w:style w:type="paragraph" w:customStyle="1" w:styleId="ListNote">
    <w:name w:val="List Note"/>
    <w:basedOn w:val="List"/>
    <w:rsid w:val="0091746D"/>
    <w:pPr>
      <w:pBdr>
        <w:top w:val="single" w:sz="6" w:space="2" w:color="918585"/>
        <w:bottom w:val="single" w:sz="6" w:space="2" w:color="918585"/>
      </w:pBdr>
      <w:tabs>
        <w:tab w:val="left" w:pos="1021"/>
      </w:tabs>
      <w:ind w:firstLine="0"/>
    </w:pPr>
  </w:style>
  <w:style w:type="paragraph" w:customStyle="1" w:styleId="Warning">
    <w:name w:val="Warning"/>
    <w:basedOn w:val="BodyText"/>
    <w:rsid w:val="0091746D"/>
    <w:pPr>
      <w:shd w:val="clear" w:color="auto" w:fill="D9D9D9"/>
      <w:tabs>
        <w:tab w:val="left" w:pos="992"/>
      </w:tabs>
      <w:ind w:left="119" w:right="119"/>
    </w:pPr>
    <w:rPr>
      <w:sz w:val="20"/>
    </w:rPr>
  </w:style>
  <w:style w:type="paragraph" w:customStyle="1" w:styleId="MarginIcons">
    <w:name w:val="Margin Icons"/>
    <w:basedOn w:val="BodyText"/>
    <w:rsid w:val="00917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46D"/>
    <w:rPr>
      <w:rFonts w:ascii="Courier New" w:hAnsi="Courier New"/>
    </w:rPr>
  </w:style>
  <w:style w:type="paragraph" w:customStyle="1" w:styleId="NoteBullet">
    <w:name w:val="Note Bullet"/>
    <w:basedOn w:val="Note"/>
    <w:rsid w:val="0091746D"/>
    <w:pPr>
      <w:tabs>
        <w:tab w:val="clear" w:pos="680"/>
      </w:tabs>
      <w:spacing w:before="60" w:after="60"/>
    </w:pPr>
  </w:style>
  <w:style w:type="paragraph" w:customStyle="1" w:styleId="SubHeading2">
    <w:name w:val="SubHeading2"/>
    <w:basedOn w:val="HeadingBase"/>
    <w:rsid w:val="0091746D"/>
    <w:pPr>
      <w:spacing w:before="240" w:after="60"/>
    </w:pPr>
    <w:rPr>
      <w:sz w:val="20"/>
    </w:rPr>
  </w:style>
  <w:style w:type="paragraph" w:customStyle="1" w:styleId="SubHeading1">
    <w:name w:val="SubHeading1"/>
    <w:basedOn w:val="HeadingBase"/>
    <w:rsid w:val="0091746D"/>
    <w:pPr>
      <w:spacing w:before="240" w:after="60"/>
    </w:pPr>
    <w:rPr>
      <w:color w:val="918585"/>
      <w:sz w:val="22"/>
    </w:rPr>
  </w:style>
  <w:style w:type="paragraph" w:customStyle="1" w:styleId="SideHeading">
    <w:name w:val="Side Heading"/>
    <w:basedOn w:val="HeadingBase"/>
    <w:rsid w:val="00917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46D"/>
    <w:pPr>
      <w:numPr>
        <w:numId w:val="12"/>
      </w:numPr>
    </w:pPr>
  </w:style>
  <w:style w:type="paragraph" w:styleId="PlainText">
    <w:name w:val="Plain Text"/>
    <w:basedOn w:val="Normal"/>
    <w:link w:val="PlainTextChar"/>
    <w:rsid w:val="0091746D"/>
    <w:rPr>
      <w:sz w:val="20"/>
    </w:rPr>
  </w:style>
  <w:style w:type="character" w:customStyle="1" w:styleId="PlainTextChar">
    <w:name w:val="Plain Text Char"/>
    <w:basedOn w:val="DefaultParagraphFont"/>
    <w:link w:val="PlainText"/>
    <w:rsid w:val="009174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746D"/>
    <w:rPr>
      <w:b/>
      <w:smallCaps/>
    </w:rPr>
  </w:style>
  <w:style w:type="paragraph" w:customStyle="1" w:styleId="TableListNumber">
    <w:name w:val="Table List Number"/>
    <w:basedOn w:val="ListNumber"/>
    <w:rsid w:val="0091746D"/>
    <w:pPr>
      <w:numPr>
        <w:numId w:val="0"/>
      </w:numPr>
    </w:pPr>
  </w:style>
  <w:style w:type="paragraph" w:styleId="TOC4">
    <w:name w:val="toc 4"/>
    <w:basedOn w:val="TOCBase"/>
    <w:next w:val="Normal"/>
    <w:semiHidden/>
    <w:rsid w:val="0091746D"/>
    <w:pPr>
      <w:tabs>
        <w:tab w:val="right" w:leader="dot" w:pos="9071"/>
      </w:tabs>
      <w:ind w:left="1701"/>
    </w:pPr>
  </w:style>
  <w:style w:type="paragraph" w:customStyle="1" w:styleId="ListAlpha">
    <w:name w:val="List Alpha"/>
    <w:basedOn w:val="List"/>
    <w:rsid w:val="0091746D"/>
    <w:pPr>
      <w:numPr>
        <w:numId w:val="9"/>
      </w:numPr>
    </w:pPr>
  </w:style>
  <w:style w:type="paragraph" w:customStyle="1" w:styleId="ListAlpha2">
    <w:name w:val="List Alpha 2"/>
    <w:basedOn w:val="List2"/>
    <w:rsid w:val="0091746D"/>
    <w:pPr>
      <w:numPr>
        <w:numId w:val="8"/>
      </w:numPr>
    </w:pPr>
  </w:style>
  <w:style w:type="paragraph" w:styleId="List2">
    <w:name w:val="List 2"/>
    <w:basedOn w:val="BodyText"/>
    <w:rsid w:val="0091746D"/>
    <w:pPr>
      <w:tabs>
        <w:tab w:val="left" w:pos="680"/>
      </w:tabs>
      <w:spacing w:before="60" w:after="60"/>
      <w:ind w:left="680" w:hanging="340"/>
    </w:pPr>
  </w:style>
  <w:style w:type="paragraph" w:styleId="List3">
    <w:name w:val="List 3"/>
    <w:basedOn w:val="BodyText"/>
    <w:rsid w:val="0091746D"/>
    <w:pPr>
      <w:tabs>
        <w:tab w:val="left" w:pos="1021"/>
      </w:tabs>
      <w:spacing w:before="60" w:after="60"/>
      <w:ind w:left="1020" w:hanging="340"/>
    </w:pPr>
  </w:style>
  <w:style w:type="paragraph" w:styleId="List4">
    <w:name w:val="List 4"/>
    <w:basedOn w:val="BodyText"/>
    <w:rsid w:val="0091746D"/>
    <w:pPr>
      <w:tabs>
        <w:tab w:val="left" w:pos="1361"/>
      </w:tabs>
      <w:spacing w:before="60" w:after="60"/>
      <w:ind w:left="1361" w:hanging="340"/>
    </w:pPr>
  </w:style>
  <w:style w:type="paragraph" w:styleId="List5">
    <w:name w:val="List 5"/>
    <w:basedOn w:val="BodyText"/>
    <w:rsid w:val="0091746D"/>
    <w:pPr>
      <w:tabs>
        <w:tab w:val="left" w:pos="1701"/>
      </w:tabs>
      <w:spacing w:before="60" w:after="60"/>
      <w:ind w:left="1701" w:hanging="340"/>
    </w:pPr>
  </w:style>
  <w:style w:type="paragraph" w:styleId="ListBullet3">
    <w:name w:val="List Bullet 3"/>
    <w:basedOn w:val="List3"/>
    <w:rsid w:val="0091746D"/>
    <w:pPr>
      <w:numPr>
        <w:numId w:val="15"/>
      </w:numPr>
      <w:tabs>
        <w:tab w:val="clear" w:pos="1021"/>
      </w:tabs>
      <w:ind w:left="1037" w:hanging="357"/>
    </w:pPr>
  </w:style>
  <w:style w:type="paragraph" w:styleId="ListBullet4">
    <w:name w:val="List Bullet 4"/>
    <w:basedOn w:val="List4"/>
    <w:rsid w:val="0091746D"/>
    <w:pPr>
      <w:numPr>
        <w:numId w:val="3"/>
      </w:numPr>
    </w:pPr>
  </w:style>
  <w:style w:type="paragraph" w:styleId="ListBullet5">
    <w:name w:val="List Bullet 5"/>
    <w:basedOn w:val="List5"/>
    <w:rsid w:val="0091746D"/>
    <w:pPr>
      <w:numPr>
        <w:numId w:val="4"/>
      </w:numPr>
    </w:pPr>
  </w:style>
  <w:style w:type="paragraph" w:styleId="ListContinue2">
    <w:name w:val="List Continue 2"/>
    <w:basedOn w:val="List2"/>
    <w:rsid w:val="0091746D"/>
    <w:pPr>
      <w:ind w:firstLine="0"/>
    </w:pPr>
  </w:style>
  <w:style w:type="paragraph" w:styleId="ListContinue3">
    <w:name w:val="List Continue 3"/>
    <w:basedOn w:val="List3"/>
    <w:rsid w:val="0091746D"/>
    <w:pPr>
      <w:ind w:left="1021" w:firstLine="0"/>
    </w:pPr>
  </w:style>
  <w:style w:type="paragraph" w:styleId="ListContinue4">
    <w:name w:val="List Continue 4"/>
    <w:basedOn w:val="List4"/>
    <w:rsid w:val="0091746D"/>
    <w:pPr>
      <w:ind w:firstLine="0"/>
    </w:pPr>
  </w:style>
  <w:style w:type="paragraph" w:styleId="ListContinue5">
    <w:name w:val="List Continue 5"/>
    <w:basedOn w:val="List5"/>
    <w:rsid w:val="0091746D"/>
    <w:pPr>
      <w:ind w:firstLine="0"/>
    </w:pPr>
  </w:style>
  <w:style w:type="paragraph" w:styleId="ListNumber3">
    <w:name w:val="List Number 3"/>
    <w:basedOn w:val="List3"/>
    <w:rsid w:val="0091746D"/>
    <w:pPr>
      <w:numPr>
        <w:numId w:val="5"/>
      </w:numPr>
    </w:pPr>
  </w:style>
  <w:style w:type="paragraph" w:styleId="ListNumber4">
    <w:name w:val="List Number 4"/>
    <w:basedOn w:val="List4"/>
    <w:rsid w:val="0091746D"/>
    <w:pPr>
      <w:numPr>
        <w:numId w:val="6"/>
      </w:numPr>
    </w:pPr>
  </w:style>
  <w:style w:type="paragraph" w:styleId="ListNumber5">
    <w:name w:val="List Number 5"/>
    <w:basedOn w:val="List5"/>
    <w:rsid w:val="0091746D"/>
    <w:pPr>
      <w:numPr>
        <w:numId w:val="7"/>
      </w:numPr>
    </w:pPr>
  </w:style>
  <w:style w:type="paragraph" w:styleId="BlockText">
    <w:name w:val="Block Text"/>
    <w:basedOn w:val="Normal"/>
    <w:rsid w:val="0091746D"/>
    <w:pPr>
      <w:spacing w:after="120"/>
      <w:ind w:left="1440" w:right="1440"/>
    </w:pPr>
  </w:style>
  <w:style w:type="character" w:customStyle="1" w:styleId="Subscript">
    <w:name w:val="Subscript"/>
    <w:basedOn w:val="DefaultParagraphFont"/>
    <w:rsid w:val="0091746D"/>
    <w:rPr>
      <w:sz w:val="16"/>
      <w:vertAlign w:val="subscript"/>
    </w:rPr>
  </w:style>
  <w:style w:type="character" w:customStyle="1" w:styleId="Superscript">
    <w:name w:val="Superscript"/>
    <w:basedOn w:val="DefaultParagraphFont"/>
    <w:rsid w:val="0091746D"/>
    <w:rPr>
      <w:sz w:val="16"/>
      <w:vertAlign w:val="superscript"/>
    </w:rPr>
  </w:style>
  <w:style w:type="character" w:customStyle="1" w:styleId="Symbols">
    <w:name w:val="Symbols"/>
    <w:basedOn w:val="DefaultParagraphFont"/>
    <w:rsid w:val="0091746D"/>
    <w:rPr>
      <w:rFonts w:ascii="Symbol" w:hAnsi="Symbol"/>
    </w:rPr>
  </w:style>
  <w:style w:type="character" w:customStyle="1" w:styleId="MenuOptions">
    <w:name w:val="Menu Options"/>
    <w:basedOn w:val="DefaultParagraphFont"/>
    <w:rsid w:val="0091746D"/>
    <w:rPr>
      <w:rFonts w:ascii="Arial Narrow" w:hAnsi="Arial Narrow"/>
      <w:smallCaps/>
    </w:rPr>
  </w:style>
  <w:style w:type="character" w:customStyle="1" w:styleId="Buttons">
    <w:name w:val="Buttons"/>
    <w:basedOn w:val="DefaultParagraphFont"/>
    <w:rsid w:val="0091746D"/>
    <w:rPr>
      <w:b/>
    </w:rPr>
  </w:style>
  <w:style w:type="character" w:customStyle="1" w:styleId="Underlined">
    <w:name w:val="Underlined"/>
    <w:basedOn w:val="DefaultParagraphFont"/>
    <w:rsid w:val="0091746D"/>
    <w:rPr>
      <w:u w:val="single"/>
    </w:rPr>
  </w:style>
  <w:style w:type="paragraph" w:customStyle="1" w:styleId="TableBodyTextRight">
    <w:name w:val="Table Body Text Right"/>
    <w:basedOn w:val="TableBodyText"/>
    <w:rsid w:val="0091746D"/>
    <w:pPr>
      <w:widowControl w:val="0"/>
      <w:autoSpaceDE w:val="0"/>
      <w:autoSpaceDN w:val="0"/>
      <w:adjustRightInd w:val="0"/>
      <w:jc w:val="right"/>
    </w:pPr>
    <w:rPr>
      <w:rFonts w:cs="Arial"/>
      <w:szCs w:val="18"/>
    </w:rPr>
  </w:style>
  <w:style w:type="paragraph" w:customStyle="1" w:styleId="CopyrightText">
    <w:name w:val="Copyright Text"/>
    <w:basedOn w:val="BodyText"/>
    <w:rsid w:val="0091746D"/>
    <w:rPr>
      <w:sz w:val="18"/>
    </w:rPr>
  </w:style>
  <w:style w:type="paragraph" w:customStyle="1" w:styleId="BodySmallRight">
    <w:name w:val="Body Small Right"/>
    <w:basedOn w:val="BodyTextRight"/>
    <w:rsid w:val="0091746D"/>
    <w:rPr>
      <w:sz w:val="18"/>
      <w:szCs w:val="18"/>
    </w:rPr>
  </w:style>
  <w:style w:type="paragraph" w:customStyle="1" w:styleId="MarginEdition">
    <w:name w:val="Margin Edition"/>
    <w:basedOn w:val="MarginNote"/>
    <w:rsid w:val="0091746D"/>
    <w:pPr>
      <w:spacing w:before="0" w:after="0"/>
    </w:pPr>
    <w:rPr>
      <w:rFonts w:ascii="Times New Roman" w:hAnsi="Times New Roman"/>
      <w:color w:val="999999"/>
    </w:rPr>
  </w:style>
  <w:style w:type="paragraph" w:customStyle="1" w:styleId="Spacer">
    <w:name w:val="Spacer"/>
    <w:basedOn w:val="Normal"/>
    <w:rsid w:val="0091746D"/>
    <w:rPr>
      <w:sz w:val="2"/>
      <w:szCs w:val="2"/>
    </w:rPr>
  </w:style>
  <w:style w:type="character" w:customStyle="1" w:styleId="Small">
    <w:name w:val="Small"/>
    <w:basedOn w:val="DefaultParagraphFont"/>
    <w:rsid w:val="0091746D"/>
    <w:rPr>
      <w:sz w:val="16"/>
    </w:rPr>
  </w:style>
  <w:style w:type="paragraph" w:customStyle="1" w:styleId="WideTable">
    <w:name w:val="Wide Table"/>
    <w:basedOn w:val="Normal"/>
    <w:rsid w:val="0091746D"/>
    <w:pPr>
      <w:ind w:left="-1418"/>
    </w:pPr>
    <w:rPr>
      <w:sz w:val="2"/>
      <w:szCs w:val="2"/>
    </w:rPr>
  </w:style>
  <w:style w:type="character" w:styleId="PageNumber">
    <w:name w:val="page number"/>
    <w:basedOn w:val="DefaultParagraphFont"/>
    <w:rsid w:val="0091746D"/>
  </w:style>
  <w:style w:type="paragraph" w:styleId="Quote">
    <w:name w:val="Quote"/>
    <w:basedOn w:val="Heading1"/>
    <w:link w:val="QuoteChar"/>
    <w:qFormat/>
    <w:rsid w:val="0091746D"/>
    <w:rPr>
      <w:b w:val="0"/>
      <w:sz w:val="72"/>
      <w:szCs w:val="72"/>
      <w:lang w:val="en-NZ"/>
    </w:rPr>
  </w:style>
  <w:style w:type="character" w:customStyle="1" w:styleId="QuoteChar">
    <w:name w:val="Quote Char"/>
    <w:basedOn w:val="DefaultParagraphFont"/>
    <w:link w:val="Quote"/>
    <w:rsid w:val="00917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46D"/>
    <w:pPr>
      <w:pageBreakBefore/>
    </w:pPr>
  </w:style>
  <w:style w:type="paragraph" w:customStyle="1" w:styleId="Border">
    <w:name w:val="Border"/>
    <w:basedOn w:val="Normal"/>
    <w:qFormat/>
    <w:rsid w:val="00917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46D"/>
    <w:rPr>
      <w:b/>
      <w:bCs/>
      <w:i/>
      <w:iCs/>
      <w:color w:val="auto"/>
    </w:rPr>
  </w:style>
  <w:style w:type="paragraph" w:styleId="IntenseQuote">
    <w:name w:val="Intense Quote"/>
    <w:basedOn w:val="Normal"/>
    <w:next w:val="Normal"/>
    <w:link w:val="IntenseQuoteChar"/>
    <w:uiPriority w:val="30"/>
    <w:qFormat/>
    <w:rsid w:val="00917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4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746D"/>
    <w:rPr>
      <w:smallCaps/>
      <w:color w:val="auto"/>
      <w:u w:val="single"/>
    </w:rPr>
  </w:style>
  <w:style w:type="character" w:styleId="IntenseReference">
    <w:name w:val="Intense Reference"/>
    <w:basedOn w:val="DefaultParagraphFont"/>
    <w:uiPriority w:val="32"/>
    <w:qFormat/>
    <w:rsid w:val="0091746D"/>
    <w:rPr>
      <w:b/>
      <w:bCs/>
      <w:smallCaps/>
      <w:color w:val="auto"/>
      <w:spacing w:val="5"/>
      <w:u w:val="single"/>
    </w:rPr>
  </w:style>
  <w:style w:type="paragraph" w:customStyle="1" w:styleId="2ColumnHeading">
    <w:name w:val="2Column Heading"/>
    <w:basedOn w:val="BodyText"/>
    <w:qFormat/>
    <w:rsid w:val="0091746D"/>
    <w:pPr>
      <w:spacing w:after="60"/>
      <w:ind w:left="-2268"/>
    </w:pPr>
    <w:rPr>
      <w:b/>
    </w:rPr>
  </w:style>
  <w:style w:type="paragraph" w:customStyle="1" w:styleId="Heading1TOC">
    <w:name w:val="Heading1 TOC"/>
    <w:basedOn w:val="Normal"/>
    <w:qFormat/>
    <w:rsid w:val="0091746D"/>
    <w:pPr>
      <w:spacing w:before="240" w:after="120"/>
    </w:pPr>
    <w:rPr>
      <w:rFonts w:ascii="Times New Roman" w:hAnsi="Times New Roman"/>
      <w:b/>
      <w:sz w:val="32"/>
    </w:rPr>
  </w:style>
  <w:style w:type="paragraph" w:customStyle="1" w:styleId="Heading2TOC">
    <w:name w:val="Heading2 TOC"/>
    <w:basedOn w:val="Normal"/>
    <w:qFormat/>
    <w:rsid w:val="0091746D"/>
    <w:pPr>
      <w:spacing w:before="240" w:after="60"/>
    </w:pPr>
    <w:rPr>
      <w:rFonts w:ascii="Times New Roman" w:hAnsi="Times New Roman"/>
      <w:b/>
      <w:sz w:val="28"/>
    </w:rPr>
  </w:style>
  <w:style w:type="character" w:customStyle="1" w:styleId="Underline">
    <w:name w:val="Underline"/>
    <w:basedOn w:val="DefaultParagraphFont"/>
    <w:qFormat/>
    <w:rsid w:val="0091746D"/>
    <w:rPr>
      <w:u w:val="single"/>
    </w:rPr>
  </w:style>
  <w:style w:type="character" w:customStyle="1" w:styleId="BoldandItalics">
    <w:name w:val="Bold and Italics"/>
    <w:qFormat/>
    <w:rsid w:val="0091746D"/>
    <w:rPr>
      <w:b/>
      <w:i/>
      <w:u w:val="none"/>
    </w:rPr>
  </w:style>
  <w:style w:type="paragraph" w:styleId="BalloonText">
    <w:name w:val="Balloon Text"/>
    <w:basedOn w:val="Normal"/>
    <w:link w:val="BalloonTextChar"/>
    <w:rsid w:val="0091746D"/>
    <w:rPr>
      <w:rFonts w:ascii="Tahoma" w:hAnsi="Tahoma" w:cs="Tahoma"/>
      <w:sz w:val="16"/>
      <w:szCs w:val="16"/>
    </w:rPr>
  </w:style>
  <w:style w:type="character" w:customStyle="1" w:styleId="BalloonTextChar">
    <w:name w:val="Balloon Text Char"/>
    <w:basedOn w:val="DefaultParagraphFont"/>
    <w:link w:val="BalloonText"/>
    <w:rsid w:val="009174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74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74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1992</Words>
  <Characters>12811</Characters>
  <Application>Microsoft Office Word</Application>
  <DocSecurity>0</DocSecurity>
  <Lines>353</Lines>
  <Paragraphs>207</Paragraphs>
  <ScaleCrop>false</ScaleCrop>
  <Company>Author-it Software Corporation Ltd.</Company>
  <LinksUpToDate>false</LinksUpToDate>
  <CharactersWithSpaces>14701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PRMPFES26B Inspect, test and maintain emergency/exit lighting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2012-05-26T19:17:00Z</dcterms:created>
  <dcterms:modified xsi:type="dcterms:W3CDTF">2012-05-26T19:17:00Z</dcterms:modified>
</cp:coreProperties>
</file>