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5CD" w:rsidP="00F505CD">
      <w:pPr>
        <w:pStyle w:val="Title"/>
      </w:pPr>
      <w:r>
        <w:fldChar w:fldCharType="begin"/>
      </w:r>
      <w:r>
        <w:instrText xml:space="preserve"> TITLE   \* MERGEFORMAT </w:instrText>
      </w:r>
      <w:r>
        <w:fldChar w:fldCharType="separate"/>
      </w:r>
      <w:r>
        <w:t>PRMPFES07B Maintain quality of work and promote continuous improvement</w:t>
      </w:r>
      <w:r>
        <w:fldChar w:fldCharType="end"/>
      </w:r>
    </w:p>
    <w:p w:rsidR="00F505CD" w:rsidP="00F505CD">
      <w:pPr>
        <w:pStyle w:val="Version"/>
        <w:sectPr w:rsidSect="00F65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761" w:rsidP="00F65761">
      <w:pPr>
        <w:pStyle w:val="SuperHeading"/>
      </w:pPr>
      <w:r w:rsidRPr="00F65761">
        <w:t>PRMPFES07B Maintain quality of work and promote continuous improvement</w:t>
      </w:r>
    </w:p>
    <w:p w:rsidR="00000000" w:rsidRPr="00F65761" w:rsidP="00F65761">
      <w:pPr>
        <w:pStyle w:val="Heading1"/>
      </w:pPr>
      <w:bookmarkStart w:id="1" w:name="O_272901"/>
      <w:bookmarkEnd w:id="1"/>
      <w:r w:rsidRPr="00F65761">
        <w:t>Modification History</w:t>
      </w:r>
    </w:p>
    <w:p w:rsidR="00000000" w:rsidRPr="00F65761" w:rsidP="00F65761">
      <w:pPr>
        <w:pStyle w:val="BodyText"/>
      </w:pPr>
      <w:r w:rsidRPr="00F65761">
        <w:t>Not Applicable</w:t>
      </w:r>
    </w:p>
    <w:p w:rsidR="00000000" w:rsidRPr="00F65761" w:rsidP="00F65761">
      <w:pPr>
        <w:pStyle w:val="AllowPageBreak"/>
      </w:pPr>
    </w:p>
    <w:p w:rsidR="00000000" w:rsidRPr="00F65761" w:rsidP="00F65761">
      <w:pPr>
        <w:pStyle w:val="Heading1"/>
      </w:pPr>
      <w:bookmarkStart w:id="2" w:name="O_216411"/>
      <w:bookmarkEnd w:id="2"/>
      <w:r w:rsidRPr="00F65761">
        <w:t>Unit Descriptor</w:t>
      </w:r>
    </w:p>
    <w:p w:rsidR="00000000" w:rsidRPr="00F65761" w:rsidP="00F65761">
      <w:pPr>
        <w:pStyle w:val="BodyText"/>
      </w:pPr>
      <w:r w:rsidRPr="00F65761">
        <w:rPr>
          <w:rStyle w:val="SpecialBold"/>
        </w:rPr>
        <w:t>Unit descriptor</w:t>
      </w:r>
    </w:p>
    <w:p w:rsidR="00F505CD" w:rsidP="00F65761">
      <w:pPr>
        <w:pStyle w:val="BodyText"/>
      </w:pPr>
      <w:r w:rsidRPr="00F65761">
        <w:t>The unit covers the knowledge and skills required by a service technician to use</w:t>
      </w:r>
      <w:r w:rsidRPr="00F65761">
        <w:t xml:space="preserve"> resources according to quality concepts that contribute to quality customer service and the optimisation of human and material resources in the workplace. All work in this area must be completed in accordance with relevant legislative, industry, customer </w:t>
      </w:r>
      <w:r w:rsidRPr="00F65761">
        <w:t>and organisational requirements, including occupational health and safety (OHS) policies and procedures.</w:t>
      </w:r>
    </w:p>
    <w:p w:rsidR="00F505CD" w:rsidP="00F65761">
      <w:pPr>
        <w:pStyle w:val="BodyText"/>
      </w:pPr>
    </w:p>
    <w:p w:rsidR="00000000" w:rsidRPr="00F65761" w:rsidP="00F65761">
      <w:pPr>
        <w:pStyle w:val="Heading1"/>
      </w:pPr>
      <w:bookmarkStart w:id="3" w:name="O_275750"/>
      <w:bookmarkEnd w:id="3"/>
      <w:r w:rsidRPr="00F65761">
        <w:t>Application of the Unit</w:t>
      </w:r>
    </w:p>
    <w:p w:rsidR="00000000" w:rsidRPr="00F65761" w:rsidP="00F65761">
      <w:pPr>
        <w:pStyle w:val="BodyText"/>
      </w:pPr>
      <w:r w:rsidRPr="00F65761">
        <w:t>Not Applicable</w:t>
      </w:r>
    </w:p>
    <w:p w:rsidR="00000000" w:rsidRPr="00F65761" w:rsidP="00F65761">
      <w:pPr>
        <w:pStyle w:val="AllowPageBreak"/>
      </w:pPr>
    </w:p>
    <w:p w:rsidR="00000000" w:rsidRPr="00F65761" w:rsidP="00F65761">
      <w:pPr>
        <w:pStyle w:val="Heading1"/>
      </w:pPr>
      <w:bookmarkStart w:id="4" w:name="O_281161"/>
      <w:bookmarkEnd w:id="4"/>
      <w:r w:rsidRPr="00F65761">
        <w:t>Licensing/Regulatory Information</w:t>
      </w:r>
    </w:p>
    <w:p w:rsidR="00000000" w:rsidRPr="00F65761" w:rsidP="00F65761">
      <w:pPr>
        <w:pStyle w:val="BodyText"/>
      </w:pPr>
      <w:r w:rsidRPr="00F65761">
        <w:t>Not Applicable</w:t>
      </w:r>
    </w:p>
    <w:p w:rsidR="00000000" w:rsidRPr="00F65761" w:rsidP="00F65761">
      <w:pPr>
        <w:pStyle w:val="AllowPageBreak"/>
      </w:pPr>
    </w:p>
    <w:p w:rsidR="00000000" w:rsidRPr="00F65761" w:rsidP="00F65761">
      <w:pPr>
        <w:pStyle w:val="Heading1"/>
      </w:pPr>
      <w:bookmarkStart w:id="5" w:name="O_284466"/>
      <w:bookmarkEnd w:id="5"/>
      <w:r w:rsidRPr="00F65761">
        <w:t>Pre-Requisites</w:t>
      </w:r>
    </w:p>
    <w:p w:rsidR="00000000" w:rsidRPr="00F65761" w:rsidP="00F65761">
      <w:pPr>
        <w:pStyle w:val="BodyText"/>
      </w:pPr>
      <w:r w:rsidRPr="00F65761">
        <w:t>Not Applicable</w:t>
      </w:r>
    </w:p>
    <w:p w:rsidR="00000000" w:rsidRPr="00F65761" w:rsidP="00F65761">
      <w:pPr>
        <w:pStyle w:val="AllowPageBreak"/>
      </w:pPr>
    </w:p>
    <w:p w:rsidR="00000000" w:rsidRPr="00F65761" w:rsidP="00F65761">
      <w:pPr>
        <w:pStyle w:val="Heading1"/>
      </w:pPr>
      <w:bookmarkStart w:id="6" w:name="O_285211"/>
      <w:bookmarkEnd w:id="6"/>
      <w:r w:rsidRPr="00F65761">
        <w:t>Employability Skills Information</w:t>
      </w:r>
    </w:p>
    <w:p w:rsidR="00000000" w:rsidRPr="00F65761" w:rsidP="00F65761">
      <w:pPr>
        <w:pStyle w:val="BodyText"/>
      </w:pPr>
      <w:r w:rsidRPr="00F65761">
        <w:t>Not Applicable</w:t>
      </w:r>
    </w:p>
    <w:p w:rsidR="00000000" w:rsidRPr="00F65761" w:rsidP="00F65761">
      <w:pPr>
        <w:pStyle w:val="AllowPageBreak"/>
      </w:pPr>
    </w:p>
    <w:p w:rsidR="00000000" w:rsidRPr="00F65761" w:rsidP="00F65761">
      <w:pPr>
        <w:pStyle w:val="Heading1"/>
      </w:pPr>
      <w:bookmarkStart w:id="7" w:name="O_290947"/>
      <w:bookmarkEnd w:id="7"/>
      <w:r w:rsidRPr="00F65761">
        <w:t>Elements and Performance Criteria Pre-Content</w:t>
      </w:r>
    </w:p>
    <w:p w:rsidR="00000000" w:rsidRPr="00F65761" w:rsidP="00F65761">
      <w:pPr>
        <w:pStyle w:val="BodyText"/>
      </w:pPr>
      <w:r w:rsidRPr="00F65761">
        <w:t>Not Applicable</w:t>
      </w:r>
    </w:p>
    <w:p w:rsidR="00000000" w:rsidRPr="00F65761" w:rsidP="00F65761">
      <w:pPr>
        <w:pStyle w:val="AllowPageBreak"/>
      </w:pPr>
    </w:p>
    <w:p w:rsidR="00000000" w:rsidRPr="00F65761" w:rsidP="00F65761">
      <w:pPr>
        <w:pStyle w:val="Heading1"/>
      </w:pPr>
      <w:bookmarkStart w:id="8" w:name="O_237615"/>
      <w:bookmarkEnd w:id="8"/>
      <w:r w:rsidRPr="00F65761">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F505C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65761" w:rsidP="00F65761">
            <w:pPr>
              <w:pStyle w:val="List"/>
            </w:pPr>
            <w:r w:rsidRPr="00F65761">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65761">
            <w:pPr>
              <w:pStyle w:val="List"/>
              <w:rPr>
                <w:lang w:val="en-NZ"/>
              </w:rPr>
            </w:pPr>
            <w:r w:rsidRPr="00F65761">
              <w:rPr>
                <w:rStyle w:val="SpecialBold"/>
              </w:rPr>
              <w:t>PERFORMANCE CRITERIA</w:t>
            </w:r>
          </w:p>
        </w:tc>
      </w:tr>
      <w:tr w:rsidTr="00F505C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65761">
            <w:pPr>
              <w:pStyle w:val="List"/>
              <w:rPr>
                <w:lang w:val="en-NZ"/>
              </w:rPr>
            </w:pPr>
            <w:r w:rsidRPr="00F65761">
              <w:t>1</w:t>
            </w:r>
            <w:r w:rsidRPr="00F65761">
              <w:tab/>
            </w:r>
            <w:r w:rsidRPr="00F65761">
              <w:t>Incorporate quality measures into the use of resources</w:t>
            </w:r>
          </w:p>
        </w:tc>
        <w:tc>
          <w:tcPr>
            <w:tcW w:w="5010" w:type="dxa"/>
            <w:gridSpan w:val="2"/>
            <w:tcBorders>
              <w:top w:val="nil"/>
              <w:left w:val="nil"/>
              <w:bottom w:val="nil"/>
              <w:right w:val="nil"/>
            </w:tcBorders>
            <w:tcMar>
              <w:top w:w="0" w:type="dxa"/>
              <w:left w:w="62" w:type="dxa"/>
              <w:bottom w:w="0" w:type="dxa"/>
              <w:right w:w="62" w:type="dxa"/>
            </w:tcMar>
          </w:tcPr>
          <w:p w:rsidR="00000000" w:rsidRPr="00F65761" w:rsidP="00F65761">
            <w:pPr>
              <w:pStyle w:val="List"/>
            </w:pPr>
            <w:r w:rsidRPr="00F65761">
              <w:t>1.1</w:t>
            </w:r>
            <w:r w:rsidRPr="00F65761">
              <w:tab/>
              <w:t xml:space="preserve">Incorporate quality measures into </w:t>
            </w:r>
            <w:r w:rsidRPr="00F65761">
              <w:rPr>
                <w:rStyle w:val="Emphasis"/>
              </w:rPr>
              <w:t>workplace</w:t>
            </w:r>
            <w:r w:rsidRPr="00F65761">
              <w:t xml:space="preserve"> </w:t>
            </w:r>
            <w:r w:rsidRPr="00F65761">
              <w:rPr>
                <w:rStyle w:val="Emphasis"/>
              </w:rPr>
              <w:t>procedures</w:t>
            </w:r>
          </w:p>
          <w:p w:rsidR="00000000" w:rsidRPr="00F65761" w:rsidP="00F65761">
            <w:pPr>
              <w:pStyle w:val="List"/>
            </w:pPr>
            <w:r w:rsidRPr="00F65761">
              <w:t>1.2</w:t>
            </w:r>
            <w:r w:rsidRPr="00F65761">
              <w:tab/>
              <w:t>Explain and demonstrate methods of incorporating quality concepts to work group members as required</w:t>
            </w:r>
          </w:p>
          <w:p w:rsidR="00000000" w:rsidP="00F65761">
            <w:pPr>
              <w:pStyle w:val="List"/>
              <w:rPr>
                <w:lang w:val="en-NZ"/>
              </w:rPr>
            </w:pPr>
            <w:r w:rsidRPr="00F65761">
              <w:t>1.3</w:t>
            </w:r>
            <w:r w:rsidRPr="00F65761">
              <w:tab/>
              <w:t xml:space="preserve">Identify </w:t>
            </w:r>
            <w:r w:rsidRPr="00F65761">
              <w:rPr>
                <w:rStyle w:val="Emphasis"/>
              </w:rPr>
              <w:t>risk factors</w:t>
            </w:r>
            <w:r w:rsidRPr="00F65761">
              <w:t xml:space="preserve"> to minimise potential constraints to work schedules</w:t>
            </w:r>
          </w:p>
        </w:tc>
      </w:tr>
      <w:tr w:rsidTr="00F505C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65761">
            <w:pPr>
              <w:pStyle w:val="List"/>
              <w:rPr>
                <w:lang w:val="en-NZ"/>
              </w:rPr>
            </w:pPr>
            <w:r w:rsidRPr="00F65761">
              <w:t>2</w:t>
            </w:r>
            <w:r w:rsidRPr="00F65761">
              <w:tab/>
              <w:t>Identify opportunities for process change and make balanced recommendations to relevant persons</w:t>
            </w:r>
          </w:p>
        </w:tc>
        <w:tc>
          <w:tcPr>
            <w:tcW w:w="5010" w:type="dxa"/>
            <w:gridSpan w:val="2"/>
            <w:tcBorders>
              <w:top w:val="nil"/>
              <w:left w:val="nil"/>
              <w:bottom w:val="nil"/>
              <w:right w:val="nil"/>
            </w:tcBorders>
            <w:tcMar>
              <w:top w:w="0" w:type="dxa"/>
              <w:left w:w="62" w:type="dxa"/>
              <w:bottom w:w="0" w:type="dxa"/>
              <w:right w:w="62" w:type="dxa"/>
            </w:tcMar>
          </w:tcPr>
          <w:p w:rsidR="00000000" w:rsidRPr="00F65761" w:rsidP="00F65761">
            <w:pPr>
              <w:pStyle w:val="List"/>
            </w:pPr>
            <w:r w:rsidRPr="00F65761">
              <w:t>2.1</w:t>
            </w:r>
            <w:r w:rsidRPr="00F65761">
              <w:tab/>
              <w:t>Monitor own work output to ensure that work undertaken is cost-effective and achieves planned result</w:t>
            </w:r>
            <w:r w:rsidRPr="00F65761">
              <w:t>s</w:t>
            </w:r>
          </w:p>
          <w:p w:rsidR="00000000" w:rsidRPr="00F65761" w:rsidP="00F65761">
            <w:pPr>
              <w:pStyle w:val="List"/>
            </w:pPr>
            <w:r w:rsidRPr="00F65761">
              <w:t>2.2</w:t>
            </w:r>
            <w:r w:rsidRPr="00F65761">
              <w:tab/>
              <w:t xml:space="preserve">Identify impediments to </w:t>
            </w:r>
            <w:r w:rsidRPr="00F65761">
              <w:rPr>
                <w:rStyle w:val="Emphasis"/>
              </w:rPr>
              <w:t>procedures</w:t>
            </w:r>
            <w:r w:rsidRPr="00F65761">
              <w:t xml:space="preserve"> and form ideas for resolution and service improvement</w:t>
            </w:r>
          </w:p>
          <w:p w:rsidR="00000000" w:rsidRPr="00F65761" w:rsidP="00F65761">
            <w:pPr>
              <w:pStyle w:val="List"/>
            </w:pPr>
            <w:r w:rsidRPr="00F65761">
              <w:t>2.3</w:t>
            </w:r>
            <w:r w:rsidRPr="00F65761">
              <w:tab/>
              <w:t>Discuss ideas and evaluate possible solutions</w:t>
            </w:r>
          </w:p>
          <w:p w:rsidR="00000000" w:rsidRPr="00F65761" w:rsidP="00F65761">
            <w:pPr>
              <w:pStyle w:val="List"/>
            </w:pPr>
            <w:r w:rsidRPr="00F65761">
              <w:t>2.4</w:t>
            </w:r>
            <w:r w:rsidRPr="00F65761">
              <w:tab/>
              <w:t>Make balanced judgements on the effectiveness of ideas and possible solutions</w:t>
            </w:r>
          </w:p>
          <w:p w:rsidR="00000000" w:rsidP="00F65761">
            <w:pPr>
              <w:pStyle w:val="List"/>
              <w:rPr>
                <w:lang w:val="en-NZ"/>
              </w:rPr>
            </w:pPr>
            <w:r w:rsidRPr="00F65761">
              <w:t>2.5</w:t>
            </w:r>
            <w:r w:rsidRPr="00F65761">
              <w:tab/>
              <w:t xml:space="preserve">Make recommendations to </w:t>
            </w:r>
            <w:r w:rsidRPr="00F65761">
              <w:rPr>
                <w:rStyle w:val="Emphasis"/>
              </w:rPr>
              <w:t>r</w:t>
            </w:r>
            <w:r w:rsidRPr="00F65761">
              <w:rPr>
                <w:rStyle w:val="Emphasis"/>
              </w:rPr>
              <w:t>elevant persons</w:t>
            </w:r>
            <w:r w:rsidRPr="00F65761">
              <w:t xml:space="preserve"> as suggestions for process change where appropriate</w:t>
            </w:r>
          </w:p>
        </w:tc>
      </w:tr>
      <w:tr w:rsidTr="00F505C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65761">
            <w:pPr>
              <w:pStyle w:val="List"/>
              <w:rPr>
                <w:lang w:val="en-NZ"/>
              </w:rPr>
            </w:pPr>
            <w:r w:rsidRPr="00F65761">
              <w:t>3</w:t>
            </w:r>
            <w:r w:rsidRPr="00F65761">
              <w:tab/>
              <w:t>Use resources according to organisational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F65761" w:rsidP="00F65761">
            <w:pPr>
              <w:pStyle w:val="List"/>
            </w:pPr>
            <w:r w:rsidRPr="00F65761">
              <w:t>3.1</w:t>
            </w:r>
            <w:r w:rsidRPr="00F65761">
              <w:tab/>
              <w:t xml:space="preserve">Select and use </w:t>
            </w:r>
            <w:r w:rsidRPr="00F65761">
              <w:rPr>
                <w:rStyle w:val="Emphasis"/>
              </w:rPr>
              <w:t>resources</w:t>
            </w:r>
            <w:r w:rsidRPr="00F65761">
              <w:t xml:space="preserve"> in accordance with </w:t>
            </w:r>
            <w:r w:rsidRPr="00F65761">
              <w:rPr>
                <w:rStyle w:val="Emphasis"/>
              </w:rPr>
              <w:t>organisational requirements</w:t>
            </w:r>
          </w:p>
          <w:p w:rsidR="00000000" w:rsidP="00F65761">
            <w:pPr>
              <w:pStyle w:val="List"/>
              <w:rPr>
                <w:lang w:val="en-NZ"/>
              </w:rPr>
            </w:pPr>
            <w:r w:rsidRPr="00F65761">
              <w:t>3.2</w:t>
            </w:r>
            <w:r w:rsidRPr="00F65761">
              <w:tab/>
              <w:t xml:space="preserve">Seek relevant information on the use of </w:t>
            </w:r>
            <w:r w:rsidRPr="00F65761">
              <w:rPr>
                <w:rStyle w:val="Emphasis"/>
              </w:rPr>
              <w:t>resources</w:t>
            </w:r>
            <w:r w:rsidRPr="00F65761">
              <w:t xml:space="preserve"> </w:t>
            </w:r>
            <w:r w:rsidRPr="00F65761">
              <w:t xml:space="preserve">from </w:t>
            </w:r>
            <w:r w:rsidRPr="00F65761">
              <w:rPr>
                <w:rStyle w:val="Emphasis"/>
              </w:rPr>
              <w:t>relevant persons</w:t>
            </w:r>
            <w:r w:rsidRPr="00F65761">
              <w:t xml:space="preserve"> and </w:t>
            </w:r>
            <w:r w:rsidRPr="00F65761">
              <w:rPr>
                <w:rStyle w:val="Emphasis"/>
              </w:rPr>
              <w:t>manuals</w:t>
            </w:r>
          </w:p>
        </w:tc>
      </w:tr>
      <w:tr w:rsidTr="00F505C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65761">
            <w:pPr>
              <w:pStyle w:val="List"/>
              <w:rPr>
                <w:lang w:val="en-NZ"/>
              </w:rPr>
            </w:pPr>
            <w:r w:rsidRPr="00F65761">
              <w:t>4</w:t>
            </w:r>
            <w:r w:rsidRPr="00F65761">
              <w:tab/>
              <w:t>Complete documentation for the use of resources according to organisational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F65761" w:rsidP="00F65761">
            <w:pPr>
              <w:pStyle w:val="List"/>
            </w:pPr>
            <w:r w:rsidRPr="00F65761">
              <w:t>4.1</w:t>
            </w:r>
            <w:r w:rsidRPr="00F65761">
              <w:tab/>
              <w:t xml:space="preserve">Complete </w:t>
            </w:r>
            <w:r w:rsidRPr="00F65761">
              <w:rPr>
                <w:rStyle w:val="Emphasis"/>
              </w:rPr>
              <w:t>records</w:t>
            </w:r>
            <w:r w:rsidRPr="00F65761">
              <w:t xml:space="preserve"> and other </w:t>
            </w:r>
            <w:r w:rsidRPr="00F65761">
              <w:rPr>
                <w:rStyle w:val="Emphasis"/>
              </w:rPr>
              <w:t>documentation</w:t>
            </w:r>
            <w:r w:rsidRPr="00F65761">
              <w:t xml:space="preserve"> accurately and legibly in accordance with </w:t>
            </w:r>
            <w:r w:rsidRPr="00F65761">
              <w:rPr>
                <w:rStyle w:val="Emphasis"/>
              </w:rPr>
              <w:t>organisational requirements</w:t>
            </w:r>
          </w:p>
          <w:p w:rsidR="00000000" w:rsidRPr="00F65761" w:rsidP="00F65761">
            <w:pPr>
              <w:pStyle w:val="List"/>
            </w:pPr>
            <w:r w:rsidRPr="00F65761">
              <w:t>4.2</w:t>
            </w:r>
            <w:r w:rsidRPr="00F65761">
              <w:tab/>
              <w:t xml:space="preserve">Complete </w:t>
            </w:r>
            <w:r w:rsidRPr="00F65761">
              <w:rPr>
                <w:rStyle w:val="Emphasis"/>
              </w:rPr>
              <w:t>do</w:t>
            </w:r>
            <w:r w:rsidRPr="00F65761">
              <w:rPr>
                <w:rStyle w:val="Emphasis"/>
              </w:rPr>
              <w:t>cumentation</w:t>
            </w:r>
            <w:r w:rsidRPr="00F65761">
              <w:t xml:space="preserve"> within relevant authorisation guidelines and distribute according to </w:t>
            </w:r>
            <w:r w:rsidRPr="00F65761">
              <w:rPr>
                <w:rStyle w:val="Emphasis"/>
              </w:rPr>
              <w:t>organisational requirements</w:t>
            </w:r>
          </w:p>
        </w:tc>
      </w:tr>
    </w:tbl>
    <w:p w:rsidR="00F505CD" w:rsidP="00F65761">
      <w:pPr>
        <w:pStyle w:val="BodyText"/>
      </w:pPr>
    </w:p>
    <w:p w:rsidR="00F505CD" w:rsidP="00F65761">
      <w:pPr>
        <w:pStyle w:val="BodyText"/>
      </w:pPr>
    </w:p>
    <w:p w:rsidR="00000000" w:rsidRPr="00F65761" w:rsidP="00F65761">
      <w:pPr>
        <w:pStyle w:val="Heading1"/>
      </w:pPr>
      <w:bookmarkStart w:id="9" w:name="O_293707"/>
      <w:bookmarkEnd w:id="9"/>
      <w:r w:rsidRPr="00F65761">
        <w:t>Required Skills and Knowledge</w:t>
      </w:r>
    </w:p>
    <w:p w:rsidR="00000000" w:rsidRPr="00F65761" w:rsidP="00F65761">
      <w:pPr>
        <w:pStyle w:val="BodyText"/>
      </w:pPr>
      <w:r w:rsidRPr="00F65761">
        <w:t>Refer to Evidence Guide</w:t>
      </w:r>
    </w:p>
    <w:p w:rsidR="00000000" w:rsidRPr="00F65761" w:rsidP="00F65761">
      <w:pPr>
        <w:pStyle w:val="AllowPageBreak"/>
      </w:pPr>
    </w:p>
    <w:p w:rsidR="00000000" w:rsidRPr="00F65761" w:rsidP="00F65761">
      <w:pPr>
        <w:pStyle w:val="Heading1"/>
      </w:pPr>
      <w:bookmarkStart w:id="10" w:name="O_245599"/>
      <w:bookmarkEnd w:id="10"/>
      <w:r w:rsidRPr="00F65761">
        <w:t>Evidence Guide</w:t>
      </w:r>
    </w:p>
    <w:p w:rsidR="00000000" w:rsidRPr="00F65761" w:rsidP="00F65761">
      <w:pPr>
        <w:pStyle w:val="BodyText"/>
      </w:pPr>
      <w:r w:rsidRPr="00F65761">
        <w:rPr>
          <w:rStyle w:val="SpecialBold"/>
        </w:rPr>
        <w:t>EVIDENCE GUIDE</w:t>
      </w:r>
    </w:p>
    <w:p w:rsidR="00000000" w:rsidRPr="00F65761" w:rsidP="00F65761">
      <w:pPr>
        <w:pStyle w:val="BodyText"/>
      </w:pPr>
      <w:r w:rsidRPr="00F65761">
        <w:rPr>
          <w:rStyle w:val="SpecialBold"/>
        </w:rPr>
        <w:t>Knowledge needed to achieve the performance criteria</w:t>
      </w:r>
    </w:p>
    <w:p w:rsidR="00000000" w:rsidRPr="00F65761" w:rsidP="00F65761">
      <w:pPr>
        <w:pStyle w:val="BodyText"/>
      </w:pPr>
      <w:r w:rsidRPr="00F65761">
        <w:t>Knowledge and understanding are essential to apply this unit of competency in the workplace, to transfer the skills to other contexts, and to deal with unplanned events. The knowledge requirements for th</w:t>
      </w:r>
      <w:r w:rsidRPr="00F65761">
        <w:t>is unit are listed below.</w:t>
      </w:r>
    </w:p>
    <w:p w:rsidR="00000000" w:rsidRPr="00F65761" w:rsidP="00F65761">
      <w:pPr>
        <w:pStyle w:val="ListBullet"/>
      </w:pPr>
      <w:r w:rsidRPr="00F65761">
        <w:t>Methods of completing documentation.</w:t>
      </w:r>
    </w:p>
    <w:p w:rsidR="00000000" w:rsidRPr="00F65761" w:rsidP="00F65761">
      <w:pPr>
        <w:pStyle w:val="ListBullet"/>
      </w:pPr>
      <w:r w:rsidRPr="00F65761">
        <w:t>Implications of incorrect distribution of completed documentation.</w:t>
      </w:r>
    </w:p>
    <w:p w:rsidR="00000000" w:rsidRPr="00F65761" w:rsidP="00F65761">
      <w:pPr>
        <w:pStyle w:val="ListBullet"/>
      </w:pPr>
      <w:r w:rsidRPr="00F65761">
        <w:t>Purpose of indexes and tables of content in manuals and Australian Standards.</w:t>
      </w:r>
    </w:p>
    <w:p w:rsidR="00000000" w:rsidRPr="00F65761" w:rsidP="00F65761">
      <w:pPr>
        <w:pStyle w:val="ListBullet"/>
      </w:pPr>
      <w:r w:rsidRPr="00F65761">
        <w:t>Understanding why resources are used in conjunc</w:t>
      </w:r>
      <w:r w:rsidRPr="00F65761">
        <w:t>tion with specifications and procedures.</w:t>
      </w:r>
    </w:p>
    <w:p w:rsidR="00000000" w:rsidRPr="00F65761" w:rsidP="00F65761">
      <w:pPr>
        <w:pStyle w:val="ListBullet"/>
      </w:pPr>
      <w:r w:rsidRPr="00F65761">
        <w:t>The meaning of 'optimising the use of resources'.</w:t>
      </w:r>
    </w:p>
    <w:p w:rsidR="00000000" w:rsidRPr="00F65761" w:rsidP="00F65761">
      <w:pPr>
        <w:pStyle w:val="ListBullet"/>
      </w:pPr>
      <w:r w:rsidRPr="00F65761">
        <w:t>The basic principles of quality concepts, including quality control methods and quality problem identification.</w:t>
      </w:r>
    </w:p>
    <w:p w:rsidR="00000000" w:rsidRPr="00F65761" w:rsidP="00F65761">
      <w:pPr>
        <w:pStyle w:val="ListBullet"/>
      </w:pPr>
      <w:r w:rsidRPr="00F65761">
        <w:t xml:space="preserve">Understanding the organisation's policies, plans and </w:t>
      </w:r>
      <w:r w:rsidRPr="00F65761">
        <w:t>procedures.</w:t>
      </w:r>
    </w:p>
    <w:p w:rsidR="00000000" w:rsidRPr="00F65761" w:rsidP="00F65761">
      <w:pPr>
        <w:pStyle w:val="ListBullet"/>
      </w:pPr>
      <w:r w:rsidRPr="00F65761">
        <w:t>Processes to interpret and give feedback.</w:t>
      </w:r>
    </w:p>
    <w:p w:rsidR="00000000" w:rsidRPr="00F65761" w:rsidP="00F65761">
      <w:pPr>
        <w:pStyle w:val="BodyText"/>
      </w:pPr>
      <w:r w:rsidRPr="00F65761">
        <w:rPr>
          <w:rStyle w:val="SpecialBold"/>
        </w:rPr>
        <w:t>Specific skills needed to achieve the performance criteria</w:t>
      </w:r>
    </w:p>
    <w:p w:rsidR="00000000" w:rsidRPr="00F65761" w:rsidP="00F65761">
      <w:pPr>
        <w:pStyle w:val="BodyText"/>
      </w:pPr>
      <w:r w:rsidRPr="00F65761">
        <w:t>To achieve the performance criteria, some complementary skills are required. These relate to the ability to:</w:t>
      </w:r>
    </w:p>
    <w:p w:rsidR="00000000" w:rsidRPr="00F65761" w:rsidP="00F65761">
      <w:pPr>
        <w:pStyle w:val="ListBullet"/>
      </w:pPr>
      <w:r w:rsidRPr="00F65761">
        <w:t>work to achieve a quality outcome</w:t>
      </w:r>
    </w:p>
    <w:p w:rsidR="00000000" w:rsidRPr="00F65761" w:rsidP="00F65761">
      <w:pPr>
        <w:pStyle w:val="ListBullet"/>
      </w:pPr>
      <w:r w:rsidRPr="00F65761">
        <w:t>access regulatory information</w:t>
      </w:r>
    </w:p>
    <w:p w:rsidR="00000000" w:rsidRPr="00F65761" w:rsidP="00F65761">
      <w:pPr>
        <w:pStyle w:val="ListBullet"/>
      </w:pPr>
      <w:r w:rsidRPr="00F65761">
        <w:t>solve problems associated with the use of resources</w:t>
      </w:r>
    </w:p>
    <w:p w:rsidR="00000000" w:rsidRPr="00F65761" w:rsidP="00F65761">
      <w:pPr>
        <w:pStyle w:val="ListBullet"/>
      </w:pPr>
      <w:r w:rsidRPr="00F65761">
        <w:t>apply literacy and language skills to:</w:t>
      </w:r>
    </w:p>
    <w:p w:rsidR="00000000" w:rsidRPr="00F65761" w:rsidP="00F65761">
      <w:pPr>
        <w:pStyle w:val="ListBullet2"/>
      </w:pPr>
      <w:r w:rsidRPr="00F65761">
        <w:t>complete documentation accurately and legibly</w:t>
      </w:r>
    </w:p>
    <w:p w:rsidR="00000000" w:rsidRPr="00F65761" w:rsidP="00F65761">
      <w:pPr>
        <w:pStyle w:val="ListBullet2"/>
      </w:pPr>
      <w:r w:rsidRPr="00F65761">
        <w:t>complete basic reports and memos</w:t>
      </w:r>
    </w:p>
    <w:p w:rsidR="00000000" w:rsidRPr="00F65761" w:rsidP="00F65761">
      <w:pPr>
        <w:pStyle w:val="ListBullet2"/>
      </w:pPr>
      <w:r w:rsidRPr="00F65761">
        <w:t>accurately interpret regulatory information.</w:t>
      </w:r>
    </w:p>
    <w:p w:rsidR="00000000" w:rsidRPr="00F65761" w:rsidP="00F65761">
      <w:pPr>
        <w:pStyle w:val="BodyText"/>
      </w:pPr>
      <w:r w:rsidRPr="00F65761">
        <w:rPr>
          <w:rStyle w:val="SpecialBold"/>
        </w:rPr>
        <w:t>Other units of competency that could be assessed with this unit</w:t>
      </w:r>
    </w:p>
    <w:p w:rsidR="00000000" w:rsidRPr="00F65761" w:rsidP="00F65761">
      <w:pPr>
        <w:pStyle w:val="BodyText"/>
      </w:pPr>
      <w:r w:rsidRPr="00F65761">
        <w:t>This unit could be assessed on its own or in combination with other competencies relevant to the job function, for example PRMPFES22B Oversee operations to meet safety and quality standards.</w:t>
      </w:r>
    </w:p>
    <w:p w:rsidR="00000000" w:rsidRPr="00F65761" w:rsidP="00F65761">
      <w:pPr>
        <w:pStyle w:val="BodyText"/>
      </w:pPr>
      <w:r w:rsidRPr="00F65761">
        <w:rPr>
          <w:rStyle w:val="SpecialBold"/>
        </w:rPr>
        <w:t>R</w:t>
      </w:r>
      <w:r w:rsidRPr="00F65761">
        <w:rPr>
          <w:rStyle w:val="SpecialBold"/>
        </w:rPr>
        <w:t>esources required to assess this unit</w:t>
      </w:r>
    </w:p>
    <w:p w:rsidR="00000000" w:rsidRPr="00F65761" w:rsidP="00F65761">
      <w:pPr>
        <w:pStyle w:val="BodyText"/>
      </w:pPr>
      <w:r w:rsidRPr="00F65761">
        <w:t>The candidate and the assessor should have access to the appropriate documentation and resources normally utilised in the workplace. This includes access to:</w:t>
      </w:r>
    </w:p>
    <w:p w:rsidR="00000000" w:rsidRPr="00F65761" w:rsidP="00F65761">
      <w:pPr>
        <w:pStyle w:val="ListBullet"/>
      </w:pPr>
      <w:r w:rsidRPr="00F65761">
        <w:t>an actual or a simulated workplace environment</w:t>
      </w:r>
    </w:p>
    <w:p w:rsidR="00000000" w:rsidRPr="00F65761" w:rsidP="00F65761">
      <w:pPr>
        <w:pStyle w:val="ListBullet"/>
      </w:pPr>
      <w:r w:rsidRPr="00F65761">
        <w:t>assessment d</w:t>
      </w:r>
      <w:r w:rsidRPr="00F65761">
        <w:t>ocumentation</w:t>
      </w:r>
    </w:p>
    <w:p w:rsidR="00000000" w:rsidRPr="00F65761" w:rsidP="00F65761">
      <w:pPr>
        <w:pStyle w:val="ListBullet"/>
      </w:pPr>
      <w:r w:rsidRPr="00F65761">
        <w:t>relevant documentation, manuals and resources</w:t>
      </w:r>
    </w:p>
    <w:p w:rsidR="00000000" w:rsidRPr="00F65761" w:rsidP="00F65761">
      <w:pPr>
        <w:pStyle w:val="ListBullet"/>
      </w:pPr>
      <w:r w:rsidRPr="00F65761">
        <w:t>training and assessment record book.</w:t>
      </w:r>
    </w:p>
    <w:p w:rsidR="00000000" w:rsidRPr="00F65761" w:rsidP="00F65761">
      <w:pPr>
        <w:pStyle w:val="BodyText"/>
      </w:pPr>
      <w:r w:rsidRPr="00F65761">
        <w:rPr>
          <w:rStyle w:val="SpecialBold"/>
        </w:rPr>
        <w:t>Gaining evidence to assess this unit</w:t>
      </w:r>
    </w:p>
    <w:p w:rsidR="00000000" w:rsidRPr="00F65761" w:rsidP="00F65761">
      <w:pPr>
        <w:pStyle w:val="BodyText"/>
      </w:pPr>
      <w:r w:rsidRPr="00F65761">
        <w:t>For valid and reliable assessment of this unit, the competency should be demonstrated over a period of time and be observed</w:t>
      </w:r>
      <w:r w:rsidRPr="00F65761">
        <w:t xml:space="preserve"> by the assessor (or assessment team working together to conduct the assessment). The competency is to be demonstrated in a range of situations, which may include customer/workplace interruptions and involvement in related activities normally experienced i</w:t>
      </w:r>
      <w:r w:rsidRPr="00F65761">
        <w:t>n the workplace.</w:t>
      </w:r>
    </w:p>
    <w:p w:rsidR="00000000" w:rsidRPr="00F65761" w:rsidP="00F65761">
      <w:pPr>
        <w:pStyle w:val="BodyText"/>
      </w:pPr>
      <w:r w:rsidRPr="00F65761">
        <w:t>Assessment of competency may be made through observation of practical activities carried out in the work environment.</w:t>
      </w:r>
    </w:p>
    <w:p w:rsidR="00000000" w:rsidRPr="00F65761" w:rsidP="00F65761">
      <w:pPr>
        <w:pStyle w:val="BodyText"/>
      </w:pPr>
      <w:r w:rsidRPr="00F65761">
        <w:t>Oral questioning/written assessment involving hypothetical situations (scenarios) may also be used to assess competence. (In assessment situations where the candidate is offered a preference between oral questioning and written assessment, questions are to</w:t>
      </w:r>
      <w:r w:rsidRPr="00F65761">
        <w:t xml:space="preserve"> be identical.) Evidence of underpinning knowledge is best obtained by oral questioning or a written assessment.</w:t>
      </w:r>
    </w:p>
    <w:p w:rsidR="00000000" w:rsidRPr="00F65761" w:rsidP="00F65761">
      <w:pPr>
        <w:pStyle w:val="BodyText"/>
      </w:pPr>
      <w:r w:rsidRPr="00F65761">
        <w:t>Supplementary evidence may be obtained from relevant authenticated written correspondence from supervisors or team leaders.</w:t>
      </w:r>
    </w:p>
    <w:p w:rsidR="00000000" w:rsidRPr="00F65761" w:rsidP="00F65761">
      <w:pPr>
        <w:pStyle w:val="BodyText"/>
      </w:pPr>
      <w:r w:rsidRPr="00F65761">
        <w:t>Information derived</w:t>
      </w:r>
      <w:r w:rsidRPr="00F65761">
        <w:t xml:space="preserve"> from enterprise policy and practices must be treated as commercial-in-confidence.</w:t>
      </w:r>
    </w:p>
    <w:p w:rsidR="00000000" w:rsidRPr="00F65761" w:rsidP="00F65761">
      <w:pPr>
        <w:pStyle w:val="BodyText"/>
      </w:pPr>
      <w:r w:rsidRPr="00F65761">
        <w:t>Performance and assessment of this unit must be carried out within the relevant requirements of the following legislative and industry framework:</w:t>
      </w:r>
    </w:p>
    <w:p w:rsidR="00000000" w:rsidRPr="00F65761" w:rsidP="00F65761">
      <w:pPr>
        <w:pStyle w:val="ListBullet"/>
      </w:pPr>
      <w:r w:rsidRPr="00F65761">
        <w:t>building Acts/regulations/</w:t>
      </w:r>
      <w:r w:rsidRPr="00F65761">
        <w:t>codes</w:t>
      </w:r>
    </w:p>
    <w:p w:rsidR="00000000" w:rsidRPr="00F65761" w:rsidP="00F65761">
      <w:pPr>
        <w:pStyle w:val="ListBullet"/>
      </w:pPr>
      <w:r w:rsidRPr="00F65761">
        <w:t>Australian Standards identified as relevant to the required maintenance procedure</w:t>
      </w:r>
    </w:p>
    <w:p w:rsidR="00000000" w:rsidRPr="00F65761" w:rsidP="00F65761">
      <w:pPr>
        <w:pStyle w:val="ListBullet"/>
      </w:pPr>
      <w:r w:rsidRPr="00F65761">
        <w:t>environmental regulations</w:t>
      </w:r>
    </w:p>
    <w:p w:rsidR="00000000" w:rsidRPr="00F65761" w:rsidP="00F65761">
      <w:pPr>
        <w:pStyle w:val="ListBullet"/>
      </w:pPr>
      <w:r w:rsidRPr="00F65761">
        <w:t>manufacturers' specifications</w:t>
      </w:r>
    </w:p>
    <w:p w:rsidR="00000000" w:rsidRPr="00F65761" w:rsidP="00F65761">
      <w:pPr>
        <w:pStyle w:val="ListBullet"/>
      </w:pPr>
      <w:r w:rsidRPr="00F65761">
        <w:t>organisational requirements, including OHS policies and procedures</w:t>
      </w:r>
    </w:p>
    <w:p w:rsidR="00000000" w:rsidRPr="00F65761" w:rsidP="00F65761">
      <w:pPr>
        <w:pStyle w:val="ListBullet"/>
      </w:pPr>
      <w:r w:rsidRPr="00F65761">
        <w:t>OHS legislation, codes and regulations.</w:t>
      </w:r>
    </w:p>
    <w:p w:rsidR="00000000" w:rsidRPr="00F65761" w:rsidP="00F65761">
      <w:pPr>
        <w:pStyle w:val="BodyText"/>
      </w:pPr>
      <w:r w:rsidRPr="00F65761">
        <w:rPr>
          <w:rStyle w:val="SpecialBold"/>
        </w:rPr>
        <w:t>Key c</w:t>
      </w:r>
      <w:r w:rsidRPr="00F65761">
        <w:rPr>
          <w:rStyle w:val="SpecialBold"/>
        </w:rPr>
        <w:t>ompetency levels</w:t>
      </w:r>
    </w:p>
    <w:p w:rsidR="00000000" w:rsidRPr="00F65761" w:rsidP="00F65761">
      <w:pPr>
        <w:pStyle w:val="BodyText"/>
      </w:pPr>
      <w:r w:rsidRPr="00F65761">
        <w:t xml:space="preserve">There are a number of processes learnt throughout work and daily life that are required in all jobs. They are fundamental processes and generally transferable to other work environments. Some of these work processes are covered by the key </w:t>
      </w:r>
      <w:r w:rsidRPr="00F65761">
        <w:t>competencies listed below. Information provided to each question highlights how these processes are applied in this unit of competency.</w:t>
      </w:r>
    </w:p>
    <w:p w:rsidR="00000000" w:rsidRPr="00F65761" w:rsidP="00F65761">
      <w:pPr>
        <w:pStyle w:val="BodyText"/>
      </w:pPr>
      <w:r w:rsidRPr="00F65761">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F505C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F65761">
            <w:pPr>
              <w:pStyle w:val="BodyText"/>
              <w:rPr>
                <w:lang w:val="en-NZ"/>
              </w:rPr>
            </w:pPr>
            <w:r w:rsidRPr="00F65761">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F65761" w:rsidP="00F65761">
            <w:pPr>
              <w:pStyle w:val="BodyText"/>
            </w:pPr>
            <w:r w:rsidRPr="00F65761">
              <w:t>Perform the process</w:t>
            </w:r>
          </w:p>
        </w:tc>
        <w:tc>
          <w:tcPr>
            <w:tcW w:w="435" w:type="dxa"/>
            <w:tcBorders>
              <w:top w:val="nil"/>
              <w:left w:val="nil"/>
              <w:bottom w:val="nil"/>
              <w:right w:val="nil"/>
            </w:tcBorders>
            <w:tcMar>
              <w:top w:w="0" w:type="dxa"/>
              <w:left w:w="62" w:type="dxa"/>
              <w:bottom w:w="0" w:type="dxa"/>
              <w:right w:w="62" w:type="dxa"/>
            </w:tcMar>
          </w:tcPr>
          <w:p w:rsidR="00000000" w:rsidP="00F65761">
            <w:pPr>
              <w:pStyle w:val="BodyText"/>
              <w:rPr>
                <w:lang w:val="en-NZ"/>
              </w:rPr>
            </w:pPr>
            <w:r w:rsidRPr="00F65761">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F65761" w:rsidP="00F65761">
            <w:pPr>
              <w:pStyle w:val="BodyText"/>
            </w:pPr>
            <w:r w:rsidRPr="00F65761">
              <w:t>P</w:t>
            </w:r>
            <w:r w:rsidRPr="00F65761">
              <w:t>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F65761">
            <w:pPr>
              <w:pStyle w:val="BodyText"/>
              <w:rPr>
                <w:lang w:val="en-NZ"/>
              </w:rPr>
            </w:pPr>
            <w:r w:rsidRPr="00F65761">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F65761">
            <w:pPr>
              <w:pStyle w:val="BodyText"/>
              <w:rPr>
                <w:lang w:val="en-NZ"/>
              </w:rPr>
            </w:pPr>
            <w:r w:rsidRPr="00F65761">
              <w:t>Perform, administer and design the process</w:t>
            </w:r>
          </w:p>
        </w:tc>
      </w:tr>
      <w:tr w:rsidTr="00F505C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F65761">
            <w:pPr>
              <w:pStyle w:val="BodyText"/>
              <w:rPr>
                <w:lang w:val="en-NZ"/>
              </w:rPr>
            </w:pPr>
          </w:p>
        </w:tc>
      </w:tr>
      <w:tr w:rsidTr="00F505C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 xml:space="preserve">How can </w:t>
            </w:r>
            <w:r w:rsidRPr="00F65761">
              <w:rPr>
                <w:rStyle w:val="SpecialBold"/>
              </w:rPr>
              <w:t>information be collected</w:t>
            </w:r>
            <w:r w:rsidRPr="00F65761">
              <w:t xml:space="preserve">, </w:t>
            </w:r>
            <w:r w:rsidRPr="00F65761">
              <w:rPr>
                <w:rStyle w:val="SpecialBold"/>
              </w:rPr>
              <w:t>analysed and organised</w:t>
            </w:r>
            <w:r w:rsidRPr="00F65761">
              <w:t xml:space="preserve"> (</w:t>
            </w:r>
            <w:r w:rsidRPr="00F65761">
              <w:rPr>
                <w:rStyle w:val="SpecialBold"/>
              </w:rPr>
              <w:t>2</w:t>
            </w:r>
            <w:r w:rsidRPr="00F65761">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Gather and collect and analyse information about the work environment and work practices to assist to measure performance.</w:t>
            </w:r>
          </w:p>
        </w:tc>
      </w:tr>
      <w:tr w:rsidTr="00F505C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 xml:space="preserve">How can </w:t>
            </w:r>
            <w:r w:rsidRPr="00F65761">
              <w:rPr>
                <w:rStyle w:val="SpecialBold"/>
              </w:rPr>
              <w:t>communication of ideas and information</w:t>
            </w:r>
            <w:r w:rsidRPr="00F65761">
              <w:t xml:space="preserve"> (</w:t>
            </w:r>
            <w:r w:rsidRPr="00F65761">
              <w:rPr>
                <w:rStyle w:val="SpecialBold"/>
              </w:rPr>
              <w:t>1</w:t>
            </w:r>
            <w:r w:rsidRPr="00F6576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Discuss with members of the workgroup methods to improve work practices and make effective use of resources.</w:t>
            </w:r>
          </w:p>
        </w:tc>
      </w:tr>
      <w:tr w:rsidTr="00F505C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 xml:space="preserve">How are </w:t>
            </w:r>
            <w:r w:rsidRPr="00F65761">
              <w:rPr>
                <w:rStyle w:val="SpecialBold"/>
              </w:rPr>
              <w:t>activities planned and organised</w:t>
            </w:r>
            <w:r w:rsidRPr="00F65761">
              <w:t xml:space="preserve"> (</w:t>
            </w:r>
            <w:r w:rsidRPr="00F65761">
              <w:rPr>
                <w:rStyle w:val="SpecialBold"/>
              </w:rPr>
              <w:t>2</w:t>
            </w:r>
            <w:r w:rsidRPr="00F65761">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Organise work tasks to maximise resources and workplace efficiency.</w:t>
            </w:r>
          </w:p>
        </w:tc>
      </w:tr>
      <w:tr w:rsidTr="00F505C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 xml:space="preserve">How can </w:t>
            </w:r>
            <w:r w:rsidRPr="00F65761">
              <w:rPr>
                <w:rStyle w:val="SpecialBold"/>
              </w:rPr>
              <w:t>teamwork</w:t>
            </w:r>
            <w:r w:rsidRPr="00F65761">
              <w:t xml:space="preserve"> (</w:t>
            </w:r>
            <w:r w:rsidRPr="00F65761">
              <w:rPr>
                <w:rStyle w:val="SpecialBold"/>
              </w:rPr>
              <w:t>2</w:t>
            </w:r>
            <w:r w:rsidRPr="00F65761">
              <w:t>) be a</w:t>
            </w:r>
            <w:r w:rsidRPr="00F65761">
              <w:t>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Contribute to efficient completion of work tasks.</w:t>
            </w:r>
          </w:p>
        </w:tc>
      </w:tr>
      <w:tr w:rsidTr="00F505C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 xml:space="preserve">How can the use of </w:t>
            </w:r>
            <w:r w:rsidRPr="00F65761">
              <w:rPr>
                <w:rStyle w:val="SpecialBold"/>
              </w:rPr>
              <w:t>mathematical ideas and techniques</w:t>
            </w:r>
            <w:r w:rsidRPr="00F65761">
              <w:t xml:space="preserve"> (</w:t>
            </w:r>
            <w:r w:rsidRPr="00F65761">
              <w:rPr>
                <w:rStyle w:val="SpecialBold"/>
              </w:rPr>
              <w:t>1</w:t>
            </w:r>
            <w:r w:rsidRPr="00F6576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Measure workplace effectiveness.</w:t>
            </w:r>
          </w:p>
        </w:tc>
      </w:tr>
      <w:tr w:rsidTr="00F505C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 xml:space="preserve">How can </w:t>
            </w:r>
            <w:r w:rsidRPr="00F65761">
              <w:rPr>
                <w:rStyle w:val="SpecialBold"/>
              </w:rPr>
              <w:t>problem-solving skills</w:t>
            </w:r>
            <w:r w:rsidRPr="00F65761">
              <w:t xml:space="preserve"> (</w:t>
            </w:r>
            <w:r w:rsidRPr="00F65761">
              <w:rPr>
                <w:rStyle w:val="SpecialBold"/>
              </w:rPr>
              <w:t>2</w:t>
            </w:r>
            <w:r w:rsidRPr="00F6576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Measure effectiveness and propose solutions where inefficiencies exist.</w:t>
            </w:r>
          </w:p>
        </w:tc>
      </w:tr>
      <w:tr w:rsidTr="00F505C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65761">
            <w:pPr>
              <w:pStyle w:val="BodyText"/>
              <w:rPr>
                <w:lang w:val="en-NZ"/>
              </w:rPr>
            </w:pPr>
            <w:r w:rsidRPr="00F65761">
              <w:t xml:space="preserve">How can the </w:t>
            </w:r>
            <w:r w:rsidRPr="00F65761">
              <w:rPr>
                <w:rStyle w:val="SpecialBold"/>
              </w:rPr>
              <w:t>use of technology</w:t>
            </w:r>
            <w:r w:rsidRPr="00F65761">
              <w:t xml:space="preserve"> (</w:t>
            </w:r>
            <w:r w:rsidRPr="00F65761">
              <w:rPr>
                <w:rStyle w:val="SpecialBold"/>
              </w:rPr>
              <w:t>2</w:t>
            </w:r>
            <w:r w:rsidRPr="00F6576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65761" w:rsidP="00F65761">
            <w:pPr>
              <w:pStyle w:val="BodyText"/>
            </w:pPr>
            <w:r w:rsidRPr="00F65761">
              <w:t>Manage workplace efficiencies.</w:t>
            </w:r>
          </w:p>
        </w:tc>
      </w:tr>
    </w:tbl>
    <w:p w:rsidR="00F505CD" w:rsidP="00F65761">
      <w:pPr>
        <w:pStyle w:val="BodyText"/>
      </w:pPr>
    </w:p>
    <w:p w:rsidR="00F505CD" w:rsidP="00F65761">
      <w:pPr>
        <w:pStyle w:val="BodyText"/>
      </w:pPr>
    </w:p>
    <w:p w:rsidR="00000000" w:rsidRPr="00F65761" w:rsidP="00F65761">
      <w:pPr>
        <w:pStyle w:val="Heading1"/>
      </w:pPr>
      <w:bookmarkStart w:id="11" w:name="O_253582"/>
      <w:bookmarkEnd w:id="11"/>
      <w:r w:rsidRPr="00F65761">
        <w:t>Range Statement</w:t>
      </w:r>
    </w:p>
    <w:p w:rsidR="00000000" w:rsidRPr="00F65761" w:rsidP="00F65761">
      <w:pPr>
        <w:pStyle w:val="BodyText"/>
      </w:pPr>
      <w:r w:rsidRPr="00F65761">
        <w:rPr>
          <w:rStyle w:val="SpecialBold"/>
        </w:rPr>
        <w:t>RANGE STATEMENT</w:t>
      </w:r>
    </w:p>
    <w:p w:rsidR="00000000" w:rsidRPr="00F65761" w:rsidP="00F65761">
      <w:pPr>
        <w:pStyle w:val="BodyText"/>
      </w:pPr>
      <w:r w:rsidRPr="00F65761">
        <w:t>The range statement links the required knowledge and organisational and technical requirements to the workplace context. It describes any contextual variables that will be used or encountered when applying the competency in work situations. It allows for d</w:t>
      </w:r>
      <w:r w:rsidRPr="00F65761">
        <w:t>ifferent work practices and work and knowledge requirements as well as for differences between organisations and workplaces. The following variables may be present for this particular unit.</w:t>
      </w:r>
    </w:p>
    <w:p w:rsidR="00000000" w:rsidRPr="00F65761" w:rsidP="00F65761">
      <w:pPr>
        <w:pStyle w:val="BodyText"/>
      </w:pPr>
      <w:r w:rsidRPr="00F65761">
        <w:rPr>
          <w:rStyle w:val="SpecialBold"/>
        </w:rPr>
        <w:t>Workplace procedures</w:t>
      </w:r>
      <w:r w:rsidRPr="00F65761">
        <w:t xml:space="preserve"> may include:</w:t>
      </w:r>
    </w:p>
    <w:p w:rsidR="00000000" w:rsidRPr="00F65761" w:rsidP="00F65761">
      <w:pPr>
        <w:pStyle w:val="ListBullet"/>
      </w:pPr>
      <w:r w:rsidRPr="00F65761">
        <w:t>instructions from colleagues/su</w:t>
      </w:r>
      <w:r w:rsidRPr="00F65761">
        <w:t>pervisor/manager</w:t>
      </w:r>
    </w:p>
    <w:p w:rsidR="00000000" w:rsidRPr="00F65761" w:rsidP="00F65761">
      <w:pPr>
        <w:pStyle w:val="ListBullet"/>
      </w:pPr>
      <w:r w:rsidRPr="00F65761">
        <w:t>specific customer requirements</w:t>
      </w:r>
    </w:p>
    <w:p w:rsidR="00000000" w:rsidRPr="00F65761" w:rsidP="00F65761">
      <w:pPr>
        <w:pStyle w:val="ListBullet"/>
      </w:pPr>
      <w:r w:rsidRPr="00F65761">
        <w:t>assignment instructions</w:t>
      </w:r>
    </w:p>
    <w:p w:rsidR="00000000" w:rsidRPr="00F65761" w:rsidP="00F65761">
      <w:pPr>
        <w:pStyle w:val="ListBullet"/>
      </w:pPr>
      <w:r w:rsidRPr="00F65761">
        <w:t>equipment manufacturers' requirements</w:t>
      </w:r>
    </w:p>
    <w:p w:rsidR="00000000" w:rsidRPr="00F65761" w:rsidP="00F65761">
      <w:pPr>
        <w:pStyle w:val="ListBullet"/>
      </w:pPr>
      <w:r w:rsidRPr="00F65761">
        <w:t>reporting and documentation requirements</w:t>
      </w:r>
    </w:p>
    <w:p w:rsidR="00000000" w:rsidRPr="00F65761" w:rsidP="00F65761">
      <w:pPr>
        <w:pStyle w:val="ListBullet"/>
      </w:pPr>
      <w:r w:rsidRPr="00F65761">
        <w:t>personal protective equipment requirements.</w:t>
      </w:r>
    </w:p>
    <w:p w:rsidR="00000000" w:rsidRPr="00F65761" w:rsidP="00F65761">
      <w:pPr>
        <w:pStyle w:val="BodyText"/>
      </w:pPr>
      <w:r w:rsidRPr="00F65761">
        <w:rPr>
          <w:rStyle w:val="SpecialBold"/>
        </w:rPr>
        <w:t>Risk factors</w:t>
      </w:r>
      <w:r w:rsidRPr="00F65761">
        <w:t xml:space="preserve"> may include:</w:t>
      </w:r>
    </w:p>
    <w:p w:rsidR="00000000" w:rsidRPr="00F65761" w:rsidP="00F65761">
      <w:pPr>
        <w:pStyle w:val="ListBullet"/>
      </w:pPr>
      <w:r w:rsidRPr="00F65761">
        <w:t>disturbances to workflow</w:t>
      </w:r>
    </w:p>
    <w:p w:rsidR="00000000" w:rsidRPr="00F65761" w:rsidP="00F65761">
      <w:pPr>
        <w:pStyle w:val="ListBullet"/>
      </w:pPr>
      <w:r w:rsidRPr="00F65761">
        <w:t>loss of confidence</w:t>
      </w:r>
    </w:p>
    <w:p w:rsidR="00000000" w:rsidRPr="00F65761" w:rsidP="00F65761">
      <w:pPr>
        <w:pStyle w:val="ListBullet"/>
      </w:pPr>
      <w:r w:rsidRPr="00F65761">
        <w:t>cost blow-out</w:t>
      </w:r>
    </w:p>
    <w:p w:rsidR="00000000" w:rsidRPr="00F65761" w:rsidP="00F65761">
      <w:pPr>
        <w:pStyle w:val="ListBullet"/>
      </w:pPr>
      <w:r w:rsidRPr="00F65761">
        <w:t>supplier problems</w:t>
      </w:r>
    </w:p>
    <w:p w:rsidR="00000000" w:rsidRPr="00F65761" w:rsidP="00F65761">
      <w:pPr>
        <w:pStyle w:val="ListBullet"/>
      </w:pPr>
      <w:r w:rsidRPr="00F65761">
        <w:t>product/service delivery problems</w:t>
      </w:r>
    </w:p>
    <w:p w:rsidR="00000000" w:rsidRPr="00F65761" w:rsidP="00F65761">
      <w:pPr>
        <w:pStyle w:val="ListBullet"/>
      </w:pPr>
      <w:r w:rsidRPr="00F65761">
        <w:t>time delays.</w:t>
      </w:r>
    </w:p>
    <w:p w:rsidR="00000000" w:rsidRPr="00F65761" w:rsidP="00F65761">
      <w:pPr>
        <w:pStyle w:val="BodyText"/>
      </w:pPr>
      <w:r w:rsidRPr="00F65761">
        <w:rPr>
          <w:rStyle w:val="SpecialBold"/>
        </w:rPr>
        <w:t>Procedures</w:t>
      </w:r>
      <w:r w:rsidRPr="00F65761">
        <w:t xml:space="preserve"> may include:</w:t>
      </w:r>
    </w:p>
    <w:p w:rsidR="00000000" w:rsidRPr="00F65761" w:rsidP="00F65761">
      <w:pPr>
        <w:pStyle w:val="ListBullet"/>
      </w:pPr>
      <w:r w:rsidRPr="00F65761">
        <w:t>organisational</w:t>
      </w:r>
    </w:p>
    <w:p w:rsidR="00000000" w:rsidRPr="00F65761" w:rsidP="00F65761">
      <w:pPr>
        <w:pStyle w:val="ListBullet"/>
      </w:pPr>
      <w:r w:rsidRPr="00F65761">
        <w:t>enterprise specific</w:t>
      </w:r>
    </w:p>
    <w:p w:rsidR="00000000" w:rsidRPr="00F65761" w:rsidP="00F65761">
      <w:pPr>
        <w:pStyle w:val="ListBullet"/>
      </w:pPr>
      <w:r w:rsidRPr="00F65761">
        <w:t>customer service.</w:t>
      </w:r>
    </w:p>
    <w:p w:rsidR="00000000" w:rsidRPr="00F65761" w:rsidP="00F65761">
      <w:pPr>
        <w:pStyle w:val="BodyText"/>
      </w:pPr>
      <w:r w:rsidRPr="00F65761">
        <w:rPr>
          <w:rStyle w:val="SpecialBold"/>
        </w:rPr>
        <w:t>Relevant persons</w:t>
      </w:r>
      <w:r w:rsidRPr="00F65761">
        <w:t xml:space="preserve"> may include:</w:t>
      </w:r>
    </w:p>
    <w:p w:rsidR="00000000" w:rsidRPr="00F65761" w:rsidP="00F65761">
      <w:pPr>
        <w:pStyle w:val="ListBullet"/>
      </w:pPr>
      <w:r w:rsidRPr="00F65761">
        <w:t>team leaders</w:t>
      </w:r>
    </w:p>
    <w:p w:rsidR="00000000" w:rsidRPr="00F65761" w:rsidP="00F65761">
      <w:pPr>
        <w:pStyle w:val="ListBullet"/>
      </w:pPr>
      <w:r w:rsidRPr="00F65761">
        <w:t>supervisors</w:t>
      </w:r>
    </w:p>
    <w:p w:rsidR="00000000" w:rsidRPr="00F65761" w:rsidP="00F65761">
      <w:pPr>
        <w:pStyle w:val="ListBullet"/>
      </w:pPr>
      <w:r w:rsidRPr="00F65761">
        <w:t>managers</w:t>
      </w:r>
    </w:p>
    <w:p w:rsidR="00000000" w:rsidRPr="00F65761" w:rsidP="00F65761">
      <w:pPr>
        <w:pStyle w:val="ListBullet"/>
      </w:pPr>
      <w:r w:rsidRPr="00F65761">
        <w:t>colleagues</w:t>
      </w:r>
    </w:p>
    <w:p w:rsidR="00000000" w:rsidRPr="00F65761" w:rsidP="00F65761">
      <w:pPr>
        <w:pStyle w:val="ListBullet"/>
      </w:pPr>
      <w:r w:rsidRPr="00F65761">
        <w:t>customers.</w:t>
      </w:r>
    </w:p>
    <w:p w:rsidR="00000000" w:rsidRPr="00F65761" w:rsidP="00F65761">
      <w:pPr>
        <w:pStyle w:val="BodyText"/>
      </w:pPr>
      <w:r w:rsidRPr="00F65761">
        <w:rPr>
          <w:rStyle w:val="SpecialBold"/>
        </w:rPr>
        <w:t>Resources</w:t>
      </w:r>
      <w:r w:rsidRPr="00F65761">
        <w:t xml:space="preserve"> may include:</w:t>
      </w:r>
    </w:p>
    <w:p w:rsidR="00000000" w:rsidRPr="00F65761" w:rsidP="00F65761">
      <w:pPr>
        <w:pStyle w:val="ListBullet"/>
      </w:pPr>
      <w:r w:rsidRPr="00F65761">
        <w:t>hand and power tools</w:t>
      </w:r>
    </w:p>
    <w:p w:rsidR="00000000" w:rsidRPr="00F65761" w:rsidP="00F65761">
      <w:pPr>
        <w:pStyle w:val="ListBullet"/>
      </w:pPr>
      <w:r w:rsidRPr="00F65761">
        <w:t>company time</w:t>
      </w:r>
    </w:p>
    <w:p w:rsidR="00000000" w:rsidRPr="00F65761" w:rsidP="00F65761">
      <w:pPr>
        <w:pStyle w:val="ListBullet"/>
      </w:pPr>
      <w:r w:rsidRPr="00F65761">
        <w:t>finances</w:t>
      </w:r>
    </w:p>
    <w:p w:rsidR="00000000" w:rsidRPr="00F65761" w:rsidP="00F65761">
      <w:pPr>
        <w:pStyle w:val="ListBullet"/>
      </w:pPr>
      <w:r w:rsidRPr="00F65761">
        <w:t>services</w:t>
      </w:r>
    </w:p>
    <w:p w:rsidR="00000000" w:rsidRPr="00F65761" w:rsidP="00F65761">
      <w:pPr>
        <w:pStyle w:val="ListBullet"/>
      </w:pPr>
      <w:r w:rsidRPr="00F65761">
        <w:t>colleagues</w:t>
      </w:r>
    </w:p>
    <w:p w:rsidR="00000000" w:rsidRPr="00F65761" w:rsidP="00F65761">
      <w:pPr>
        <w:pStyle w:val="ListBullet"/>
      </w:pPr>
      <w:r w:rsidRPr="00F65761">
        <w:t>other company staff.</w:t>
      </w:r>
    </w:p>
    <w:p w:rsidR="00000000" w:rsidRPr="00F65761" w:rsidP="00F65761">
      <w:pPr>
        <w:pStyle w:val="BodyText"/>
      </w:pPr>
      <w:r w:rsidRPr="00F65761">
        <w:rPr>
          <w:rStyle w:val="SpecialBold"/>
        </w:rPr>
        <w:t>Manuals</w:t>
      </w:r>
      <w:r w:rsidRPr="00F65761">
        <w:t xml:space="preserve"> and technical publications may include:</w:t>
      </w:r>
    </w:p>
    <w:p w:rsidR="00000000" w:rsidRPr="00F65761" w:rsidP="00F65761">
      <w:pPr>
        <w:pStyle w:val="ListBullet"/>
      </w:pPr>
      <w:r w:rsidRPr="00F65761">
        <w:t>service manual</w:t>
      </w:r>
    </w:p>
    <w:p w:rsidR="00000000" w:rsidRPr="00F65761" w:rsidP="00F65761">
      <w:pPr>
        <w:pStyle w:val="ListBullet"/>
      </w:pPr>
      <w:r w:rsidRPr="00F65761">
        <w:t>service bulletins</w:t>
      </w:r>
    </w:p>
    <w:p w:rsidR="00000000" w:rsidRPr="00F65761" w:rsidP="00F65761">
      <w:pPr>
        <w:pStyle w:val="ListBullet"/>
      </w:pPr>
      <w:r w:rsidRPr="00F65761">
        <w:t>environmental regulations</w:t>
      </w:r>
    </w:p>
    <w:p w:rsidR="00000000" w:rsidRPr="00F65761" w:rsidP="00F65761">
      <w:pPr>
        <w:pStyle w:val="ListBullet"/>
      </w:pPr>
      <w:r w:rsidRPr="00F65761">
        <w:t>quality manual</w:t>
      </w:r>
    </w:p>
    <w:p w:rsidR="00000000" w:rsidRPr="00F65761" w:rsidP="00F65761">
      <w:pPr>
        <w:pStyle w:val="ListBullet"/>
      </w:pPr>
      <w:r w:rsidRPr="00F65761">
        <w:t>Australian Sta</w:t>
      </w:r>
      <w:r w:rsidRPr="00F65761">
        <w:t>ndards</w:t>
      </w:r>
    </w:p>
    <w:p w:rsidR="00000000" w:rsidRPr="00F65761" w:rsidP="00F65761">
      <w:pPr>
        <w:pStyle w:val="ListBullet"/>
      </w:pPr>
      <w:r w:rsidRPr="00F65761">
        <w:t>manufacturers' specifications</w:t>
      </w:r>
    </w:p>
    <w:p w:rsidR="00000000" w:rsidRPr="00F65761" w:rsidP="00F65761">
      <w:pPr>
        <w:pStyle w:val="ListBullet"/>
      </w:pPr>
      <w:r w:rsidRPr="00F65761">
        <w:t>employee handbook</w:t>
      </w:r>
    </w:p>
    <w:p w:rsidR="00000000" w:rsidRPr="00F65761" w:rsidP="00F65761">
      <w:pPr>
        <w:pStyle w:val="ListBullet"/>
      </w:pPr>
      <w:r w:rsidRPr="00F65761">
        <w:t>training manual.</w:t>
      </w:r>
    </w:p>
    <w:p w:rsidR="00000000" w:rsidRPr="00F65761" w:rsidP="00F65761">
      <w:pPr>
        <w:pStyle w:val="BodyText"/>
      </w:pPr>
      <w:r w:rsidRPr="00F65761">
        <w:rPr>
          <w:rStyle w:val="SpecialBold"/>
        </w:rPr>
        <w:t>Organisational requirements</w:t>
      </w:r>
      <w:r w:rsidRPr="00F65761">
        <w:t xml:space="preserve"> may be located in quality assurance and/or procedures manuals relating to:</w:t>
      </w:r>
    </w:p>
    <w:p w:rsidR="00000000" w:rsidRPr="00F65761" w:rsidP="00F65761">
      <w:pPr>
        <w:pStyle w:val="ListBullet"/>
      </w:pPr>
      <w:r w:rsidRPr="00F65761">
        <w:t>legal and organisational policy/guidelines</w:t>
      </w:r>
    </w:p>
    <w:p w:rsidR="00000000" w:rsidRPr="00F65761" w:rsidP="00F65761">
      <w:pPr>
        <w:pStyle w:val="ListBullet"/>
      </w:pPr>
      <w:r w:rsidRPr="00F65761">
        <w:t>personnel practices and guidelines ou</w:t>
      </w:r>
      <w:r w:rsidRPr="00F65761">
        <w:t>tlining work roles, responsibilities and delegations</w:t>
      </w:r>
    </w:p>
    <w:p w:rsidR="00000000" w:rsidRPr="00F65761" w:rsidP="00F65761">
      <w:pPr>
        <w:pStyle w:val="ListBullet"/>
      </w:pPr>
      <w:r w:rsidRPr="00F65761">
        <w:t>legislation relevant to the service operation</w:t>
      </w:r>
    </w:p>
    <w:p w:rsidR="00000000" w:rsidRPr="00F65761" w:rsidP="00F65761">
      <w:pPr>
        <w:pStyle w:val="ListBullet"/>
      </w:pPr>
      <w:r w:rsidRPr="00F65761">
        <w:t>OHS policies, procedures and programs</w:t>
      </w:r>
    </w:p>
    <w:p w:rsidR="00000000" w:rsidRPr="00F65761" w:rsidP="00F65761">
      <w:pPr>
        <w:pStyle w:val="ListBullet"/>
      </w:pPr>
      <w:r w:rsidRPr="00F65761">
        <w:t>documentation and information systems and processes</w:t>
      </w:r>
    </w:p>
    <w:p w:rsidR="00000000" w:rsidRPr="00F65761" w:rsidP="00F65761">
      <w:pPr>
        <w:pStyle w:val="ListBullet"/>
      </w:pPr>
      <w:r w:rsidRPr="00F65761">
        <w:t>use of electronic job scheduling and communication devices.</w:t>
      </w:r>
    </w:p>
    <w:p w:rsidR="00000000" w:rsidRPr="00F65761" w:rsidP="00F65761">
      <w:pPr>
        <w:pStyle w:val="BodyText"/>
      </w:pPr>
      <w:r w:rsidRPr="00F65761">
        <w:rPr>
          <w:rStyle w:val="SpecialBold"/>
        </w:rPr>
        <w:t>Records</w:t>
      </w:r>
      <w:r w:rsidRPr="00F65761">
        <w:t>/</w:t>
      </w:r>
      <w:r w:rsidRPr="00F65761">
        <w:rPr>
          <w:rStyle w:val="SpecialBold"/>
        </w:rPr>
        <w:t>documentation</w:t>
      </w:r>
      <w:r w:rsidRPr="00F65761">
        <w:t xml:space="preserve"> may include:</w:t>
      </w:r>
    </w:p>
    <w:p w:rsidR="00000000" w:rsidRPr="00F65761" w:rsidP="00F65761">
      <w:pPr>
        <w:pStyle w:val="ListBullet"/>
      </w:pPr>
      <w:r w:rsidRPr="00F65761">
        <w:t>job cards</w:t>
      </w:r>
    </w:p>
    <w:p w:rsidR="00000000" w:rsidRPr="00F65761" w:rsidP="00F65761">
      <w:pPr>
        <w:pStyle w:val="ListBullet"/>
      </w:pPr>
      <w:r w:rsidRPr="00F65761">
        <w:t>certificate of inspection (or equivalent)</w:t>
      </w:r>
    </w:p>
    <w:p w:rsidR="00000000" w:rsidRPr="00F65761" w:rsidP="00F65761">
      <w:pPr>
        <w:pStyle w:val="ListBullet"/>
      </w:pPr>
      <w:r w:rsidRPr="00F65761">
        <w:t>maintenance recording system</w:t>
      </w:r>
    </w:p>
    <w:p w:rsidR="00000000" w:rsidRPr="00F65761" w:rsidP="00F65761">
      <w:pPr>
        <w:pStyle w:val="ListBullet"/>
      </w:pPr>
      <w:r w:rsidRPr="00F65761">
        <w:t>goods received summary</w:t>
      </w:r>
    </w:p>
    <w:p w:rsidR="00000000" w:rsidRPr="00F65761" w:rsidP="00F65761">
      <w:pPr>
        <w:pStyle w:val="ListBullet"/>
      </w:pPr>
      <w:r w:rsidRPr="00F65761">
        <w:t>stock transfer book</w:t>
      </w:r>
    </w:p>
    <w:p w:rsidR="00000000" w:rsidRPr="00F65761" w:rsidP="00F65761">
      <w:pPr>
        <w:pStyle w:val="ListBullet"/>
      </w:pPr>
      <w:r w:rsidRPr="00F65761">
        <w:t>warranty claim forms</w:t>
      </w:r>
    </w:p>
    <w:p w:rsidR="00F505CD" w:rsidP="00F65761">
      <w:pPr>
        <w:pStyle w:val="ListBullet"/>
      </w:pPr>
      <w:r w:rsidRPr="00F65761">
        <w:t>time sheets.</w:t>
      </w:r>
    </w:p>
    <w:p w:rsidR="00F505CD" w:rsidP="00F65761">
      <w:pPr>
        <w:pStyle w:val="ListBullet"/>
      </w:pPr>
    </w:p>
    <w:p w:rsidR="00000000" w:rsidRPr="00F65761" w:rsidP="00F65761">
      <w:pPr>
        <w:pStyle w:val="Heading1"/>
      </w:pPr>
      <w:bookmarkStart w:id="12" w:name="O_295458"/>
      <w:bookmarkEnd w:id="12"/>
      <w:r w:rsidRPr="00F65761">
        <w:t>Unit Sector(s)</w:t>
      </w:r>
    </w:p>
    <w:p w:rsidR="00000000" w:rsidRPr="00F65761" w:rsidP="00F65761">
      <w:pPr>
        <w:pStyle w:val="BodyText"/>
      </w:pPr>
      <w:r w:rsidRPr="00F65761">
        <w:t>Not Applicable</w:t>
      </w:r>
    </w:p>
    <w:p w:rsidR="00000000" w:rsidRPr="00F65761" w:rsidP="00F65761"/>
    <w:sectPr w:rsidSect="00F65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5CD" w:rsidP="00F505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5CD" w:rsidP="00F65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05CD" w:rsidP="00F657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505CD" w:rsidP="00F657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5CD" w:rsidP="00F505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5CD" w:rsidP="00F65761">
    <w:pPr>
      <w:pStyle w:val="Header"/>
      <w:framePr w:wrap="around"/>
    </w:pPr>
    <w:r>
      <w:fldChar w:fldCharType="begin"/>
    </w:r>
    <w:r>
      <w:instrText xml:space="preserve"> TITLE   \* MERGEFORMAT </w:instrText>
    </w:r>
    <w:r>
      <w:fldChar w:fldCharType="separate"/>
    </w:r>
    <w:r>
      <w:t>PRMPFES07B Maintain quality of work and promote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05CD" w:rsidP="00F657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282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01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2C3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7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5761"/>
    <w:pPr>
      <w:spacing w:before="360" w:after="60"/>
      <w:outlineLvl w:val="0"/>
    </w:pPr>
    <w:rPr>
      <w:sz w:val="32"/>
    </w:rPr>
  </w:style>
  <w:style w:type="paragraph" w:styleId="Heading2">
    <w:name w:val="heading 2"/>
    <w:basedOn w:val="HeadingBase"/>
    <w:next w:val="BodyText"/>
    <w:link w:val="Heading2Char"/>
    <w:qFormat/>
    <w:rsid w:val="00F65761"/>
    <w:pPr>
      <w:keepLines/>
      <w:spacing w:before="240" w:after="120"/>
      <w:outlineLvl w:val="1"/>
    </w:pPr>
    <w:rPr>
      <w:sz w:val="28"/>
      <w:szCs w:val="40"/>
    </w:rPr>
  </w:style>
  <w:style w:type="paragraph" w:styleId="Heading3">
    <w:name w:val="heading 3"/>
    <w:basedOn w:val="HeadingBase"/>
    <w:next w:val="BodyText"/>
    <w:link w:val="Heading3Char"/>
    <w:qFormat/>
    <w:rsid w:val="00F65761"/>
    <w:pPr>
      <w:spacing w:before="180" w:after="120"/>
      <w:outlineLvl w:val="2"/>
    </w:pPr>
    <w:rPr>
      <w:spacing w:val="-10"/>
      <w:kern w:val="32"/>
    </w:rPr>
  </w:style>
  <w:style w:type="paragraph" w:styleId="Heading4">
    <w:name w:val="heading 4"/>
    <w:basedOn w:val="HeadingBase"/>
    <w:next w:val="BodyText"/>
    <w:link w:val="Heading4Char"/>
    <w:qFormat/>
    <w:rsid w:val="00F65761"/>
    <w:pPr>
      <w:spacing w:before="160" w:after="120"/>
      <w:outlineLvl w:val="3"/>
    </w:pPr>
    <w:rPr>
      <w:sz w:val="22"/>
    </w:rPr>
  </w:style>
  <w:style w:type="paragraph" w:styleId="Heading5">
    <w:name w:val="heading 5"/>
    <w:basedOn w:val="HeadingBase"/>
    <w:next w:val="Normal"/>
    <w:link w:val="Heading5Char"/>
    <w:qFormat/>
    <w:rsid w:val="00F65761"/>
    <w:pPr>
      <w:spacing w:before="80"/>
      <w:outlineLvl w:val="4"/>
    </w:pPr>
    <w:rPr>
      <w:color w:val="918585"/>
      <w:sz w:val="20"/>
    </w:rPr>
  </w:style>
  <w:style w:type="paragraph" w:styleId="Heading6">
    <w:name w:val="heading 6"/>
    <w:basedOn w:val="HeadingBase"/>
    <w:next w:val="Normal"/>
    <w:link w:val="Heading6Char"/>
    <w:qFormat/>
    <w:rsid w:val="00F65761"/>
    <w:pPr>
      <w:spacing w:before="60"/>
      <w:outlineLvl w:val="5"/>
    </w:pPr>
    <w:rPr>
      <w:color w:val="918585"/>
      <w:sz w:val="20"/>
    </w:rPr>
  </w:style>
  <w:style w:type="paragraph" w:styleId="Heading7">
    <w:name w:val="heading 7"/>
    <w:basedOn w:val="Normal"/>
    <w:next w:val="Normal"/>
    <w:link w:val="Heading7Char"/>
    <w:qFormat/>
    <w:rsid w:val="00F65761"/>
    <w:pPr>
      <w:ind w:left="720"/>
      <w:outlineLvl w:val="6"/>
    </w:pPr>
    <w:rPr>
      <w:i/>
    </w:rPr>
  </w:style>
  <w:style w:type="paragraph" w:styleId="Heading8">
    <w:name w:val="heading 8"/>
    <w:basedOn w:val="Normal"/>
    <w:next w:val="Normal"/>
    <w:link w:val="Heading8Char"/>
    <w:qFormat/>
    <w:rsid w:val="00F65761"/>
    <w:pPr>
      <w:ind w:left="720"/>
      <w:outlineLvl w:val="7"/>
    </w:pPr>
    <w:rPr>
      <w:i/>
    </w:rPr>
  </w:style>
  <w:style w:type="paragraph" w:styleId="Heading9">
    <w:name w:val="heading 9"/>
    <w:basedOn w:val="Normal"/>
    <w:next w:val="Normal"/>
    <w:link w:val="Heading9Char"/>
    <w:qFormat/>
    <w:rsid w:val="00F65761"/>
    <w:pPr>
      <w:ind w:left="720"/>
      <w:outlineLvl w:val="8"/>
    </w:pPr>
    <w:rPr>
      <w:i/>
    </w:rPr>
  </w:style>
  <w:style w:type="character" w:default="1" w:styleId="DefaultParagraphFont">
    <w:name w:val="Default Paragraph Font"/>
    <w:uiPriority w:val="1"/>
    <w:unhideWhenUsed/>
    <w:rsid w:val="00F65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761"/>
  </w:style>
  <w:style w:type="character" w:customStyle="1" w:styleId="Heading1Char">
    <w:name w:val="Heading 1 Char"/>
    <w:basedOn w:val="DefaultParagraphFont"/>
    <w:link w:val="Heading1"/>
    <w:rsid w:val="00F65761"/>
    <w:rPr>
      <w:rFonts w:ascii="Times New Roman" w:eastAsia="Times New Roman" w:hAnsi="Times New Roman" w:cs="Times New Roman"/>
      <w:b/>
      <w:sz w:val="32"/>
      <w:szCs w:val="20"/>
      <w:lang w:eastAsia="en-US"/>
    </w:rPr>
  </w:style>
  <w:style w:type="paragraph" w:styleId="BodyText">
    <w:name w:val="Body Text"/>
    <w:basedOn w:val="Normal"/>
    <w:link w:val="BodyTextChar"/>
    <w:rsid w:val="00F657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5761"/>
    <w:rPr>
      <w:rFonts w:ascii="Times New Roman" w:eastAsia="Times New Roman" w:hAnsi="Times New Roman" w:cs="Times New Roman"/>
      <w:sz w:val="24"/>
      <w:lang w:val="en-US" w:eastAsia="en-US"/>
    </w:rPr>
  </w:style>
  <w:style w:type="paragraph" w:styleId="Footer">
    <w:name w:val="footer"/>
    <w:basedOn w:val="Normal"/>
    <w:link w:val="FooterChar"/>
    <w:rsid w:val="00F65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761"/>
    <w:rPr>
      <w:rFonts w:ascii="Times New Roman" w:eastAsia="Times New Roman" w:hAnsi="Times New Roman" w:cs="Times New Roman"/>
      <w:sz w:val="16"/>
      <w:lang w:val="en-US" w:eastAsia="en-US"/>
    </w:rPr>
  </w:style>
  <w:style w:type="paragraph" w:styleId="List">
    <w:name w:val="List"/>
    <w:basedOn w:val="BodyText"/>
    <w:next w:val="BodyText"/>
    <w:rsid w:val="00F65761"/>
    <w:pPr>
      <w:tabs>
        <w:tab w:val="left" w:pos="340"/>
      </w:tabs>
      <w:spacing w:before="60" w:after="60"/>
      <w:ind w:left="340" w:hanging="340"/>
    </w:pPr>
  </w:style>
  <w:style w:type="paragraph" w:styleId="ListBullet">
    <w:name w:val="List Bullet"/>
    <w:basedOn w:val="List"/>
    <w:rsid w:val="00F65761"/>
    <w:pPr>
      <w:numPr>
        <w:numId w:val="13"/>
      </w:numPr>
      <w:tabs>
        <w:tab w:val="clear" w:pos="340"/>
      </w:tabs>
      <w:spacing w:before="40" w:after="40"/>
    </w:pPr>
  </w:style>
  <w:style w:type="character" w:customStyle="1" w:styleId="SpecialBold">
    <w:name w:val="Special Bold"/>
    <w:basedOn w:val="DefaultParagraphFont"/>
    <w:rsid w:val="00F65761"/>
    <w:rPr>
      <w:b/>
      <w:spacing w:val="0"/>
    </w:rPr>
  </w:style>
  <w:style w:type="paragraph" w:styleId="ListBullet2">
    <w:name w:val="List Bullet 2"/>
    <w:basedOn w:val="List2"/>
    <w:rsid w:val="00F65761"/>
    <w:pPr>
      <w:numPr>
        <w:numId w:val="14"/>
      </w:numPr>
      <w:tabs>
        <w:tab w:val="clear" w:pos="680"/>
      </w:tabs>
    </w:pPr>
  </w:style>
  <w:style w:type="paragraph" w:styleId="Header">
    <w:name w:val="header"/>
    <w:basedOn w:val="Normal"/>
    <w:link w:val="HeaderChar"/>
    <w:rsid w:val="00F65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76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5761"/>
    <w:rPr>
      <w:i/>
    </w:rPr>
  </w:style>
  <w:style w:type="paragraph" w:customStyle="1" w:styleId="SuperHeading">
    <w:name w:val="SuperHeading"/>
    <w:basedOn w:val="Normal"/>
    <w:rsid w:val="00F65761"/>
    <w:pPr>
      <w:spacing w:before="240" w:after="120"/>
      <w:outlineLvl w:val="0"/>
    </w:pPr>
    <w:rPr>
      <w:rFonts w:ascii="Times New Roman" w:hAnsi="Times New Roman"/>
      <w:b/>
      <w:sz w:val="28"/>
    </w:rPr>
  </w:style>
  <w:style w:type="paragraph" w:customStyle="1" w:styleId="AllowPageBreak">
    <w:name w:val="AllowPageBreak"/>
    <w:rsid w:val="00F657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7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57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5761"/>
    <w:rPr>
      <w:rFonts w:ascii="Courier New" w:eastAsia="Times New Roman" w:hAnsi="Courier New" w:cs="Times New Roman"/>
      <w:i/>
      <w:szCs w:val="20"/>
      <w:lang w:val="en-US" w:eastAsia="en-US"/>
    </w:rPr>
  </w:style>
  <w:style w:type="paragraph" w:customStyle="1" w:styleId="HeadingBase">
    <w:name w:val="Heading Base"/>
    <w:rsid w:val="00F65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761"/>
    <w:pPr>
      <w:tabs>
        <w:tab w:val="right" w:leader="dot" w:pos="9072"/>
      </w:tabs>
      <w:ind w:left="567"/>
    </w:pPr>
    <w:rPr>
      <w:szCs w:val="22"/>
    </w:rPr>
  </w:style>
  <w:style w:type="paragraph" w:customStyle="1" w:styleId="TOCBase">
    <w:name w:val="TOC Base"/>
    <w:rsid w:val="00F65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761"/>
    <w:pPr>
      <w:tabs>
        <w:tab w:val="right" w:leader="dot" w:pos="9072"/>
      </w:tabs>
      <w:spacing w:before="40" w:after="40"/>
      <w:ind w:left="284"/>
    </w:pPr>
    <w:rPr>
      <w:rFonts w:ascii="Times New Roman" w:hAnsi="Times New Roman"/>
    </w:rPr>
  </w:style>
  <w:style w:type="paragraph" w:styleId="TOC1">
    <w:name w:val="toc 1"/>
    <w:basedOn w:val="TOCBase"/>
    <w:next w:val="Normal"/>
    <w:rsid w:val="00F657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5761"/>
    <w:pPr>
      <w:spacing w:before="5040"/>
      <w:jc w:val="center"/>
    </w:pPr>
    <w:rPr>
      <w:sz w:val="48"/>
      <w:szCs w:val="72"/>
      <w:lang w:val="en-US"/>
    </w:rPr>
  </w:style>
  <w:style w:type="character" w:customStyle="1" w:styleId="TitleChar">
    <w:name w:val="Title Char"/>
    <w:basedOn w:val="DefaultParagraphFont"/>
    <w:link w:val="Title"/>
    <w:rsid w:val="00F65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761"/>
    <w:pPr>
      <w:tabs>
        <w:tab w:val="left" w:pos="3600"/>
        <w:tab w:val="left" w:pos="3958"/>
      </w:tabs>
    </w:pPr>
  </w:style>
  <w:style w:type="paragraph" w:customStyle="1" w:styleId="Note">
    <w:name w:val="Note"/>
    <w:basedOn w:val="BodyText"/>
    <w:rsid w:val="00F65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761"/>
    <w:pPr>
      <w:framePr w:wrap="auto" w:hAnchor="text" w:y="6049"/>
    </w:pPr>
    <w:rPr>
      <w:color w:val="000000"/>
      <w:sz w:val="40"/>
    </w:rPr>
  </w:style>
  <w:style w:type="paragraph" w:customStyle="1" w:styleId="TOCTitle">
    <w:name w:val="TOCTitle"/>
    <w:basedOn w:val="Heading1"/>
    <w:rsid w:val="00F65761"/>
    <w:pPr>
      <w:spacing w:after="240"/>
      <w:jc w:val="center"/>
      <w:outlineLvl w:val="9"/>
    </w:pPr>
    <w:rPr>
      <w:caps/>
    </w:rPr>
  </w:style>
  <w:style w:type="paragraph" w:customStyle="1" w:styleId="Version">
    <w:name w:val="Version"/>
    <w:rsid w:val="00F65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761"/>
    <w:pPr>
      <w:keepNext w:val="0"/>
      <w:tabs>
        <w:tab w:val="right" w:pos="4176"/>
      </w:tabs>
      <w:ind w:left="198" w:hanging="198"/>
    </w:pPr>
    <w:rPr>
      <w:rFonts w:ascii="Garamond" w:hAnsi="Garamond"/>
    </w:rPr>
  </w:style>
  <w:style w:type="paragraph" w:styleId="IndexHeading">
    <w:name w:val="index heading"/>
    <w:basedOn w:val="Normal"/>
    <w:next w:val="Index1"/>
    <w:semiHidden/>
    <w:rsid w:val="00F65761"/>
    <w:pPr>
      <w:spacing w:before="120" w:after="120"/>
    </w:pPr>
    <w:rPr>
      <w:rFonts w:ascii="Arial" w:hAnsi="Arial"/>
      <w:b/>
      <w:color w:val="918585"/>
      <w:sz w:val="24"/>
    </w:rPr>
  </w:style>
  <w:style w:type="paragraph" w:customStyle="1" w:styleId="Chapter">
    <w:name w:val="Chapter"/>
    <w:basedOn w:val="Normal"/>
    <w:rsid w:val="00F65761"/>
    <w:pPr>
      <w:spacing w:before="240"/>
    </w:pPr>
    <w:rPr>
      <w:rFonts w:ascii="Times New Roman" w:hAnsi="Times New Roman"/>
      <w:smallCaps/>
      <w:spacing w:val="80"/>
      <w:sz w:val="28"/>
    </w:rPr>
  </w:style>
  <w:style w:type="paragraph" w:customStyle="1" w:styleId="InChapter">
    <w:name w:val="InChapter"/>
    <w:basedOn w:val="Heading3"/>
    <w:rsid w:val="00F65761"/>
    <w:pPr>
      <w:spacing w:after="240"/>
      <w:outlineLvl w:val="9"/>
    </w:pPr>
    <w:rPr>
      <w:noProof/>
    </w:rPr>
  </w:style>
  <w:style w:type="paragraph" w:styleId="Index2">
    <w:name w:val="index 2"/>
    <w:basedOn w:val="Normal"/>
    <w:next w:val="Normal"/>
    <w:semiHidden/>
    <w:rsid w:val="00F65761"/>
    <w:pPr>
      <w:tabs>
        <w:tab w:val="right" w:pos="4176"/>
      </w:tabs>
      <w:ind w:left="568" w:hanging="284"/>
    </w:pPr>
    <w:rPr>
      <w:rFonts w:ascii="Garamond" w:hAnsi="Garamond"/>
    </w:rPr>
  </w:style>
  <w:style w:type="paragraph" w:customStyle="1" w:styleId="Byline">
    <w:name w:val="Byline"/>
    <w:rsid w:val="00F65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761"/>
    <w:pPr>
      <w:tabs>
        <w:tab w:val="clear" w:pos="3600"/>
        <w:tab w:val="clear" w:pos="3958"/>
      </w:tabs>
      <w:jc w:val="right"/>
    </w:pPr>
  </w:style>
  <w:style w:type="paragraph" w:styleId="Caption">
    <w:name w:val="caption"/>
    <w:basedOn w:val="BodyText"/>
    <w:next w:val="Normal"/>
    <w:qFormat/>
    <w:rsid w:val="00F65761"/>
    <w:pPr>
      <w:framePr w:w="2268" w:hSpace="181" w:vSpace="181" w:wrap="around" w:vAnchor="text" w:hAnchor="page" w:x="1135" w:y="285" w:anchorLock="1"/>
    </w:pPr>
    <w:rPr>
      <w:i/>
    </w:rPr>
  </w:style>
  <w:style w:type="paragraph" w:customStyle="1" w:styleId="MiniTOCTitle">
    <w:name w:val="MiniTOCTitle"/>
    <w:basedOn w:val="Heading4"/>
    <w:rsid w:val="00F65761"/>
    <w:pPr>
      <w:spacing w:before="240"/>
      <w:outlineLvl w:val="9"/>
    </w:pPr>
    <w:rPr>
      <w:noProof/>
      <w:sz w:val="24"/>
    </w:rPr>
  </w:style>
  <w:style w:type="paragraph" w:customStyle="1" w:styleId="MiniTOCItem">
    <w:name w:val="MiniTOCItem"/>
    <w:basedOn w:val="ListBullet"/>
    <w:rsid w:val="00F65761"/>
    <w:pPr>
      <w:numPr>
        <w:numId w:val="0"/>
      </w:numPr>
      <w:tabs>
        <w:tab w:val="right" w:leader="dot" w:pos="6521"/>
      </w:tabs>
      <w:spacing w:before="0" w:after="0"/>
    </w:pPr>
  </w:style>
  <w:style w:type="paragraph" w:customStyle="1" w:styleId="TOFTitle">
    <w:name w:val="TOFTitle"/>
    <w:basedOn w:val="TOCTitle"/>
    <w:rsid w:val="00F65761"/>
  </w:style>
  <w:style w:type="paragraph" w:styleId="TableofFigures">
    <w:name w:val="table of figures"/>
    <w:basedOn w:val="Normal"/>
    <w:next w:val="Normal"/>
    <w:semiHidden/>
    <w:rsid w:val="00F65761"/>
    <w:pPr>
      <w:tabs>
        <w:tab w:val="right" w:leader="dot" w:pos="9072"/>
      </w:tabs>
      <w:ind w:left="970" w:hanging="403"/>
    </w:pPr>
    <w:rPr>
      <w:rFonts w:ascii="Times New Roman" w:hAnsi="Times New Roman"/>
      <w:b/>
    </w:rPr>
  </w:style>
  <w:style w:type="paragraph" w:styleId="ListNumber">
    <w:name w:val="List Number"/>
    <w:basedOn w:val="List"/>
    <w:rsid w:val="00F65761"/>
    <w:pPr>
      <w:numPr>
        <w:numId w:val="11"/>
      </w:numPr>
    </w:pPr>
  </w:style>
  <w:style w:type="character" w:customStyle="1" w:styleId="WingdingSymbols">
    <w:name w:val="Wingding Symbols"/>
    <w:rsid w:val="00F65761"/>
    <w:rPr>
      <w:rFonts w:ascii="Wingdings" w:hAnsi="Wingdings"/>
    </w:rPr>
  </w:style>
  <w:style w:type="paragraph" w:customStyle="1" w:styleId="TableHeading">
    <w:name w:val="Table Heading"/>
    <w:basedOn w:val="HeadingBase"/>
    <w:rsid w:val="00F65761"/>
    <w:pPr>
      <w:keepLines/>
      <w:pBdr>
        <w:bottom w:val="single" w:sz="6" w:space="1" w:color="918585"/>
      </w:pBdr>
      <w:spacing w:before="240"/>
    </w:pPr>
  </w:style>
  <w:style w:type="character" w:customStyle="1" w:styleId="HotSpot">
    <w:name w:val="HotSpot"/>
    <w:rsid w:val="00F65761"/>
    <w:rPr>
      <w:color w:val="0033CC"/>
      <w:u w:val="none"/>
    </w:rPr>
  </w:style>
  <w:style w:type="paragraph" w:customStyle="1" w:styleId="BodyTextRight">
    <w:name w:val="Body Text Right"/>
    <w:basedOn w:val="BodyText"/>
    <w:rsid w:val="00F65761"/>
    <w:pPr>
      <w:spacing w:before="0" w:after="0"/>
      <w:jc w:val="right"/>
    </w:pPr>
  </w:style>
  <w:style w:type="paragraph" w:styleId="Index3">
    <w:name w:val="index 3"/>
    <w:basedOn w:val="ListNumber2"/>
    <w:next w:val="Normal"/>
    <w:semiHidden/>
    <w:rsid w:val="00F65761"/>
    <w:pPr>
      <w:numPr>
        <w:numId w:val="0"/>
      </w:numPr>
      <w:tabs>
        <w:tab w:val="right" w:leader="dot" w:pos="4176"/>
      </w:tabs>
    </w:pPr>
  </w:style>
  <w:style w:type="paragraph" w:styleId="ListNumber2">
    <w:name w:val="List Number 2"/>
    <w:basedOn w:val="List2"/>
    <w:rsid w:val="00F65761"/>
    <w:pPr>
      <w:numPr>
        <w:numId w:val="10"/>
      </w:numPr>
      <w:tabs>
        <w:tab w:val="clear" w:pos="1060"/>
      </w:tabs>
    </w:pPr>
  </w:style>
  <w:style w:type="paragraph" w:customStyle="1" w:styleId="MarginNote">
    <w:name w:val="Margin Note"/>
    <w:basedOn w:val="BodyText"/>
    <w:rsid w:val="00F65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7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5761"/>
    <w:rPr>
      <w:sz w:val="32"/>
    </w:rPr>
  </w:style>
  <w:style w:type="paragraph" w:customStyle="1" w:styleId="HeadingProcedure">
    <w:name w:val="Heading Procedure"/>
    <w:basedOn w:val="HeadingBase"/>
    <w:next w:val="Normal"/>
    <w:rsid w:val="00F65761"/>
    <w:pPr>
      <w:tabs>
        <w:tab w:val="left" w:pos="0"/>
      </w:tabs>
      <w:spacing w:before="120" w:after="60"/>
    </w:pPr>
    <w:rPr>
      <w:i/>
      <w:color w:val="918585"/>
      <w:sz w:val="22"/>
    </w:rPr>
  </w:style>
  <w:style w:type="paragraph" w:customStyle="1" w:styleId="TableBodyText">
    <w:name w:val="Table Body Text"/>
    <w:basedOn w:val="BodyText"/>
    <w:rsid w:val="00F65761"/>
    <w:pPr>
      <w:spacing w:before="60" w:after="60"/>
    </w:pPr>
  </w:style>
  <w:style w:type="paragraph" w:styleId="ListContinue">
    <w:name w:val="List Continue"/>
    <w:basedOn w:val="List"/>
    <w:rsid w:val="00F65761"/>
    <w:pPr>
      <w:ind w:firstLine="0"/>
    </w:pPr>
  </w:style>
  <w:style w:type="paragraph" w:customStyle="1" w:styleId="ListNote">
    <w:name w:val="List Note"/>
    <w:basedOn w:val="List"/>
    <w:rsid w:val="00F65761"/>
    <w:pPr>
      <w:pBdr>
        <w:top w:val="single" w:sz="6" w:space="2" w:color="918585"/>
        <w:bottom w:val="single" w:sz="6" w:space="2" w:color="918585"/>
      </w:pBdr>
      <w:tabs>
        <w:tab w:val="left" w:pos="1021"/>
      </w:tabs>
      <w:ind w:firstLine="0"/>
    </w:pPr>
  </w:style>
  <w:style w:type="paragraph" w:customStyle="1" w:styleId="Warning">
    <w:name w:val="Warning"/>
    <w:basedOn w:val="BodyText"/>
    <w:rsid w:val="00F65761"/>
    <w:pPr>
      <w:shd w:val="clear" w:color="auto" w:fill="D9D9D9"/>
      <w:tabs>
        <w:tab w:val="left" w:pos="992"/>
      </w:tabs>
      <w:ind w:left="119" w:right="119"/>
    </w:pPr>
    <w:rPr>
      <w:sz w:val="20"/>
    </w:rPr>
  </w:style>
  <w:style w:type="paragraph" w:customStyle="1" w:styleId="MarginIcons">
    <w:name w:val="Margin Icons"/>
    <w:basedOn w:val="BodyText"/>
    <w:rsid w:val="00F65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761"/>
    <w:rPr>
      <w:rFonts w:ascii="Courier New" w:hAnsi="Courier New"/>
    </w:rPr>
  </w:style>
  <w:style w:type="paragraph" w:customStyle="1" w:styleId="NoteBullet">
    <w:name w:val="Note Bullet"/>
    <w:basedOn w:val="Note"/>
    <w:rsid w:val="00F65761"/>
    <w:pPr>
      <w:tabs>
        <w:tab w:val="clear" w:pos="680"/>
      </w:tabs>
      <w:spacing w:before="60" w:after="60"/>
    </w:pPr>
  </w:style>
  <w:style w:type="paragraph" w:customStyle="1" w:styleId="SubHeading2">
    <w:name w:val="SubHeading2"/>
    <w:basedOn w:val="HeadingBase"/>
    <w:rsid w:val="00F65761"/>
    <w:pPr>
      <w:spacing w:before="240" w:after="60"/>
    </w:pPr>
    <w:rPr>
      <w:sz w:val="20"/>
    </w:rPr>
  </w:style>
  <w:style w:type="paragraph" w:customStyle="1" w:styleId="SubHeading1">
    <w:name w:val="SubHeading1"/>
    <w:basedOn w:val="HeadingBase"/>
    <w:rsid w:val="00F65761"/>
    <w:pPr>
      <w:spacing w:before="240" w:after="60"/>
    </w:pPr>
    <w:rPr>
      <w:color w:val="918585"/>
      <w:sz w:val="22"/>
    </w:rPr>
  </w:style>
  <w:style w:type="paragraph" w:customStyle="1" w:styleId="SideHeading">
    <w:name w:val="Side Heading"/>
    <w:basedOn w:val="HeadingBase"/>
    <w:rsid w:val="00F65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761"/>
    <w:pPr>
      <w:numPr>
        <w:numId w:val="12"/>
      </w:numPr>
    </w:pPr>
  </w:style>
  <w:style w:type="paragraph" w:styleId="PlainText">
    <w:name w:val="Plain Text"/>
    <w:basedOn w:val="Normal"/>
    <w:link w:val="PlainTextChar"/>
    <w:rsid w:val="00F65761"/>
    <w:rPr>
      <w:sz w:val="20"/>
    </w:rPr>
  </w:style>
  <w:style w:type="character" w:customStyle="1" w:styleId="PlainTextChar">
    <w:name w:val="Plain Text Char"/>
    <w:basedOn w:val="DefaultParagraphFont"/>
    <w:link w:val="PlainText"/>
    <w:rsid w:val="00F657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5761"/>
    <w:rPr>
      <w:b/>
      <w:smallCaps/>
    </w:rPr>
  </w:style>
  <w:style w:type="paragraph" w:customStyle="1" w:styleId="TableListNumber">
    <w:name w:val="Table List Number"/>
    <w:basedOn w:val="ListNumber"/>
    <w:rsid w:val="00F65761"/>
    <w:pPr>
      <w:numPr>
        <w:numId w:val="0"/>
      </w:numPr>
    </w:pPr>
  </w:style>
  <w:style w:type="paragraph" w:styleId="TOC4">
    <w:name w:val="toc 4"/>
    <w:basedOn w:val="TOCBase"/>
    <w:next w:val="Normal"/>
    <w:semiHidden/>
    <w:rsid w:val="00F65761"/>
    <w:pPr>
      <w:tabs>
        <w:tab w:val="right" w:leader="dot" w:pos="9071"/>
      </w:tabs>
      <w:ind w:left="1701"/>
    </w:pPr>
  </w:style>
  <w:style w:type="paragraph" w:customStyle="1" w:styleId="ListAlpha">
    <w:name w:val="List Alpha"/>
    <w:basedOn w:val="List"/>
    <w:rsid w:val="00F65761"/>
    <w:pPr>
      <w:numPr>
        <w:numId w:val="9"/>
      </w:numPr>
    </w:pPr>
  </w:style>
  <w:style w:type="paragraph" w:customStyle="1" w:styleId="ListAlpha2">
    <w:name w:val="List Alpha 2"/>
    <w:basedOn w:val="List2"/>
    <w:rsid w:val="00F65761"/>
    <w:pPr>
      <w:numPr>
        <w:numId w:val="8"/>
      </w:numPr>
    </w:pPr>
  </w:style>
  <w:style w:type="paragraph" w:styleId="List2">
    <w:name w:val="List 2"/>
    <w:basedOn w:val="BodyText"/>
    <w:rsid w:val="00F65761"/>
    <w:pPr>
      <w:tabs>
        <w:tab w:val="left" w:pos="680"/>
      </w:tabs>
      <w:spacing w:before="60" w:after="60"/>
      <w:ind w:left="680" w:hanging="340"/>
    </w:pPr>
  </w:style>
  <w:style w:type="paragraph" w:styleId="List3">
    <w:name w:val="List 3"/>
    <w:basedOn w:val="BodyText"/>
    <w:rsid w:val="00F65761"/>
    <w:pPr>
      <w:tabs>
        <w:tab w:val="left" w:pos="1021"/>
      </w:tabs>
      <w:spacing w:before="60" w:after="60"/>
      <w:ind w:left="1020" w:hanging="340"/>
    </w:pPr>
  </w:style>
  <w:style w:type="paragraph" w:styleId="List4">
    <w:name w:val="List 4"/>
    <w:basedOn w:val="BodyText"/>
    <w:rsid w:val="00F65761"/>
    <w:pPr>
      <w:tabs>
        <w:tab w:val="left" w:pos="1361"/>
      </w:tabs>
      <w:spacing w:before="60" w:after="60"/>
      <w:ind w:left="1361" w:hanging="340"/>
    </w:pPr>
  </w:style>
  <w:style w:type="paragraph" w:styleId="List5">
    <w:name w:val="List 5"/>
    <w:basedOn w:val="BodyText"/>
    <w:rsid w:val="00F65761"/>
    <w:pPr>
      <w:tabs>
        <w:tab w:val="left" w:pos="1701"/>
      </w:tabs>
      <w:spacing w:before="60" w:after="60"/>
      <w:ind w:left="1701" w:hanging="340"/>
    </w:pPr>
  </w:style>
  <w:style w:type="paragraph" w:styleId="ListBullet3">
    <w:name w:val="List Bullet 3"/>
    <w:basedOn w:val="List3"/>
    <w:rsid w:val="00F65761"/>
    <w:pPr>
      <w:numPr>
        <w:numId w:val="15"/>
      </w:numPr>
      <w:tabs>
        <w:tab w:val="clear" w:pos="1021"/>
      </w:tabs>
      <w:ind w:left="1037" w:hanging="357"/>
    </w:pPr>
  </w:style>
  <w:style w:type="paragraph" w:styleId="ListBullet4">
    <w:name w:val="List Bullet 4"/>
    <w:basedOn w:val="List4"/>
    <w:rsid w:val="00F65761"/>
    <w:pPr>
      <w:numPr>
        <w:numId w:val="3"/>
      </w:numPr>
    </w:pPr>
  </w:style>
  <w:style w:type="paragraph" w:styleId="ListBullet5">
    <w:name w:val="List Bullet 5"/>
    <w:basedOn w:val="List5"/>
    <w:rsid w:val="00F65761"/>
    <w:pPr>
      <w:numPr>
        <w:numId w:val="4"/>
      </w:numPr>
    </w:pPr>
  </w:style>
  <w:style w:type="paragraph" w:styleId="ListContinue2">
    <w:name w:val="List Continue 2"/>
    <w:basedOn w:val="List2"/>
    <w:rsid w:val="00F65761"/>
    <w:pPr>
      <w:ind w:firstLine="0"/>
    </w:pPr>
  </w:style>
  <w:style w:type="paragraph" w:styleId="ListContinue3">
    <w:name w:val="List Continue 3"/>
    <w:basedOn w:val="List3"/>
    <w:rsid w:val="00F65761"/>
    <w:pPr>
      <w:ind w:left="1021" w:firstLine="0"/>
    </w:pPr>
  </w:style>
  <w:style w:type="paragraph" w:styleId="ListContinue4">
    <w:name w:val="List Continue 4"/>
    <w:basedOn w:val="List4"/>
    <w:rsid w:val="00F65761"/>
    <w:pPr>
      <w:ind w:firstLine="0"/>
    </w:pPr>
  </w:style>
  <w:style w:type="paragraph" w:styleId="ListContinue5">
    <w:name w:val="List Continue 5"/>
    <w:basedOn w:val="List5"/>
    <w:rsid w:val="00F65761"/>
    <w:pPr>
      <w:ind w:firstLine="0"/>
    </w:pPr>
  </w:style>
  <w:style w:type="paragraph" w:styleId="ListNumber3">
    <w:name w:val="List Number 3"/>
    <w:basedOn w:val="List3"/>
    <w:rsid w:val="00F65761"/>
    <w:pPr>
      <w:numPr>
        <w:numId w:val="5"/>
      </w:numPr>
    </w:pPr>
  </w:style>
  <w:style w:type="paragraph" w:styleId="ListNumber4">
    <w:name w:val="List Number 4"/>
    <w:basedOn w:val="List4"/>
    <w:rsid w:val="00F65761"/>
    <w:pPr>
      <w:numPr>
        <w:numId w:val="6"/>
      </w:numPr>
    </w:pPr>
  </w:style>
  <w:style w:type="paragraph" w:styleId="ListNumber5">
    <w:name w:val="List Number 5"/>
    <w:basedOn w:val="List5"/>
    <w:rsid w:val="00F65761"/>
    <w:pPr>
      <w:numPr>
        <w:numId w:val="7"/>
      </w:numPr>
    </w:pPr>
  </w:style>
  <w:style w:type="paragraph" w:styleId="BlockText">
    <w:name w:val="Block Text"/>
    <w:basedOn w:val="Normal"/>
    <w:rsid w:val="00F65761"/>
    <w:pPr>
      <w:spacing w:after="120"/>
      <w:ind w:left="1440" w:right="1440"/>
    </w:pPr>
  </w:style>
  <w:style w:type="character" w:customStyle="1" w:styleId="Subscript">
    <w:name w:val="Subscript"/>
    <w:basedOn w:val="DefaultParagraphFont"/>
    <w:rsid w:val="00F65761"/>
    <w:rPr>
      <w:sz w:val="16"/>
      <w:vertAlign w:val="subscript"/>
    </w:rPr>
  </w:style>
  <w:style w:type="character" w:customStyle="1" w:styleId="Superscript">
    <w:name w:val="Superscript"/>
    <w:basedOn w:val="DefaultParagraphFont"/>
    <w:rsid w:val="00F65761"/>
    <w:rPr>
      <w:sz w:val="16"/>
      <w:vertAlign w:val="superscript"/>
    </w:rPr>
  </w:style>
  <w:style w:type="character" w:customStyle="1" w:styleId="Symbols">
    <w:name w:val="Symbols"/>
    <w:basedOn w:val="DefaultParagraphFont"/>
    <w:rsid w:val="00F65761"/>
    <w:rPr>
      <w:rFonts w:ascii="Symbol" w:hAnsi="Symbol"/>
    </w:rPr>
  </w:style>
  <w:style w:type="character" w:customStyle="1" w:styleId="MenuOptions">
    <w:name w:val="Menu Options"/>
    <w:basedOn w:val="DefaultParagraphFont"/>
    <w:rsid w:val="00F65761"/>
    <w:rPr>
      <w:rFonts w:ascii="Arial Narrow" w:hAnsi="Arial Narrow"/>
      <w:smallCaps/>
    </w:rPr>
  </w:style>
  <w:style w:type="character" w:customStyle="1" w:styleId="Buttons">
    <w:name w:val="Buttons"/>
    <w:basedOn w:val="DefaultParagraphFont"/>
    <w:rsid w:val="00F65761"/>
    <w:rPr>
      <w:b/>
    </w:rPr>
  </w:style>
  <w:style w:type="character" w:customStyle="1" w:styleId="Underlined">
    <w:name w:val="Underlined"/>
    <w:basedOn w:val="DefaultParagraphFont"/>
    <w:rsid w:val="00F65761"/>
    <w:rPr>
      <w:u w:val="single"/>
    </w:rPr>
  </w:style>
  <w:style w:type="paragraph" w:customStyle="1" w:styleId="TableBodyTextRight">
    <w:name w:val="Table Body Text Right"/>
    <w:basedOn w:val="TableBodyText"/>
    <w:rsid w:val="00F65761"/>
    <w:pPr>
      <w:widowControl w:val="0"/>
      <w:autoSpaceDE w:val="0"/>
      <w:autoSpaceDN w:val="0"/>
      <w:adjustRightInd w:val="0"/>
      <w:jc w:val="right"/>
    </w:pPr>
    <w:rPr>
      <w:rFonts w:cs="Arial"/>
      <w:szCs w:val="18"/>
    </w:rPr>
  </w:style>
  <w:style w:type="paragraph" w:customStyle="1" w:styleId="CopyrightText">
    <w:name w:val="Copyright Text"/>
    <w:basedOn w:val="BodyText"/>
    <w:rsid w:val="00F65761"/>
    <w:rPr>
      <w:sz w:val="18"/>
    </w:rPr>
  </w:style>
  <w:style w:type="paragraph" w:customStyle="1" w:styleId="BodySmallRight">
    <w:name w:val="Body Small Right"/>
    <w:basedOn w:val="BodyTextRight"/>
    <w:rsid w:val="00F65761"/>
    <w:rPr>
      <w:sz w:val="18"/>
      <w:szCs w:val="18"/>
    </w:rPr>
  </w:style>
  <w:style w:type="paragraph" w:customStyle="1" w:styleId="MarginEdition">
    <w:name w:val="Margin Edition"/>
    <w:basedOn w:val="MarginNote"/>
    <w:rsid w:val="00F65761"/>
    <w:pPr>
      <w:spacing w:before="0" w:after="0"/>
    </w:pPr>
    <w:rPr>
      <w:rFonts w:ascii="Times New Roman" w:hAnsi="Times New Roman"/>
      <w:color w:val="999999"/>
    </w:rPr>
  </w:style>
  <w:style w:type="paragraph" w:customStyle="1" w:styleId="Spacer">
    <w:name w:val="Spacer"/>
    <w:basedOn w:val="Normal"/>
    <w:rsid w:val="00F65761"/>
    <w:rPr>
      <w:sz w:val="2"/>
      <w:szCs w:val="2"/>
    </w:rPr>
  </w:style>
  <w:style w:type="character" w:customStyle="1" w:styleId="Small">
    <w:name w:val="Small"/>
    <w:basedOn w:val="DefaultParagraphFont"/>
    <w:rsid w:val="00F65761"/>
    <w:rPr>
      <w:sz w:val="16"/>
    </w:rPr>
  </w:style>
  <w:style w:type="paragraph" w:customStyle="1" w:styleId="WideTable">
    <w:name w:val="Wide Table"/>
    <w:basedOn w:val="Normal"/>
    <w:rsid w:val="00F65761"/>
    <w:pPr>
      <w:ind w:left="-1418"/>
    </w:pPr>
    <w:rPr>
      <w:sz w:val="2"/>
      <w:szCs w:val="2"/>
    </w:rPr>
  </w:style>
  <w:style w:type="character" w:styleId="PageNumber">
    <w:name w:val="page number"/>
    <w:basedOn w:val="DefaultParagraphFont"/>
    <w:rsid w:val="00F65761"/>
  </w:style>
  <w:style w:type="paragraph" w:styleId="Quote">
    <w:name w:val="Quote"/>
    <w:basedOn w:val="Heading1"/>
    <w:link w:val="QuoteChar"/>
    <w:qFormat/>
    <w:rsid w:val="00F65761"/>
    <w:rPr>
      <w:b w:val="0"/>
      <w:sz w:val="72"/>
      <w:szCs w:val="72"/>
      <w:lang w:val="en-NZ"/>
    </w:rPr>
  </w:style>
  <w:style w:type="character" w:customStyle="1" w:styleId="QuoteChar">
    <w:name w:val="Quote Char"/>
    <w:basedOn w:val="DefaultParagraphFont"/>
    <w:link w:val="Quote"/>
    <w:rsid w:val="00F65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761"/>
    <w:pPr>
      <w:pageBreakBefore/>
    </w:pPr>
  </w:style>
  <w:style w:type="paragraph" w:customStyle="1" w:styleId="Border">
    <w:name w:val="Border"/>
    <w:basedOn w:val="Normal"/>
    <w:qFormat/>
    <w:rsid w:val="00F65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761"/>
    <w:rPr>
      <w:b/>
      <w:bCs/>
      <w:i/>
      <w:iCs/>
      <w:color w:val="auto"/>
    </w:rPr>
  </w:style>
  <w:style w:type="paragraph" w:styleId="IntenseQuote">
    <w:name w:val="Intense Quote"/>
    <w:basedOn w:val="Normal"/>
    <w:next w:val="Normal"/>
    <w:link w:val="IntenseQuoteChar"/>
    <w:uiPriority w:val="30"/>
    <w:qFormat/>
    <w:rsid w:val="00F65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7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5761"/>
    <w:rPr>
      <w:smallCaps/>
      <w:color w:val="auto"/>
      <w:u w:val="single"/>
    </w:rPr>
  </w:style>
  <w:style w:type="character" w:styleId="IntenseReference">
    <w:name w:val="Intense Reference"/>
    <w:basedOn w:val="DefaultParagraphFont"/>
    <w:uiPriority w:val="32"/>
    <w:qFormat/>
    <w:rsid w:val="00F65761"/>
    <w:rPr>
      <w:b/>
      <w:bCs/>
      <w:smallCaps/>
      <w:color w:val="auto"/>
      <w:spacing w:val="5"/>
      <w:u w:val="single"/>
    </w:rPr>
  </w:style>
  <w:style w:type="paragraph" w:customStyle="1" w:styleId="2ColumnHeading">
    <w:name w:val="2Column Heading"/>
    <w:basedOn w:val="BodyText"/>
    <w:qFormat/>
    <w:rsid w:val="00F65761"/>
    <w:pPr>
      <w:spacing w:after="60"/>
      <w:ind w:left="-2268"/>
    </w:pPr>
    <w:rPr>
      <w:b/>
    </w:rPr>
  </w:style>
  <w:style w:type="paragraph" w:customStyle="1" w:styleId="Heading1TOC">
    <w:name w:val="Heading1 TOC"/>
    <w:basedOn w:val="Normal"/>
    <w:qFormat/>
    <w:rsid w:val="00F65761"/>
    <w:pPr>
      <w:spacing w:before="240" w:after="120"/>
    </w:pPr>
    <w:rPr>
      <w:rFonts w:ascii="Times New Roman" w:hAnsi="Times New Roman"/>
      <w:b/>
      <w:sz w:val="32"/>
    </w:rPr>
  </w:style>
  <w:style w:type="paragraph" w:customStyle="1" w:styleId="Heading2TOC">
    <w:name w:val="Heading2 TOC"/>
    <w:basedOn w:val="Normal"/>
    <w:qFormat/>
    <w:rsid w:val="00F65761"/>
    <w:pPr>
      <w:spacing w:before="240" w:after="60"/>
    </w:pPr>
    <w:rPr>
      <w:rFonts w:ascii="Times New Roman" w:hAnsi="Times New Roman"/>
      <w:b/>
      <w:sz w:val="28"/>
    </w:rPr>
  </w:style>
  <w:style w:type="character" w:customStyle="1" w:styleId="Underline">
    <w:name w:val="Underline"/>
    <w:basedOn w:val="DefaultParagraphFont"/>
    <w:qFormat/>
    <w:rsid w:val="00F65761"/>
    <w:rPr>
      <w:u w:val="single"/>
    </w:rPr>
  </w:style>
  <w:style w:type="character" w:customStyle="1" w:styleId="BoldandItalics">
    <w:name w:val="Bold and Italics"/>
    <w:qFormat/>
    <w:rsid w:val="00F65761"/>
    <w:rPr>
      <w:b/>
      <w:i/>
      <w:u w:val="none"/>
    </w:rPr>
  </w:style>
  <w:style w:type="paragraph" w:styleId="BalloonText">
    <w:name w:val="Balloon Text"/>
    <w:basedOn w:val="Normal"/>
    <w:link w:val="BalloonTextChar"/>
    <w:rsid w:val="00F65761"/>
    <w:rPr>
      <w:rFonts w:ascii="Tahoma" w:hAnsi="Tahoma" w:cs="Tahoma"/>
      <w:sz w:val="16"/>
      <w:szCs w:val="16"/>
    </w:rPr>
  </w:style>
  <w:style w:type="character" w:customStyle="1" w:styleId="BalloonTextChar">
    <w:name w:val="Balloon Text Char"/>
    <w:basedOn w:val="DefaultParagraphFont"/>
    <w:link w:val="BalloonText"/>
    <w:rsid w:val="00F657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57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57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1253</Words>
  <Characters>8142</Characters>
  <Application>Microsoft Office Word</Application>
  <DocSecurity>0</DocSecurity>
  <Lines>260</Lines>
  <Paragraphs>164</Paragraphs>
  <ScaleCrop>false</ScaleCrop>
  <Company>Author-it Software Corporation Ltd.</Company>
  <LinksUpToDate>false</LinksUpToDate>
  <CharactersWithSpaces>9303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PRMPFES07B Maintain quality of work and promote continuous improvement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2012-05-26T19:15:00Z</dcterms:created>
  <dcterms:modified xsi:type="dcterms:W3CDTF">2012-05-26T19:16:00Z</dcterms:modified>
</cp:coreProperties>
</file>