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C8C" w:rsidP="002F0C8C">
      <w:pPr>
        <w:pStyle w:val="Title"/>
      </w:pPr>
      <w:r>
        <w:fldChar w:fldCharType="begin"/>
      </w:r>
      <w:r>
        <w:instrText xml:space="preserve"> TITLE   \* MERGEFORMAT </w:instrText>
      </w:r>
      <w:r>
        <w:fldChar w:fldCharType="separate"/>
      </w:r>
      <w:r>
        <w:t>PRMCMN301A Contribute to workplace safety arrangements</w:t>
      </w:r>
      <w:r>
        <w:fldChar w:fldCharType="end"/>
      </w:r>
    </w:p>
    <w:p w:rsidR="002F0C8C" w:rsidP="002F0C8C">
      <w:pPr>
        <w:pStyle w:val="Version"/>
        <w:sectPr w:rsidSect="00EA1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FB7" w:rsidP="00EA1FB7">
      <w:pPr>
        <w:pStyle w:val="SuperHeading"/>
      </w:pPr>
      <w:r w:rsidRPr="00EA1FB7">
        <w:t>PRMCMN301A Contribute to workplace safety arrangements</w:t>
      </w:r>
    </w:p>
    <w:p w:rsidR="00000000" w:rsidRPr="00EA1FB7" w:rsidP="00EA1FB7">
      <w:pPr>
        <w:pStyle w:val="Heading1"/>
      </w:pPr>
      <w:bookmarkStart w:id="1" w:name="O_272882"/>
      <w:bookmarkEnd w:id="1"/>
      <w:r w:rsidRPr="00EA1FB7">
        <w:t>Modification History</w:t>
      </w:r>
    </w:p>
    <w:p w:rsidR="00000000" w:rsidRPr="00EA1FB7" w:rsidP="00EA1FB7">
      <w:pPr>
        <w:pStyle w:val="BodyText"/>
      </w:pPr>
      <w:r w:rsidRPr="00EA1FB7">
        <w:t>Not Applicable</w:t>
      </w:r>
    </w:p>
    <w:p w:rsidR="00000000" w:rsidRPr="00EA1FB7" w:rsidP="00EA1FB7">
      <w:pPr>
        <w:pStyle w:val="AllowPageBreak"/>
      </w:pPr>
    </w:p>
    <w:p w:rsidR="00000000" w:rsidRPr="00EA1FB7" w:rsidP="00EA1FB7">
      <w:pPr>
        <w:pStyle w:val="Heading1"/>
      </w:pPr>
      <w:bookmarkStart w:id="2" w:name="O_216386"/>
      <w:bookmarkEnd w:id="2"/>
      <w:r w:rsidRPr="00EA1FB7">
        <w:t>Unit Descriptor</w:t>
      </w:r>
    </w:p>
    <w:p w:rsidR="00000000" w:rsidRPr="00EA1FB7" w:rsidP="00EA1FB7">
      <w:pPr>
        <w:pStyle w:val="BodyText"/>
      </w:pPr>
      <w:r w:rsidRPr="00EA1FB7">
        <w:rPr>
          <w:rStyle w:val="SpecialBold"/>
        </w:rPr>
        <w:t>Unit descriptor</w:t>
      </w:r>
    </w:p>
    <w:p w:rsidR="00000000" w:rsidRPr="00EA1FB7" w:rsidP="00EA1FB7">
      <w:pPr>
        <w:pStyle w:val="BodyText"/>
      </w:pPr>
      <w:r w:rsidRPr="00EA1FB7">
        <w:t>This unit of competency covers contributing to occupational health and safety (OHS) policies and</w:t>
      </w:r>
      <w:r w:rsidRPr="00EA1FB7">
        <w:t xml:space="preserve"> procedures in order to assist in ensuring own safety and that of others in the workplace. It is relevant for employees with some supervisory or team leading responsibilities.</w:t>
      </w:r>
    </w:p>
    <w:p w:rsidR="00000000" w:rsidRPr="00EA1FB7" w:rsidP="00EA1FB7">
      <w:pPr>
        <w:pStyle w:val="BodyText"/>
      </w:pPr>
      <w:r w:rsidRPr="00EA1FB7">
        <w:t>This unit includes provisions for providing information to work groups and activ</w:t>
      </w:r>
      <w:r w:rsidRPr="00EA1FB7">
        <w:t xml:space="preserve">ely contributing to maintaining a safe work environment. Performance would usually be carried out under routine managerial supervision, within organisational guidelines. </w:t>
      </w:r>
    </w:p>
    <w:p w:rsidR="002F0C8C" w:rsidP="00EA1FB7">
      <w:pPr>
        <w:pStyle w:val="BodyText"/>
      </w:pPr>
      <w:r w:rsidRPr="00EA1FB7">
        <w:t xml:space="preserve">The unit is based on Generic Competency B in the National Guidelines for Integrating </w:t>
      </w:r>
      <w:r w:rsidRPr="00EA1FB7">
        <w:t>Occupational Health and Safety Competencies into National Industry Competency Standards (NOHSC:7025 [1998] 2nd edition).</w:t>
      </w:r>
    </w:p>
    <w:p w:rsidR="002F0C8C" w:rsidP="00EA1FB7">
      <w:pPr>
        <w:pStyle w:val="BodyText"/>
      </w:pPr>
    </w:p>
    <w:p w:rsidR="00000000" w:rsidRPr="00EA1FB7" w:rsidP="00EA1FB7">
      <w:pPr>
        <w:pStyle w:val="Heading1"/>
      </w:pPr>
      <w:bookmarkStart w:id="3" w:name="O_275733"/>
      <w:bookmarkEnd w:id="3"/>
      <w:r w:rsidRPr="00EA1FB7">
        <w:t>Application of the Unit</w:t>
      </w:r>
    </w:p>
    <w:p w:rsidR="00000000" w:rsidRPr="00EA1FB7" w:rsidP="00EA1FB7">
      <w:pPr>
        <w:pStyle w:val="BodyText"/>
      </w:pPr>
      <w:r w:rsidRPr="00EA1FB7">
        <w:t>Not Applicable</w:t>
      </w:r>
    </w:p>
    <w:p w:rsidR="00000000" w:rsidRPr="00EA1FB7" w:rsidP="00EA1FB7">
      <w:pPr>
        <w:pStyle w:val="AllowPageBreak"/>
      </w:pPr>
    </w:p>
    <w:p w:rsidR="00000000" w:rsidRPr="00EA1FB7" w:rsidP="00EA1FB7">
      <w:pPr>
        <w:pStyle w:val="Heading1"/>
      </w:pPr>
      <w:bookmarkStart w:id="4" w:name="O_281142"/>
      <w:bookmarkEnd w:id="4"/>
      <w:r w:rsidRPr="00EA1FB7">
        <w:t>Licensing/Regulatory Information</w:t>
      </w:r>
    </w:p>
    <w:p w:rsidR="00000000" w:rsidRPr="00EA1FB7" w:rsidP="00EA1FB7">
      <w:pPr>
        <w:pStyle w:val="BodyText"/>
      </w:pPr>
      <w:r w:rsidRPr="00EA1FB7">
        <w:t>Not Applicable</w:t>
      </w:r>
    </w:p>
    <w:p w:rsidR="00000000" w:rsidRPr="00EA1FB7" w:rsidP="00EA1FB7">
      <w:pPr>
        <w:pStyle w:val="AllowPageBreak"/>
      </w:pPr>
    </w:p>
    <w:p w:rsidR="00000000" w:rsidRPr="00EA1FB7" w:rsidP="00EA1FB7">
      <w:pPr>
        <w:pStyle w:val="Heading1"/>
      </w:pPr>
      <w:bookmarkStart w:id="5" w:name="O_284447"/>
      <w:bookmarkEnd w:id="5"/>
      <w:r w:rsidRPr="00EA1FB7">
        <w:t>Pre-Requisites</w:t>
      </w:r>
    </w:p>
    <w:p w:rsidR="00000000" w:rsidRPr="00EA1FB7" w:rsidP="00EA1FB7">
      <w:pPr>
        <w:pStyle w:val="BodyText"/>
      </w:pPr>
      <w:r w:rsidRPr="00EA1FB7">
        <w:t>Not Applicable</w:t>
      </w:r>
    </w:p>
    <w:p w:rsidR="00000000" w:rsidRPr="00EA1FB7" w:rsidP="00EA1FB7">
      <w:pPr>
        <w:pStyle w:val="AllowPageBreak"/>
      </w:pPr>
    </w:p>
    <w:p w:rsidR="00000000" w:rsidRPr="00EA1FB7" w:rsidP="00EA1FB7">
      <w:pPr>
        <w:pStyle w:val="Heading1"/>
      </w:pPr>
      <w:bookmarkStart w:id="6" w:name="O_285192"/>
      <w:bookmarkEnd w:id="6"/>
      <w:r w:rsidRPr="00EA1FB7">
        <w:t>Employability Skills Information</w:t>
      </w:r>
    </w:p>
    <w:p w:rsidR="00000000" w:rsidRPr="00EA1FB7" w:rsidP="00EA1FB7">
      <w:pPr>
        <w:pStyle w:val="BodyText"/>
      </w:pPr>
      <w:r w:rsidRPr="00EA1FB7">
        <w:t>Not Applicable</w:t>
      </w:r>
    </w:p>
    <w:p w:rsidR="00000000" w:rsidRPr="00EA1FB7" w:rsidP="00EA1FB7">
      <w:pPr>
        <w:pStyle w:val="AllowPageBreak"/>
      </w:pPr>
    </w:p>
    <w:p w:rsidR="00000000" w:rsidRPr="00EA1FB7" w:rsidP="00EA1FB7">
      <w:pPr>
        <w:pStyle w:val="Heading1"/>
      </w:pPr>
      <w:bookmarkStart w:id="7" w:name="O_290928"/>
      <w:bookmarkEnd w:id="7"/>
      <w:r w:rsidRPr="00EA1FB7">
        <w:t>Elements and Performance Criteria Pre-Content</w:t>
      </w:r>
    </w:p>
    <w:p w:rsidR="00000000" w:rsidRPr="00EA1FB7" w:rsidP="00EA1FB7">
      <w:pPr>
        <w:pStyle w:val="BodyText"/>
      </w:pPr>
      <w:r w:rsidRPr="00EA1FB7">
        <w:t>Not Applicable</w:t>
      </w:r>
    </w:p>
    <w:p w:rsidR="00000000" w:rsidRPr="00EA1FB7" w:rsidP="00EA1FB7">
      <w:pPr>
        <w:pStyle w:val="AllowPageBreak"/>
      </w:pPr>
    </w:p>
    <w:p w:rsidR="00000000" w:rsidRPr="00EA1FB7" w:rsidP="00EA1FB7">
      <w:pPr>
        <w:pStyle w:val="Heading1"/>
      </w:pPr>
      <w:bookmarkStart w:id="8" w:name="O_237596"/>
      <w:bookmarkEnd w:id="8"/>
      <w:r w:rsidRPr="00EA1FB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F0C8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A1FB7" w:rsidP="00EA1FB7">
            <w:pPr>
              <w:pStyle w:val="List"/>
            </w:pPr>
            <w:r w:rsidRPr="00EA1FB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A1FB7">
            <w:pPr>
              <w:pStyle w:val="List"/>
              <w:rPr>
                <w:lang w:val="en-NZ"/>
              </w:rPr>
            </w:pPr>
            <w:r w:rsidRPr="00EA1FB7">
              <w:rPr>
                <w:rStyle w:val="SpecialBold"/>
              </w:rPr>
              <w:t>PERFORMANCE CRITERIA</w:t>
            </w:r>
          </w:p>
        </w:tc>
      </w:tr>
      <w:tr w:rsidTr="002F0C8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1FB7">
            <w:pPr>
              <w:pStyle w:val="List"/>
              <w:rPr>
                <w:lang w:val="en-NZ"/>
              </w:rPr>
            </w:pPr>
            <w:r w:rsidRPr="00EA1FB7">
              <w:t>1</w:t>
            </w:r>
            <w:r w:rsidRPr="00EA1FB7">
              <w:tab/>
              <w:t>Share information with the work group about occupational health and safety</w:t>
            </w:r>
          </w:p>
        </w:tc>
        <w:tc>
          <w:tcPr>
            <w:tcW w:w="5010" w:type="dxa"/>
            <w:gridSpan w:val="2"/>
            <w:tcBorders>
              <w:top w:val="nil"/>
              <w:left w:val="nil"/>
              <w:bottom w:val="nil"/>
              <w:right w:val="nil"/>
            </w:tcBorders>
            <w:tcMar>
              <w:top w:w="0" w:type="dxa"/>
              <w:left w:w="62" w:type="dxa"/>
              <w:bottom w:w="0" w:type="dxa"/>
              <w:right w:w="62" w:type="dxa"/>
            </w:tcMar>
          </w:tcPr>
          <w:p w:rsidR="00000000" w:rsidRPr="00EA1FB7" w:rsidP="00EA1FB7">
            <w:pPr>
              <w:pStyle w:val="List"/>
            </w:pPr>
            <w:r w:rsidRPr="00EA1FB7">
              <w:t>1.1</w:t>
            </w:r>
            <w:r w:rsidRPr="00EA1FB7">
              <w:tab/>
              <w:t xml:space="preserve">Discuss with the </w:t>
            </w:r>
            <w:r w:rsidRPr="00EA1FB7">
              <w:rPr>
                <w:rStyle w:val="Emphasis"/>
              </w:rPr>
              <w:t>work group</w:t>
            </w:r>
            <w:r w:rsidRPr="00EA1FB7">
              <w:t xml:space="preserve"> the relevant provisions of </w:t>
            </w:r>
            <w:r w:rsidRPr="00EA1FB7">
              <w:rPr>
                <w:rStyle w:val="Emphasis"/>
              </w:rPr>
              <w:t>OHS legislation</w:t>
            </w:r>
            <w:r w:rsidRPr="00EA1FB7">
              <w:t xml:space="preserve"> as they relate to </w:t>
            </w:r>
            <w:r w:rsidRPr="00EA1FB7">
              <w:rPr>
                <w:rStyle w:val="Emphasis"/>
              </w:rPr>
              <w:t>work procedures</w:t>
            </w:r>
            <w:r w:rsidRPr="00EA1FB7">
              <w:t xml:space="preserve"> in accordance with </w:t>
            </w:r>
            <w:r w:rsidRPr="00EA1FB7">
              <w:rPr>
                <w:rStyle w:val="Emphasis"/>
              </w:rPr>
              <w:t>company requirements</w:t>
            </w:r>
          </w:p>
          <w:p w:rsidR="00000000" w:rsidP="00EA1FB7">
            <w:pPr>
              <w:pStyle w:val="List"/>
              <w:rPr>
                <w:lang w:val="en-NZ"/>
              </w:rPr>
            </w:pPr>
            <w:r w:rsidRPr="00EA1FB7">
              <w:t>1.2</w:t>
            </w:r>
            <w:r w:rsidRPr="00EA1FB7">
              <w:tab/>
            </w:r>
            <w:r w:rsidRPr="00EA1FB7">
              <w:t xml:space="preserve">Discuss and provide </w:t>
            </w:r>
            <w:r w:rsidRPr="00EA1FB7">
              <w:rPr>
                <w:rStyle w:val="Emphasis"/>
              </w:rPr>
              <w:t>information</w:t>
            </w:r>
            <w:r w:rsidRPr="00EA1FB7">
              <w:t xml:space="preserve"> in a </w:t>
            </w:r>
            <w:r w:rsidRPr="00EA1FB7">
              <w:rPr>
                <w:rStyle w:val="Emphasis"/>
              </w:rPr>
              <w:t>readily accessible</w:t>
            </w:r>
            <w:r w:rsidRPr="00EA1FB7">
              <w:t xml:space="preserve"> manner to the </w:t>
            </w:r>
            <w:r w:rsidRPr="00EA1FB7">
              <w:rPr>
                <w:rStyle w:val="Emphasis"/>
              </w:rPr>
              <w:t>work group</w:t>
            </w:r>
            <w:r w:rsidRPr="00EA1FB7">
              <w:t xml:space="preserve"> about organisational OHS policies, procedures and programs in accordance with </w:t>
            </w:r>
            <w:r w:rsidRPr="00EA1FB7">
              <w:rPr>
                <w:rStyle w:val="Emphasis"/>
              </w:rPr>
              <w:t>company requirements</w:t>
            </w:r>
          </w:p>
        </w:tc>
      </w:tr>
      <w:tr w:rsidTr="002F0C8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1FB7">
            <w:pPr>
              <w:pStyle w:val="List"/>
              <w:rPr>
                <w:lang w:val="en-NZ"/>
              </w:rPr>
            </w:pPr>
            <w:r w:rsidRPr="00EA1FB7">
              <w:t>2</w:t>
            </w:r>
            <w:r w:rsidRPr="00EA1FB7">
              <w:tab/>
              <w:t>Encourage participative arrangements within a work group for the manageme</w:t>
            </w:r>
            <w:r w:rsidRPr="00EA1FB7">
              <w:t>nt of occupational health and safety</w:t>
            </w:r>
          </w:p>
        </w:tc>
        <w:tc>
          <w:tcPr>
            <w:tcW w:w="5010" w:type="dxa"/>
            <w:gridSpan w:val="2"/>
            <w:tcBorders>
              <w:top w:val="nil"/>
              <w:left w:val="nil"/>
              <w:bottom w:val="nil"/>
              <w:right w:val="nil"/>
            </w:tcBorders>
            <w:tcMar>
              <w:top w:w="0" w:type="dxa"/>
              <w:left w:w="62" w:type="dxa"/>
              <w:bottom w:w="0" w:type="dxa"/>
              <w:right w:w="62" w:type="dxa"/>
            </w:tcMar>
          </w:tcPr>
          <w:p w:rsidR="00000000" w:rsidRPr="00EA1FB7" w:rsidP="00EA1FB7">
            <w:pPr>
              <w:pStyle w:val="List"/>
            </w:pPr>
            <w:r w:rsidRPr="00EA1FB7">
              <w:t>2.1</w:t>
            </w:r>
            <w:r w:rsidRPr="00EA1FB7">
              <w:tab/>
              <w:t xml:space="preserve">Discuss and resolve OHS issues raised within the </w:t>
            </w:r>
            <w:r w:rsidRPr="00EA1FB7">
              <w:rPr>
                <w:rStyle w:val="Emphasis"/>
              </w:rPr>
              <w:t>work group</w:t>
            </w:r>
            <w:r w:rsidRPr="00EA1FB7">
              <w:t xml:space="preserve"> promptly, or refer such issues to </w:t>
            </w:r>
            <w:r w:rsidRPr="00EA1FB7">
              <w:rPr>
                <w:rStyle w:val="Emphasis"/>
              </w:rPr>
              <w:t>appropriate personnel</w:t>
            </w:r>
            <w:r w:rsidRPr="00EA1FB7">
              <w:t xml:space="preserve"> for resolution in accordance with </w:t>
            </w:r>
            <w:r w:rsidRPr="00EA1FB7">
              <w:rPr>
                <w:rStyle w:val="Emphasis"/>
              </w:rPr>
              <w:t>workplace procedures</w:t>
            </w:r>
            <w:r w:rsidRPr="00EA1FB7">
              <w:t xml:space="preserve"> and </w:t>
            </w:r>
            <w:r w:rsidRPr="00EA1FB7">
              <w:rPr>
                <w:rStyle w:val="Emphasis"/>
              </w:rPr>
              <w:t>company requirements</w:t>
            </w:r>
          </w:p>
          <w:p w:rsidR="00000000" w:rsidP="00EA1FB7">
            <w:pPr>
              <w:pStyle w:val="List"/>
              <w:rPr>
                <w:lang w:val="en-NZ"/>
              </w:rPr>
            </w:pPr>
            <w:r w:rsidRPr="00EA1FB7">
              <w:t>2.2</w:t>
            </w:r>
            <w:r w:rsidRPr="00EA1FB7">
              <w:tab/>
              <w:t>Advise promptly</w:t>
            </w:r>
            <w:r w:rsidRPr="00EA1FB7">
              <w:t xml:space="preserve"> </w:t>
            </w:r>
            <w:r w:rsidRPr="00EA1FB7">
              <w:rPr>
                <w:rStyle w:val="Emphasis"/>
              </w:rPr>
              <w:t>work group</w:t>
            </w:r>
            <w:r w:rsidRPr="00EA1FB7">
              <w:t xml:space="preserve"> members about the outcomes of OHS issues raised in accordance with </w:t>
            </w:r>
            <w:r w:rsidRPr="00EA1FB7">
              <w:rPr>
                <w:rStyle w:val="Emphasis"/>
              </w:rPr>
              <w:t>company requirements</w:t>
            </w:r>
          </w:p>
        </w:tc>
      </w:tr>
      <w:tr w:rsidTr="002F0C8C">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A1FB7">
            <w:pPr>
              <w:pStyle w:val="List"/>
              <w:rPr>
                <w:lang w:val="en-NZ"/>
              </w:rPr>
            </w:pPr>
            <w:r w:rsidRPr="00EA1FB7">
              <w:t>3</w:t>
            </w:r>
            <w:r w:rsidRPr="00EA1FB7">
              <w:tab/>
              <w:t>Contribute to the organisation's procedures for identifying hazards and assessing risks and controlling risks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A1FB7" w:rsidP="00EA1FB7">
            <w:pPr>
              <w:pStyle w:val="List"/>
            </w:pPr>
            <w:r w:rsidRPr="00EA1FB7">
              <w:t>3.1</w:t>
            </w:r>
            <w:r w:rsidRPr="00EA1FB7">
              <w:tab/>
              <w:t xml:space="preserve">Encourage </w:t>
            </w:r>
            <w:r w:rsidRPr="00EA1FB7">
              <w:rPr>
                <w:rStyle w:val="Emphasis"/>
              </w:rPr>
              <w:t>contributions</w:t>
            </w:r>
            <w:r w:rsidRPr="00EA1FB7">
              <w:t xml:space="preserve"> from the </w:t>
            </w:r>
            <w:r w:rsidRPr="00EA1FB7">
              <w:rPr>
                <w:rStyle w:val="Emphasis"/>
              </w:rPr>
              <w:t>work g</w:t>
            </w:r>
            <w:r w:rsidRPr="00EA1FB7">
              <w:rPr>
                <w:rStyle w:val="Emphasis"/>
              </w:rPr>
              <w:t>roup</w:t>
            </w:r>
            <w:r w:rsidRPr="00EA1FB7">
              <w:t xml:space="preserve"> in </w:t>
            </w:r>
            <w:r w:rsidRPr="00EA1FB7">
              <w:rPr>
                <w:rStyle w:val="Emphasis"/>
              </w:rPr>
              <w:t>identifying hazards</w:t>
            </w:r>
            <w:r w:rsidRPr="00EA1FB7">
              <w:t xml:space="preserve"> in accordance with </w:t>
            </w:r>
            <w:r w:rsidRPr="00EA1FB7">
              <w:rPr>
                <w:rStyle w:val="Emphasis"/>
              </w:rPr>
              <w:t>company requirements</w:t>
            </w:r>
          </w:p>
          <w:p w:rsidR="00000000" w:rsidRPr="00EA1FB7" w:rsidP="00EA1FB7">
            <w:pPr>
              <w:pStyle w:val="List"/>
            </w:pPr>
            <w:r w:rsidRPr="00EA1FB7">
              <w:t>3.2</w:t>
            </w:r>
            <w:r w:rsidRPr="00EA1FB7">
              <w:tab/>
              <w:t xml:space="preserve">Explain procedures to the </w:t>
            </w:r>
            <w:r w:rsidRPr="00EA1FB7">
              <w:rPr>
                <w:rStyle w:val="Emphasis"/>
              </w:rPr>
              <w:t>work group</w:t>
            </w:r>
            <w:r w:rsidRPr="00EA1FB7">
              <w:t xml:space="preserve"> designed to </w:t>
            </w:r>
            <w:r w:rsidRPr="00EA1FB7">
              <w:rPr>
                <w:rStyle w:val="Emphasis"/>
              </w:rPr>
              <w:t>control risks</w:t>
            </w:r>
            <w:r w:rsidRPr="00EA1FB7">
              <w:t xml:space="preserve"> and contribute to compliance monitoring in accordance with </w:t>
            </w:r>
            <w:r w:rsidRPr="00EA1FB7">
              <w:rPr>
                <w:rStyle w:val="Emphasis"/>
              </w:rPr>
              <w:t>workplace procedures</w:t>
            </w:r>
            <w:r w:rsidRPr="00EA1FB7">
              <w:t xml:space="preserve"> and </w:t>
            </w:r>
            <w:r w:rsidRPr="00EA1FB7">
              <w:rPr>
                <w:rStyle w:val="Emphasis"/>
              </w:rPr>
              <w:t>company requirements</w:t>
            </w:r>
          </w:p>
          <w:p w:rsidR="00000000" w:rsidP="00EA1FB7">
            <w:pPr>
              <w:pStyle w:val="List"/>
              <w:rPr>
                <w:lang w:val="en-NZ"/>
              </w:rPr>
            </w:pPr>
            <w:r w:rsidRPr="00EA1FB7">
              <w:t>3.3</w:t>
            </w:r>
            <w:r w:rsidRPr="00EA1FB7">
              <w:tab/>
            </w:r>
            <w:r w:rsidRPr="00EA1FB7">
              <w:t xml:space="preserve">Report inadequacies in existing risk control measures identified by the </w:t>
            </w:r>
            <w:r w:rsidRPr="00EA1FB7">
              <w:rPr>
                <w:rStyle w:val="Emphasis"/>
              </w:rPr>
              <w:t>work group</w:t>
            </w:r>
            <w:r w:rsidRPr="00EA1FB7">
              <w:t xml:space="preserve"> to appropriate </w:t>
            </w:r>
            <w:r w:rsidRPr="00EA1FB7">
              <w:rPr>
                <w:rStyle w:val="Emphasis"/>
              </w:rPr>
              <w:t>personnel</w:t>
            </w:r>
            <w:r w:rsidRPr="00EA1FB7">
              <w:t xml:space="preserve"> in accordance with </w:t>
            </w:r>
            <w:r w:rsidRPr="00EA1FB7">
              <w:rPr>
                <w:rStyle w:val="Emphasis"/>
              </w:rPr>
              <w:t>company requirements</w:t>
            </w:r>
          </w:p>
        </w:tc>
      </w:tr>
      <w:tr w:rsidTr="002F0C8C">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A1FB7">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A1FB7" w:rsidP="00EA1FB7">
            <w:pPr>
              <w:pStyle w:val="List"/>
            </w:pPr>
            <w:r w:rsidRPr="00EA1FB7">
              <w:t>3.4</w:t>
            </w:r>
            <w:r w:rsidRPr="00EA1FB7">
              <w:tab/>
              <w:t xml:space="preserve">Follow </w:t>
            </w:r>
            <w:r w:rsidRPr="00EA1FB7">
              <w:rPr>
                <w:rStyle w:val="Emphasis"/>
              </w:rPr>
              <w:t>emergency procedures</w:t>
            </w:r>
            <w:r w:rsidRPr="00EA1FB7">
              <w:t xml:space="preserve"> for dealing with </w:t>
            </w:r>
            <w:r w:rsidRPr="00EA1FB7">
              <w:rPr>
                <w:rStyle w:val="Emphasis"/>
              </w:rPr>
              <w:t>hazardous events</w:t>
            </w:r>
            <w:r w:rsidRPr="00EA1FB7">
              <w:t xml:space="preserve"> whenever necessary within </w:t>
            </w:r>
            <w:r w:rsidRPr="00EA1FB7">
              <w:t xml:space="preserve">scope of own role and responsibilities in accordance with </w:t>
            </w:r>
            <w:r w:rsidRPr="00EA1FB7">
              <w:rPr>
                <w:rStyle w:val="Emphasis"/>
              </w:rPr>
              <w:t>company requirements</w:t>
            </w:r>
          </w:p>
          <w:p w:rsidR="00000000" w:rsidP="00EA1FB7">
            <w:pPr>
              <w:pStyle w:val="List"/>
              <w:rPr>
                <w:lang w:val="en-NZ"/>
              </w:rPr>
            </w:pPr>
            <w:r w:rsidRPr="00EA1FB7">
              <w:t>3.5</w:t>
            </w:r>
            <w:r w:rsidRPr="00EA1FB7">
              <w:tab/>
              <w:t xml:space="preserve">Document details of </w:t>
            </w:r>
            <w:r w:rsidRPr="00EA1FB7">
              <w:rPr>
                <w:rStyle w:val="Emphasis"/>
              </w:rPr>
              <w:t>hazardous events</w:t>
            </w:r>
            <w:r w:rsidRPr="00EA1FB7">
              <w:t xml:space="preserve"> and advise </w:t>
            </w:r>
            <w:r w:rsidRPr="00EA1FB7">
              <w:rPr>
                <w:rStyle w:val="Emphasis"/>
              </w:rPr>
              <w:t>appropriate personnel</w:t>
            </w:r>
            <w:r w:rsidRPr="00EA1FB7">
              <w:t xml:space="preserve"> in accordance with </w:t>
            </w:r>
            <w:r w:rsidRPr="00EA1FB7">
              <w:rPr>
                <w:rStyle w:val="Emphasis"/>
              </w:rPr>
              <w:t>company requirements</w:t>
            </w:r>
          </w:p>
        </w:tc>
      </w:tr>
      <w:tr w:rsidTr="002F0C8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A1FB7">
            <w:pPr>
              <w:pStyle w:val="List"/>
              <w:rPr>
                <w:lang w:val="en-NZ"/>
              </w:rPr>
            </w:pPr>
            <w:r w:rsidRPr="00EA1FB7">
              <w:t>4</w:t>
            </w:r>
            <w:r w:rsidRPr="00EA1FB7">
              <w:tab/>
              <w:t xml:space="preserve">Contribute to the organisation's procedures for providing </w:t>
            </w:r>
            <w:r w:rsidRPr="00EA1FB7">
              <w:rPr>
                <w:rStyle w:val="Emphasis"/>
              </w:rPr>
              <w:t>OH</w:t>
            </w:r>
            <w:r w:rsidRPr="00EA1FB7">
              <w:rPr>
                <w:rStyle w:val="Emphasis"/>
              </w:rPr>
              <w:t>S training</w:t>
            </w:r>
          </w:p>
        </w:tc>
        <w:tc>
          <w:tcPr>
            <w:tcW w:w="5010" w:type="dxa"/>
            <w:gridSpan w:val="2"/>
            <w:tcBorders>
              <w:top w:val="nil"/>
              <w:left w:val="nil"/>
              <w:bottom w:val="nil"/>
              <w:right w:val="nil"/>
            </w:tcBorders>
            <w:tcMar>
              <w:top w:w="0" w:type="dxa"/>
              <w:left w:w="62" w:type="dxa"/>
              <w:bottom w:w="0" w:type="dxa"/>
              <w:right w:w="62" w:type="dxa"/>
            </w:tcMar>
          </w:tcPr>
          <w:p w:rsidR="00000000" w:rsidRPr="00EA1FB7" w:rsidP="00EA1FB7">
            <w:pPr>
              <w:pStyle w:val="List"/>
            </w:pPr>
            <w:r w:rsidRPr="00EA1FB7">
              <w:t>4.1</w:t>
            </w:r>
            <w:r w:rsidRPr="00EA1FB7">
              <w:tab/>
              <w:t xml:space="preserve">Contribute to identifying </w:t>
            </w:r>
            <w:r w:rsidRPr="00EA1FB7">
              <w:rPr>
                <w:rStyle w:val="Emphasis"/>
              </w:rPr>
              <w:t>OHS training needs</w:t>
            </w:r>
            <w:r w:rsidRPr="00EA1FB7">
              <w:t xml:space="preserve"> of the </w:t>
            </w:r>
            <w:r w:rsidRPr="00EA1FB7">
              <w:rPr>
                <w:rStyle w:val="Emphasis"/>
              </w:rPr>
              <w:t>work group</w:t>
            </w:r>
            <w:r w:rsidRPr="00EA1FB7">
              <w:t xml:space="preserve"> in accordance with company </w:t>
            </w:r>
            <w:r w:rsidRPr="00EA1FB7">
              <w:rPr>
                <w:rStyle w:val="Emphasis"/>
              </w:rPr>
              <w:t>requirements</w:t>
            </w:r>
          </w:p>
          <w:p w:rsidR="00000000" w:rsidRPr="00EA1FB7" w:rsidP="00EA1FB7">
            <w:pPr>
              <w:pStyle w:val="List"/>
            </w:pPr>
            <w:r w:rsidRPr="00EA1FB7">
              <w:t>4.2</w:t>
            </w:r>
            <w:r w:rsidRPr="00EA1FB7">
              <w:tab/>
              <w:t xml:space="preserve">Contribute to arrangements for meeting </w:t>
            </w:r>
            <w:r w:rsidRPr="00EA1FB7">
              <w:rPr>
                <w:rStyle w:val="Emphasis"/>
              </w:rPr>
              <w:t>OHS training needs</w:t>
            </w:r>
            <w:r w:rsidRPr="00EA1FB7">
              <w:t xml:space="preserve"> of the </w:t>
            </w:r>
            <w:r w:rsidRPr="00EA1FB7">
              <w:rPr>
                <w:rStyle w:val="Emphasis"/>
              </w:rPr>
              <w:t>work group</w:t>
            </w:r>
            <w:r w:rsidRPr="00EA1FB7">
              <w:t xml:space="preserve"> by providing suitable </w:t>
            </w:r>
            <w:r w:rsidRPr="00EA1FB7">
              <w:rPr>
                <w:rStyle w:val="Emphasis"/>
              </w:rPr>
              <w:t>training</w:t>
            </w:r>
            <w:r w:rsidRPr="00EA1FB7">
              <w:t xml:space="preserve"> in consultation with releva</w:t>
            </w:r>
            <w:r w:rsidRPr="00EA1FB7">
              <w:t xml:space="preserve">nt parties in accordance with </w:t>
            </w:r>
            <w:r w:rsidRPr="00EA1FB7">
              <w:rPr>
                <w:rStyle w:val="Emphasis"/>
              </w:rPr>
              <w:t xml:space="preserve">company </w:t>
            </w:r>
            <w:r w:rsidRPr="00EA1FB7">
              <w:rPr>
                <w:rStyle w:val="Emphasis"/>
              </w:rPr>
              <w:t>requirements</w:t>
            </w:r>
          </w:p>
        </w:tc>
      </w:tr>
    </w:tbl>
    <w:p w:rsidR="002F0C8C" w:rsidP="00EA1FB7">
      <w:pPr>
        <w:pStyle w:val="BodyText"/>
      </w:pPr>
    </w:p>
    <w:p w:rsidR="002F0C8C" w:rsidP="00EA1FB7">
      <w:pPr>
        <w:pStyle w:val="BodyText"/>
      </w:pPr>
    </w:p>
    <w:p w:rsidR="00000000" w:rsidRPr="00EA1FB7" w:rsidP="00EA1FB7">
      <w:pPr>
        <w:pStyle w:val="Heading1"/>
      </w:pPr>
      <w:bookmarkStart w:id="9" w:name="O_293690"/>
      <w:bookmarkEnd w:id="9"/>
      <w:r w:rsidRPr="00EA1FB7">
        <w:t>Required Skills and Knowledge</w:t>
      </w:r>
    </w:p>
    <w:p w:rsidR="00000000" w:rsidRPr="00EA1FB7" w:rsidP="00EA1FB7">
      <w:pPr>
        <w:pStyle w:val="BodyText"/>
      </w:pPr>
      <w:r w:rsidRPr="00EA1FB7">
        <w:t>Refer to Evidence Guide</w:t>
      </w:r>
    </w:p>
    <w:p w:rsidR="00000000" w:rsidRPr="00EA1FB7" w:rsidP="00EA1FB7">
      <w:pPr>
        <w:pStyle w:val="AllowPageBreak"/>
      </w:pPr>
    </w:p>
    <w:p w:rsidR="00000000" w:rsidRPr="00EA1FB7" w:rsidP="00EA1FB7">
      <w:pPr>
        <w:pStyle w:val="Heading1"/>
      </w:pPr>
      <w:bookmarkStart w:id="10" w:name="O_245580"/>
      <w:bookmarkEnd w:id="10"/>
      <w:r w:rsidRPr="00EA1FB7">
        <w:t>Evidence Guide</w:t>
      </w:r>
    </w:p>
    <w:p w:rsidR="00000000" w:rsidRPr="00EA1FB7" w:rsidP="00EA1FB7">
      <w:pPr>
        <w:pStyle w:val="BodyText"/>
      </w:pPr>
      <w:r w:rsidRPr="00EA1FB7">
        <w:rPr>
          <w:rStyle w:val="SpecialBold"/>
        </w:rPr>
        <w:t>EVIDENCE GUIDE</w:t>
      </w:r>
    </w:p>
    <w:p w:rsidR="00000000" w:rsidRPr="00EA1FB7" w:rsidP="00EA1FB7">
      <w:pPr>
        <w:pStyle w:val="BodyText"/>
      </w:pPr>
      <w:r w:rsidRPr="00EA1FB7">
        <w:rPr>
          <w:rStyle w:val="SpecialBold"/>
        </w:rPr>
        <w:t>Critical aspects of competency</w:t>
      </w:r>
    </w:p>
    <w:p w:rsidR="00000000" w:rsidRPr="00EA1FB7" w:rsidP="00EA1FB7">
      <w:pPr>
        <w:pStyle w:val="ListBullet"/>
      </w:pPr>
      <w:r w:rsidRPr="00EA1FB7">
        <w:t>Identify and encourage compliance with OHS legal requirements within a work group.</w:t>
      </w:r>
    </w:p>
    <w:p w:rsidR="00000000" w:rsidRPr="00EA1FB7" w:rsidP="00EA1FB7">
      <w:pPr>
        <w:pStyle w:val="ListBullet"/>
      </w:pPr>
      <w:r w:rsidRPr="00EA1FB7">
        <w:t>Apply organisational requirements and work procedures to OHS within a work group.</w:t>
      </w:r>
    </w:p>
    <w:p w:rsidR="00000000" w:rsidRPr="00EA1FB7" w:rsidP="00EA1FB7">
      <w:pPr>
        <w:pStyle w:val="ListBullet"/>
      </w:pPr>
      <w:r w:rsidRPr="00EA1FB7">
        <w:t>Share information to a work group on workplace procedures pertaining to health and safety i</w:t>
      </w:r>
      <w:r w:rsidRPr="00EA1FB7">
        <w:t>n a readily accessible manner.</w:t>
      </w:r>
    </w:p>
    <w:p w:rsidR="00000000" w:rsidRPr="00EA1FB7" w:rsidP="00EA1FB7">
      <w:pPr>
        <w:pStyle w:val="ListBullet"/>
      </w:pPr>
      <w:r w:rsidRPr="00EA1FB7">
        <w:t>Apply a consultative and open approach to the identification of hazards within the work group and ensure unresolved issues are referred to designated personnel.</w:t>
      </w:r>
    </w:p>
    <w:p w:rsidR="00000000" w:rsidRPr="00EA1FB7" w:rsidP="00EA1FB7">
      <w:pPr>
        <w:pStyle w:val="ListBullet"/>
      </w:pPr>
      <w:r w:rsidRPr="00EA1FB7">
        <w:t>Identify and assist with meeting the OHS training needs of the w</w:t>
      </w:r>
      <w:r w:rsidRPr="00EA1FB7">
        <w:t>ork group.</w:t>
      </w:r>
    </w:p>
    <w:p w:rsidR="00000000" w:rsidRPr="00EA1FB7" w:rsidP="00EA1FB7">
      <w:pPr>
        <w:pStyle w:val="BodyText"/>
      </w:pPr>
      <w:r w:rsidRPr="00EA1FB7">
        <w:rPr>
          <w:rStyle w:val="SpecialBold"/>
        </w:rPr>
        <w:t>Knowledge needed to achieve the performance criteria</w:t>
      </w:r>
    </w:p>
    <w:p w:rsidR="00000000" w:rsidRPr="00EA1FB7" w:rsidP="00EA1FB7">
      <w:pPr>
        <w:pStyle w:val="BodyText"/>
      </w:pPr>
      <w:r w:rsidRPr="00EA1FB7">
        <w:t>Knowledge and understanding are essential to apply this unit in the workplace, to transfer the skills to other contexts, and to deal with unplanned events. The knowledge requirements for this unit are listed below.</w:t>
      </w:r>
    </w:p>
    <w:p w:rsidR="00000000" w:rsidRPr="00EA1FB7" w:rsidP="00EA1FB7">
      <w:pPr>
        <w:pStyle w:val="ListBullet"/>
      </w:pPr>
      <w:r w:rsidRPr="00EA1FB7">
        <w:t xml:space="preserve">Provisions of OHS Acts, regulations and </w:t>
      </w:r>
      <w:r w:rsidRPr="00EA1FB7">
        <w:t>codes of practice relevant to the workplace including legal responsibilities of employers, employees and other parties with legal responsibilities.</w:t>
      </w:r>
    </w:p>
    <w:p w:rsidR="00000000" w:rsidRPr="00EA1FB7" w:rsidP="00EA1FB7">
      <w:pPr>
        <w:pStyle w:val="ListBullet"/>
      </w:pPr>
      <w:r w:rsidRPr="00EA1FB7">
        <w:t>Principles and practices of effective OHS management including risk management.</w:t>
      </w:r>
    </w:p>
    <w:p w:rsidR="00000000" w:rsidRPr="00EA1FB7" w:rsidP="00EA1FB7">
      <w:pPr>
        <w:pStyle w:val="ListBullet"/>
      </w:pPr>
      <w:r w:rsidRPr="00EA1FB7">
        <w:t>Organisational OHS managemen</w:t>
      </w:r>
      <w:r w:rsidRPr="00EA1FB7">
        <w:t>t systems, policies and procedures.</w:t>
      </w:r>
    </w:p>
    <w:p w:rsidR="00000000" w:rsidRPr="00EA1FB7" w:rsidP="00EA1FB7">
      <w:pPr>
        <w:pStyle w:val="ListBullet"/>
      </w:pPr>
      <w:r w:rsidRPr="00EA1FB7">
        <w:t>Procedures for identifying hazards, assessing risks and controlling risks in the work environment.</w:t>
      </w:r>
    </w:p>
    <w:p w:rsidR="00000000" w:rsidRPr="00EA1FB7" w:rsidP="00EA1FB7">
      <w:pPr>
        <w:pStyle w:val="ListBullet"/>
      </w:pPr>
      <w:r w:rsidRPr="00EA1FB7">
        <w:t>Procedures and policies related to hazard management.</w:t>
      </w:r>
    </w:p>
    <w:p w:rsidR="00000000" w:rsidRPr="00EA1FB7" w:rsidP="00EA1FB7">
      <w:pPr>
        <w:pStyle w:val="ListBullet"/>
      </w:pPr>
      <w:r w:rsidRPr="00EA1FB7">
        <w:t>Access and equity principles in order to accept and respect individ</w:t>
      </w:r>
      <w:r w:rsidRPr="00EA1FB7">
        <w:t>ual differences within the composition of the work group.</w:t>
      </w:r>
    </w:p>
    <w:p w:rsidR="00000000" w:rsidRPr="00EA1FB7" w:rsidP="00EA1FB7">
      <w:pPr>
        <w:pStyle w:val="BodyText"/>
      </w:pPr>
      <w:r w:rsidRPr="00EA1FB7">
        <w:rPr>
          <w:rStyle w:val="SpecialBold"/>
        </w:rPr>
        <w:t>Specific skills needed to achieve the performance criteria</w:t>
      </w:r>
    </w:p>
    <w:p w:rsidR="00000000" w:rsidRPr="00EA1FB7" w:rsidP="00EA1FB7">
      <w:pPr>
        <w:pStyle w:val="BodyText"/>
      </w:pPr>
      <w:r w:rsidRPr="00EA1FB7">
        <w:t>To achieve the performance criteria, some complementary skills are required. These relate to the ability to:</w:t>
      </w:r>
    </w:p>
    <w:p w:rsidR="00000000" w:rsidRPr="00EA1FB7" w:rsidP="00EA1FB7">
      <w:pPr>
        <w:pStyle w:val="ListBullet"/>
      </w:pPr>
      <w:r w:rsidRPr="00EA1FB7">
        <w:t>apply literacy and language s</w:t>
      </w:r>
      <w:r w:rsidRPr="00EA1FB7">
        <w:t>kills to:</w:t>
      </w:r>
    </w:p>
    <w:p w:rsidR="00000000" w:rsidRPr="00EA1FB7" w:rsidP="00EA1FB7">
      <w:pPr>
        <w:pStyle w:val="ListBullet2"/>
      </w:pPr>
      <w:r w:rsidRPr="00EA1FB7">
        <w:t>understand and comply with work procedures</w:t>
      </w:r>
    </w:p>
    <w:p w:rsidR="00000000" w:rsidRPr="00EA1FB7" w:rsidP="00EA1FB7">
      <w:pPr>
        <w:pStyle w:val="ListBullet2"/>
      </w:pPr>
      <w:r w:rsidRPr="00EA1FB7">
        <w:t>identify and report hazards</w:t>
      </w:r>
    </w:p>
    <w:p w:rsidR="00000000" w:rsidRPr="00EA1FB7" w:rsidP="00EA1FB7">
      <w:pPr>
        <w:pStyle w:val="ListBullet2"/>
      </w:pPr>
      <w:r w:rsidRPr="00EA1FB7">
        <w:t>interpret site safety plan</w:t>
      </w:r>
    </w:p>
    <w:p w:rsidR="00000000" w:rsidRPr="00EA1FB7" w:rsidP="00EA1FB7">
      <w:pPr>
        <w:pStyle w:val="ListBullet2"/>
      </w:pPr>
      <w:r w:rsidRPr="00EA1FB7">
        <w:t xml:space="preserve">read and comprehend product instructions </w:t>
      </w:r>
    </w:p>
    <w:p w:rsidR="00000000" w:rsidRPr="00EA1FB7" w:rsidP="00EA1FB7">
      <w:pPr>
        <w:pStyle w:val="ListBullet2"/>
      </w:pPr>
      <w:r w:rsidRPr="00EA1FB7">
        <w:t>identify training needs of work group</w:t>
      </w:r>
    </w:p>
    <w:p w:rsidR="00000000" w:rsidRPr="00EA1FB7" w:rsidP="00EA1FB7">
      <w:pPr>
        <w:pStyle w:val="ListBullet"/>
      </w:pPr>
      <w:r w:rsidRPr="00EA1FB7">
        <w:t>analyse hazards, assess risks and evaluate risk control measures</w:t>
      </w:r>
    </w:p>
    <w:p w:rsidR="00000000" w:rsidRPr="00EA1FB7" w:rsidP="00EA1FB7">
      <w:pPr>
        <w:pStyle w:val="ListBullet"/>
      </w:pPr>
      <w:r w:rsidRPr="00EA1FB7">
        <w:t>coach and mentor in order to provide support to work group</w:t>
      </w:r>
    </w:p>
    <w:p w:rsidR="00000000" w:rsidRPr="00EA1FB7" w:rsidP="00EA1FB7">
      <w:pPr>
        <w:pStyle w:val="ListBullet"/>
      </w:pPr>
      <w:r w:rsidRPr="00EA1FB7">
        <w:t>be culturally sensitive.</w:t>
      </w:r>
    </w:p>
    <w:p w:rsidR="00000000" w:rsidRPr="00EA1FB7" w:rsidP="00EA1FB7">
      <w:pPr>
        <w:pStyle w:val="BodyText"/>
      </w:pPr>
      <w:r w:rsidRPr="00EA1FB7">
        <w:rPr>
          <w:rStyle w:val="SpecialBold"/>
        </w:rPr>
        <w:t>Other units of competency that could be assessed with this unit</w:t>
      </w:r>
    </w:p>
    <w:p w:rsidR="00000000" w:rsidRPr="00EA1FB7" w:rsidP="00EA1FB7">
      <w:pPr>
        <w:pStyle w:val="BodyText"/>
      </w:pPr>
      <w:r w:rsidRPr="00EA1FB7">
        <w:t xml:space="preserve">Competency in this unit will underpin competency in other aspects of the candidate's role in managing their </w:t>
      </w:r>
      <w:r w:rsidRPr="00EA1FB7">
        <w:t xml:space="preserve">work tasks. </w:t>
      </w:r>
    </w:p>
    <w:p w:rsidR="00000000" w:rsidRPr="00EA1FB7" w:rsidP="00EA1FB7">
      <w:pPr>
        <w:pStyle w:val="BodyText"/>
      </w:pPr>
      <w:r w:rsidRPr="00EA1FB7">
        <w:t>This unit could be assessed on its own or in combination with other competencies relevant to the job function.</w:t>
      </w:r>
    </w:p>
    <w:p w:rsidR="00000000" w:rsidRPr="00EA1FB7" w:rsidP="00EA1FB7">
      <w:pPr>
        <w:pStyle w:val="BodyText"/>
      </w:pPr>
      <w:r w:rsidRPr="00EA1FB7">
        <w:rPr>
          <w:rStyle w:val="SpecialBold"/>
        </w:rPr>
        <w:t>Resources required to assess this unit</w:t>
      </w:r>
    </w:p>
    <w:p w:rsidR="00000000" w:rsidRPr="00EA1FB7" w:rsidP="00EA1FB7">
      <w:pPr>
        <w:pStyle w:val="BodyText"/>
      </w:pPr>
      <w:r w:rsidRPr="00EA1FB7">
        <w:t>The candidate and the assessor should have access to the appropriate documentation and resour</w:t>
      </w:r>
      <w:r w:rsidRPr="00EA1FB7">
        <w:t>ces normally utilised in the workplace. This includes access to the following:</w:t>
      </w:r>
    </w:p>
    <w:p w:rsidR="00000000" w:rsidRPr="00EA1FB7" w:rsidP="00EA1FB7">
      <w:pPr>
        <w:pStyle w:val="ListBullet"/>
      </w:pPr>
      <w:r w:rsidRPr="00EA1FB7">
        <w:t>OHS Acts, regulations and codes of practice relevant to the workplace</w:t>
      </w:r>
    </w:p>
    <w:p w:rsidR="00000000" w:rsidRPr="00EA1FB7" w:rsidP="00EA1FB7">
      <w:pPr>
        <w:pStyle w:val="ListBullet"/>
      </w:pPr>
      <w:r w:rsidRPr="00EA1FB7">
        <w:t xml:space="preserve">manuals and relevant documentation outlining occupational health and safety policies and procedures </w:t>
      </w:r>
    </w:p>
    <w:p w:rsidR="00000000" w:rsidRPr="00EA1FB7" w:rsidP="00EA1FB7">
      <w:pPr>
        <w:pStyle w:val="ListBullet"/>
      </w:pPr>
      <w:r w:rsidRPr="00EA1FB7">
        <w:t>a sui</w:t>
      </w:r>
      <w:r w:rsidRPr="00EA1FB7">
        <w:t xml:space="preserve">table work area, or a simulated workplace environment, that allows for identification of hazards, risk assessment and risk control measures </w:t>
      </w:r>
    </w:p>
    <w:p w:rsidR="00000000" w:rsidRPr="00EA1FB7" w:rsidP="00EA1FB7">
      <w:pPr>
        <w:pStyle w:val="ListBullet"/>
      </w:pPr>
      <w:r w:rsidRPr="00EA1FB7">
        <w:t>assessment documentation forms and record books.</w:t>
      </w:r>
    </w:p>
    <w:p w:rsidR="00000000" w:rsidRPr="00EA1FB7" w:rsidP="00EA1FB7">
      <w:pPr>
        <w:pStyle w:val="BodyText"/>
      </w:pPr>
      <w:r w:rsidRPr="00EA1FB7">
        <w:rPr>
          <w:rStyle w:val="SpecialBold"/>
        </w:rPr>
        <w:t>Gaining evidence to assess this unit</w:t>
      </w:r>
    </w:p>
    <w:p w:rsidR="00000000" w:rsidRPr="00EA1FB7" w:rsidP="00EA1FB7">
      <w:pPr>
        <w:pStyle w:val="BodyText"/>
      </w:pPr>
      <w:r w:rsidRPr="00EA1FB7">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EA1FB7">
        <w:t xml:space="preserve">situations, which may include customer/workplace interruptions and involvement in related activities normally experienced in the workplace. </w:t>
      </w:r>
    </w:p>
    <w:p w:rsidR="00000000" w:rsidRPr="00EA1FB7" w:rsidP="00EA1FB7">
      <w:pPr>
        <w:pStyle w:val="BodyText"/>
      </w:pPr>
      <w:r w:rsidRPr="00EA1FB7">
        <w:t>When assessing candidates, assessment techniques that allow a collection of evidence from relevant workplace experi</w:t>
      </w:r>
      <w:r w:rsidRPr="00EA1FB7">
        <w:t>ence should be used. Assessment against this unit may involve the following:</w:t>
      </w:r>
    </w:p>
    <w:p w:rsidR="00000000" w:rsidRPr="00EA1FB7" w:rsidP="00EA1FB7">
      <w:pPr>
        <w:pStyle w:val="ListBullet"/>
      </w:pPr>
      <w:r w:rsidRPr="00EA1FB7">
        <w:t>continuous assessment in the workplace (observation), or a setting that simulates the conditions of a workplace (simulation), taking into account the range of variables affecting</w:t>
      </w:r>
      <w:r w:rsidRPr="00EA1FB7">
        <w:t xml:space="preserve"> performance</w:t>
      </w:r>
    </w:p>
    <w:p w:rsidR="00000000" w:rsidRPr="00EA1FB7" w:rsidP="00EA1FB7">
      <w:pPr>
        <w:pStyle w:val="ListBullet"/>
      </w:pPr>
      <w:r w:rsidRPr="00EA1FB7">
        <w:t>self-assessment of performance on the same terms as those described above</w:t>
      </w:r>
    </w:p>
    <w:p w:rsidR="00000000" w:rsidRPr="00EA1FB7" w:rsidP="00EA1FB7">
      <w:pPr>
        <w:pStyle w:val="ListBullet"/>
      </w:pPr>
      <w:r w:rsidRPr="00EA1FB7">
        <w:t>interviews and/or provision of learning activities to check underpinning knowledge requirements</w:t>
      </w:r>
    </w:p>
    <w:p w:rsidR="00000000" w:rsidRPr="00EA1FB7" w:rsidP="00EA1FB7">
      <w:pPr>
        <w:pStyle w:val="ListBullet"/>
      </w:pPr>
      <w:r w:rsidRPr="00EA1FB7">
        <w:t>supplementary evidence that may be obtained from relevant authenticated c</w:t>
      </w:r>
      <w:r w:rsidRPr="00EA1FB7">
        <w:t>orrespondence or reports from immediate supervisors or line managers.</w:t>
      </w:r>
    </w:p>
    <w:p w:rsidR="00000000" w:rsidRPr="00EA1FB7" w:rsidP="00EA1FB7">
      <w:pPr>
        <w:pStyle w:val="BodyText"/>
      </w:pPr>
      <w:r w:rsidRPr="00EA1FB7">
        <w:t>Performance and assessment of this unit must be carried out within the relevant requirements of the legislative and industry framework and as set out in organisational OHS policies and p</w:t>
      </w:r>
      <w:r w:rsidRPr="00EA1FB7">
        <w:t>rocedures.</w:t>
      </w:r>
    </w:p>
    <w:p w:rsidR="00000000" w:rsidRPr="00EA1FB7" w:rsidP="00EA1FB7">
      <w:pPr>
        <w:pStyle w:val="BodyText"/>
      </w:pPr>
      <w:r w:rsidRPr="00EA1FB7">
        <w:rPr>
          <w:rStyle w:val="SpecialBold"/>
        </w:rPr>
        <w:t>Key competency levels</w:t>
      </w:r>
      <w:r w:rsidRPr="00EA1FB7">
        <w:t xml:space="preserve"> </w:t>
      </w:r>
    </w:p>
    <w:p w:rsidR="00000000" w:rsidRPr="00EA1FB7" w:rsidP="00EA1FB7">
      <w:pPr>
        <w:pStyle w:val="BodyText"/>
      </w:pPr>
      <w:r w:rsidRPr="00EA1FB7">
        <w:t>There are a number of processes learnt throughout work and daily life that are required in all jobs. They are fundamental processes and generally transferable to other work environments. Some of these work processes are co</w:t>
      </w:r>
      <w:r w:rsidRPr="00EA1FB7">
        <w:t xml:space="preserve">vered by the key competencies listed below. Information provided to each question highlights how these processes are applied in this unit of competency. </w:t>
      </w:r>
    </w:p>
    <w:p w:rsidR="00000000" w:rsidRPr="00EA1FB7" w:rsidP="00EA1FB7">
      <w:pPr>
        <w:pStyle w:val="BodyText"/>
      </w:pPr>
      <w:r w:rsidRPr="00EA1FB7">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2F0C8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EA1FB7">
            <w:pPr>
              <w:pStyle w:val="BodyText"/>
              <w:rPr>
                <w:lang w:val="en-NZ"/>
              </w:rPr>
            </w:pPr>
            <w:r w:rsidRPr="00EA1FB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A1FB7" w:rsidP="00EA1FB7">
            <w:pPr>
              <w:pStyle w:val="BodyText"/>
            </w:pPr>
            <w:r w:rsidRPr="00EA1FB7">
              <w:t>Perfo</w:t>
            </w:r>
            <w:r w:rsidRPr="00EA1FB7">
              <w:t>rm the process</w:t>
            </w:r>
          </w:p>
        </w:tc>
        <w:tc>
          <w:tcPr>
            <w:tcW w:w="435" w:type="dxa"/>
            <w:tcBorders>
              <w:top w:val="nil"/>
              <w:left w:val="nil"/>
              <w:bottom w:val="nil"/>
              <w:right w:val="nil"/>
            </w:tcBorders>
            <w:tcMar>
              <w:top w:w="0" w:type="dxa"/>
              <w:left w:w="62" w:type="dxa"/>
              <w:bottom w:w="0" w:type="dxa"/>
              <w:right w:w="62" w:type="dxa"/>
            </w:tcMar>
          </w:tcPr>
          <w:p w:rsidR="00000000" w:rsidP="00EA1FB7">
            <w:pPr>
              <w:pStyle w:val="BodyText"/>
              <w:rPr>
                <w:lang w:val="en-NZ"/>
              </w:rPr>
            </w:pPr>
            <w:r w:rsidRPr="00EA1FB7">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EA1FB7" w:rsidP="00EA1FB7">
            <w:pPr>
              <w:pStyle w:val="BodyText"/>
            </w:pPr>
            <w:r w:rsidRPr="00EA1FB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A1FB7">
            <w:pPr>
              <w:pStyle w:val="BodyText"/>
              <w:rPr>
                <w:lang w:val="en-NZ"/>
              </w:rPr>
            </w:pPr>
            <w:r w:rsidRPr="00EA1FB7">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EA1FB7">
            <w:pPr>
              <w:pStyle w:val="BodyText"/>
              <w:rPr>
                <w:lang w:val="en-NZ"/>
              </w:rPr>
            </w:pPr>
            <w:r w:rsidRPr="00EA1FB7">
              <w:t>Perform, administer and design the process</w:t>
            </w:r>
          </w:p>
        </w:tc>
      </w:tr>
      <w:tr w:rsidTr="002F0C8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EA1FB7">
            <w:pPr>
              <w:pStyle w:val="BodyText"/>
              <w:rPr>
                <w:lang w:val="en-NZ"/>
              </w:rPr>
            </w:pP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can </w:t>
            </w:r>
            <w:r w:rsidRPr="00EA1FB7">
              <w:rPr>
                <w:rStyle w:val="SpecialBold"/>
              </w:rPr>
              <w:t>information be collected</w:t>
            </w:r>
            <w:r w:rsidRPr="00EA1FB7">
              <w:t xml:space="preserve">, </w:t>
            </w:r>
            <w:r w:rsidRPr="00EA1FB7">
              <w:rPr>
                <w:rStyle w:val="SpecialBold"/>
              </w:rPr>
              <w:t>analysed and organised</w:t>
            </w:r>
            <w:r w:rsidRPr="00EA1FB7">
              <w:t xml:space="preserve"> (</w:t>
            </w:r>
            <w:r w:rsidRPr="00EA1FB7">
              <w:rPr>
                <w:rStyle w:val="SpecialBold"/>
              </w:rPr>
              <w:t>2</w:t>
            </w:r>
            <w:r w:rsidRPr="00EA1FB7">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Measure information against legislative and organisational requirements through observation and discussion with the work group.</w:t>
            </w: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can </w:t>
            </w:r>
            <w:r w:rsidRPr="00EA1FB7">
              <w:rPr>
                <w:rStyle w:val="SpecialBold"/>
              </w:rPr>
              <w:t>communication of ideas and information</w:t>
            </w:r>
            <w:r w:rsidRPr="00EA1FB7">
              <w:t xml:space="preserve"> (</w:t>
            </w:r>
            <w:r w:rsidRPr="00EA1FB7">
              <w:rPr>
                <w:rStyle w:val="SpecialBold"/>
              </w:rPr>
              <w:t>2</w:t>
            </w:r>
            <w:r w:rsidRPr="00EA1FB7">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Disseminate re</w:t>
            </w:r>
            <w:r w:rsidRPr="00EA1FB7">
              <w:t>levant information to work group members through discussion.</w:t>
            </w: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are </w:t>
            </w:r>
            <w:r w:rsidRPr="00EA1FB7">
              <w:rPr>
                <w:rStyle w:val="SpecialBold"/>
              </w:rPr>
              <w:t>activities planned and organised</w:t>
            </w:r>
            <w:r w:rsidRPr="00EA1FB7">
              <w:t xml:space="preserve"> (</w:t>
            </w:r>
            <w:r w:rsidRPr="00EA1FB7">
              <w:rPr>
                <w:rStyle w:val="SpecialBold"/>
              </w:rPr>
              <w:t>2</w:t>
            </w:r>
            <w:r w:rsidRPr="00EA1FB7">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Organise work group tasks according to safe work practices with regard to the legislative and organisational framework.</w:t>
            </w: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can </w:t>
            </w:r>
            <w:r w:rsidRPr="00EA1FB7">
              <w:rPr>
                <w:rStyle w:val="SpecialBold"/>
              </w:rPr>
              <w:t>teamwork</w:t>
            </w:r>
            <w:r w:rsidRPr="00EA1FB7">
              <w:t xml:space="preserve"> (</w:t>
            </w:r>
            <w:r w:rsidRPr="00EA1FB7">
              <w:rPr>
                <w:rStyle w:val="SpecialBold"/>
              </w:rPr>
              <w:t>2</w:t>
            </w:r>
            <w:r w:rsidRPr="00EA1FB7">
              <w:t xml:space="preserve">) </w:t>
            </w:r>
            <w:r w:rsidRPr="00EA1FB7">
              <w:t>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Apply teamwork principles in collaborative and consultative ways that contribute to a safe work environment.</w:t>
            </w: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can the use of </w:t>
            </w:r>
            <w:r w:rsidRPr="00EA1FB7">
              <w:rPr>
                <w:rStyle w:val="SpecialBold"/>
              </w:rPr>
              <w:t>mathematical ideas and techniques</w:t>
            </w:r>
            <w:r w:rsidRPr="00EA1FB7">
              <w:t xml:space="preserve"> (</w:t>
            </w:r>
            <w:r w:rsidRPr="00EA1FB7">
              <w:rPr>
                <w:rStyle w:val="SpecialBold"/>
              </w:rPr>
              <w:t>1</w:t>
            </w:r>
            <w:r w:rsidRPr="00EA1FB7">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Design work scheduling using established formulae for the work group.</w:t>
            </w: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can </w:t>
            </w:r>
            <w:r w:rsidRPr="00EA1FB7">
              <w:rPr>
                <w:rStyle w:val="SpecialBold"/>
              </w:rPr>
              <w:t>problem-solving skills</w:t>
            </w:r>
            <w:r w:rsidRPr="00EA1FB7">
              <w:t xml:space="preserve"> (</w:t>
            </w:r>
            <w:r w:rsidRPr="00EA1FB7">
              <w:rPr>
                <w:rStyle w:val="SpecialBold"/>
              </w:rPr>
              <w:t>2</w:t>
            </w:r>
            <w:r w:rsidRPr="00EA1FB7">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Apply problem-solving skills to hazard identification and risk assessment.</w:t>
            </w:r>
          </w:p>
        </w:tc>
      </w:tr>
      <w:tr w:rsidTr="002F0C8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EA1FB7">
            <w:pPr>
              <w:pStyle w:val="BodyText"/>
              <w:rPr>
                <w:lang w:val="en-NZ"/>
              </w:rPr>
            </w:pPr>
            <w:r w:rsidRPr="00EA1FB7">
              <w:t xml:space="preserve">How can the </w:t>
            </w:r>
            <w:r w:rsidRPr="00EA1FB7">
              <w:rPr>
                <w:rStyle w:val="SpecialBold"/>
              </w:rPr>
              <w:t>use of technology</w:t>
            </w:r>
            <w:r w:rsidRPr="00EA1FB7">
              <w:t xml:space="preserve"> (</w:t>
            </w:r>
            <w:r w:rsidRPr="00EA1FB7">
              <w:rPr>
                <w:rStyle w:val="SpecialBold"/>
              </w:rPr>
              <w:t>1</w:t>
            </w:r>
            <w:r w:rsidRPr="00EA1FB7">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A1FB7" w:rsidP="00EA1FB7">
            <w:pPr>
              <w:pStyle w:val="BodyText"/>
            </w:pPr>
            <w:r w:rsidRPr="00EA1FB7">
              <w:t>Enter and access safety information via electronic equipment.</w:t>
            </w:r>
          </w:p>
        </w:tc>
      </w:tr>
    </w:tbl>
    <w:p w:rsidR="002F0C8C" w:rsidP="00EA1FB7">
      <w:pPr>
        <w:pStyle w:val="BodyText"/>
      </w:pPr>
    </w:p>
    <w:p w:rsidR="002F0C8C" w:rsidP="00EA1FB7">
      <w:pPr>
        <w:pStyle w:val="BodyText"/>
      </w:pPr>
    </w:p>
    <w:p w:rsidR="00000000" w:rsidRPr="00EA1FB7" w:rsidP="00EA1FB7">
      <w:pPr>
        <w:pStyle w:val="Heading1"/>
      </w:pPr>
      <w:bookmarkStart w:id="11" w:name="O_253563"/>
      <w:bookmarkEnd w:id="11"/>
      <w:r w:rsidRPr="00EA1FB7">
        <w:t>Range Statement</w:t>
      </w:r>
    </w:p>
    <w:p w:rsidR="00000000" w:rsidRPr="00EA1FB7" w:rsidP="00EA1FB7">
      <w:pPr>
        <w:pStyle w:val="BodyText"/>
      </w:pPr>
      <w:r w:rsidRPr="00EA1FB7">
        <w:rPr>
          <w:rStyle w:val="SpecialBold"/>
        </w:rPr>
        <w:t>RANGE STATEMENT</w:t>
      </w:r>
    </w:p>
    <w:p w:rsidR="00000000" w:rsidRPr="00EA1FB7" w:rsidP="00EA1FB7">
      <w:pPr>
        <w:pStyle w:val="BodyText"/>
      </w:pPr>
      <w:r w:rsidRPr="00EA1FB7">
        <w:t>The range statement links the required knowledge and organisational and technical requirements to the workplace context. It describes any</w:t>
      </w:r>
      <w:r w:rsidRPr="00EA1FB7">
        <w:t xml:space="preserve"> contextual variables that will be used or encountered when applying the competency in work situations. It allows for different work practices and work and knowledge requirements as well as for differences between organisations and workplaces. The followin</w:t>
      </w:r>
      <w:r w:rsidRPr="00EA1FB7">
        <w:t>g variables are listed alphabetically and may be present for this particular unit.</w:t>
      </w:r>
    </w:p>
    <w:p w:rsidR="00000000" w:rsidRPr="00EA1FB7" w:rsidP="00EA1FB7">
      <w:pPr>
        <w:pStyle w:val="BodyText"/>
      </w:pPr>
      <w:r w:rsidRPr="00EA1FB7">
        <w:rPr>
          <w:rStyle w:val="SpecialBold"/>
        </w:rPr>
        <w:t>Appropriate personnel</w:t>
      </w:r>
      <w:r w:rsidRPr="00EA1FB7">
        <w:t xml:space="preserve"> may include:</w:t>
      </w:r>
    </w:p>
    <w:p w:rsidR="00000000" w:rsidRPr="00EA1FB7" w:rsidP="00EA1FB7">
      <w:pPr>
        <w:pStyle w:val="ListBullet"/>
      </w:pPr>
      <w:r w:rsidRPr="00EA1FB7">
        <w:t>health and safety representatives</w:t>
      </w:r>
    </w:p>
    <w:p w:rsidR="00000000" w:rsidRPr="00EA1FB7" w:rsidP="00EA1FB7">
      <w:pPr>
        <w:pStyle w:val="ListBullet"/>
      </w:pPr>
      <w:r w:rsidRPr="00EA1FB7">
        <w:t>managers</w:t>
      </w:r>
    </w:p>
    <w:p w:rsidR="00000000" w:rsidRPr="00EA1FB7" w:rsidP="00EA1FB7">
      <w:pPr>
        <w:pStyle w:val="ListBullet"/>
      </w:pPr>
      <w:r w:rsidRPr="00EA1FB7">
        <w:t>OHS personnel</w:t>
      </w:r>
    </w:p>
    <w:p w:rsidR="00000000" w:rsidRPr="00EA1FB7" w:rsidP="00EA1FB7">
      <w:pPr>
        <w:pStyle w:val="ListBullet"/>
      </w:pPr>
      <w:r w:rsidRPr="00EA1FB7">
        <w:t>other persons including emergency service personnel, authorised or nominated by the enterprise or industry to:</w:t>
      </w:r>
    </w:p>
    <w:p w:rsidR="00000000" w:rsidRPr="00EA1FB7" w:rsidP="00EA1FB7">
      <w:pPr>
        <w:pStyle w:val="ListBullet2"/>
      </w:pPr>
      <w:r w:rsidRPr="00EA1FB7">
        <w:t>approve specified work</w:t>
      </w:r>
    </w:p>
    <w:p w:rsidR="00000000" w:rsidRPr="00EA1FB7" w:rsidP="00EA1FB7">
      <w:pPr>
        <w:pStyle w:val="ListBullet2"/>
      </w:pPr>
      <w:r w:rsidRPr="00EA1FB7">
        <w:t xml:space="preserve">direct specified work/functions </w:t>
      </w:r>
    </w:p>
    <w:p w:rsidR="00000000" w:rsidRPr="00EA1FB7" w:rsidP="00EA1FB7">
      <w:pPr>
        <w:pStyle w:val="ListBullet2"/>
      </w:pPr>
      <w:r w:rsidRPr="00EA1FB7">
        <w:t>inspect specified work</w:t>
      </w:r>
    </w:p>
    <w:p w:rsidR="00000000" w:rsidRPr="00EA1FB7" w:rsidP="00EA1FB7">
      <w:pPr>
        <w:pStyle w:val="ListBullet2"/>
      </w:pPr>
      <w:r w:rsidRPr="00EA1FB7">
        <w:t>perform specified work/functions.</w:t>
      </w:r>
    </w:p>
    <w:p w:rsidR="00000000" w:rsidRPr="00EA1FB7" w:rsidP="00EA1FB7">
      <w:pPr>
        <w:pStyle w:val="BodyText"/>
      </w:pPr>
      <w:r w:rsidRPr="00EA1FB7">
        <w:rPr>
          <w:rStyle w:val="SpecialBold"/>
        </w:rPr>
        <w:t>Company requirements</w:t>
      </w:r>
      <w:r w:rsidRPr="00EA1FB7">
        <w:t xml:space="preserve"> may includ</w:t>
      </w:r>
      <w:r w:rsidRPr="00EA1FB7">
        <w:t>e:</w:t>
      </w:r>
    </w:p>
    <w:p w:rsidR="00000000" w:rsidRPr="00EA1FB7" w:rsidP="00EA1FB7">
      <w:pPr>
        <w:pStyle w:val="ListBullet"/>
      </w:pPr>
      <w:r w:rsidRPr="00EA1FB7">
        <w:t>counselling/disciplinary processes</w:t>
      </w:r>
    </w:p>
    <w:p w:rsidR="00000000" w:rsidRPr="00EA1FB7" w:rsidP="00EA1FB7">
      <w:pPr>
        <w:pStyle w:val="ListBullet"/>
      </w:pPr>
      <w:r w:rsidRPr="00EA1FB7">
        <w:t>maintenance of plant and equipment</w:t>
      </w:r>
    </w:p>
    <w:p w:rsidR="00000000" w:rsidRPr="00EA1FB7" w:rsidP="00EA1FB7">
      <w:pPr>
        <w:pStyle w:val="ListBullet"/>
      </w:pPr>
      <w:r w:rsidRPr="00EA1FB7">
        <w:t>purchasing of supplies and equipment</w:t>
      </w:r>
    </w:p>
    <w:p w:rsidR="00000000" w:rsidRPr="00EA1FB7" w:rsidP="00EA1FB7">
      <w:pPr>
        <w:pStyle w:val="ListBullet"/>
      </w:pPr>
      <w:r w:rsidRPr="00EA1FB7">
        <w:t>work procedures and work instructions.</w:t>
      </w:r>
    </w:p>
    <w:p w:rsidR="00000000" w:rsidRPr="00EA1FB7" w:rsidP="00EA1FB7">
      <w:pPr>
        <w:pStyle w:val="BodyText"/>
      </w:pPr>
      <w:r w:rsidRPr="00EA1FB7">
        <w:rPr>
          <w:rStyle w:val="SpecialBold"/>
        </w:rPr>
        <w:t>Contributions</w:t>
      </w:r>
      <w:r w:rsidRPr="00EA1FB7">
        <w:t xml:space="preserve"> may include:</w:t>
      </w:r>
    </w:p>
    <w:p w:rsidR="00000000" w:rsidRPr="00EA1FB7" w:rsidP="00EA1FB7">
      <w:pPr>
        <w:pStyle w:val="ListBullet"/>
      </w:pPr>
      <w:r w:rsidRPr="00EA1FB7">
        <w:t>behaviour that contributes to a safe workplace</w:t>
      </w:r>
    </w:p>
    <w:p w:rsidR="00000000" w:rsidRPr="00EA1FB7" w:rsidP="00EA1FB7">
      <w:pPr>
        <w:pStyle w:val="ListBullet"/>
      </w:pPr>
      <w:r w:rsidRPr="00EA1FB7">
        <w:t>listening to ideas and opin</w:t>
      </w:r>
      <w:r w:rsidRPr="00EA1FB7">
        <w:t>ions of others in the work group</w:t>
      </w:r>
    </w:p>
    <w:p w:rsidR="00000000" w:rsidRPr="00EA1FB7" w:rsidP="00EA1FB7">
      <w:pPr>
        <w:pStyle w:val="ListBullet"/>
      </w:pPr>
      <w:r w:rsidRPr="00EA1FB7">
        <w:t>sharing opinions, views, knowledge and skills.</w:t>
      </w:r>
    </w:p>
    <w:p w:rsidR="00000000" w:rsidRPr="00EA1FB7" w:rsidP="00EA1FB7">
      <w:pPr>
        <w:pStyle w:val="BodyText"/>
      </w:pPr>
      <w:r w:rsidRPr="00EA1FB7">
        <w:rPr>
          <w:rStyle w:val="SpecialBold"/>
        </w:rPr>
        <w:t>Control risks</w:t>
      </w:r>
      <w:r w:rsidRPr="00EA1FB7">
        <w:t xml:space="preserve"> may include actions such as:</w:t>
      </w:r>
    </w:p>
    <w:p w:rsidR="00000000" w:rsidRPr="00EA1FB7" w:rsidP="00EA1FB7">
      <w:pPr>
        <w:pStyle w:val="ListBullet"/>
      </w:pPr>
      <w:r w:rsidRPr="00EA1FB7">
        <w:t>administrative controls</w:t>
      </w:r>
    </w:p>
    <w:p w:rsidR="00000000" w:rsidRPr="00EA1FB7" w:rsidP="00EA1FB7">
      <w:pPr>
        <w:pStyle w:val="ListBullet"/>
      </w:pPr>
      <w:r w:rsidRPr="00EA1FB7">
        <w:t>application of the hierarchy of control, namely:</w:t>
      </w:r>
    </w:p>
    <w:p w:rsidR="00000000" w:rsidRPr="00EA1FB7" w:rsidP="00EA1FB7">
      <w:pPr>
        <w:pStyle w:val="ListBullet2"/>
      </w:pPr>
      <w:r w:rsidRPr="00EA1FB7">
        <w:t>elimination of the risk</w:t>
      </w:r>
    </w:p>
    <w:p w:rsidR="00000000" w:rsidRPr="00EA1FB7" w:rsidP="00EA1FB7">
      <w:pPr>
        <w:pStyle w:val="ListBullet2"/>
      </w:pPr>
      <w:r w:rsidRPr="00EA1FB7">
        <w:t>substitution controls</w:t>
      </w:r>
    </w:p>
    <w:p w:rsidR="00000000" w:rsidRPr="00EA1FB7" w:rsidP="00EA1FB7">
      <w:pPr>
        <w:pStyle w:val="ListBullet2"/>
      </w:pPr>
      <w:r w:rsidRPr="00EA1FB7">
        <w:t xml:space="preserve">engineering </w:t>
      </w:r>
      <w:r w:rsidRPr="00EA1FB7">
        <w:t>controls</w:t>
      </w:r>
    </w:p>
    <w:p w:rsidR="00000000" w:rsidRPr="00EA1FB7" w:rsidP="00EA1FB7">
      <w:pPr>
        <w:pStyle w:val="ListBullet2"/>
      </w:pPr>
      <w:r w:rsidRPr="00EA1FB7">
        <w:t>administrative controls including training</w:t>
      </w:r>
    </w:p>
    <w:p w:rsidR="00000000" w:rsidRPr="00EA1FB7" w:rsidP="00EA1FB7">
      <w:pPr>
        <w:pStyle w:val="ListBullet2"/>
      </w:pPr>
      <w:r w:rsidRPr="00EA1FB7">
        <w:t>personal protective equipment.</w:t>
      </w:r>
    </w:p>
    <w:p w:rsidR="00000000" w:rsidRPr="00EA1FB7" w:rsidP="00EA1FB7">
      <w:pPr>
        <w:pStyle w:val="BodyText"/>
      </w:pPr>
      <w:r w:rsidRPr="00EA1FB7">
        <w:rPr>
          <w:rStyle w:val="SpecialBold"/>
        </w:rPr>
        <w:t>Emergency procedures</w:t>
      </w:r>
      <w:r w:rsidRPr="00EA1FB7">
        <w:t xml:space="preserve"> may include:</w:t>
      </w:r>
    </w:p>
    <w:p w:rsidR="00000000" w:rsidRPr="00EA1FB7" w:rsidP="00EA1FB7">
      <w:pPr>
        <w:pStyle w:val="ListBullet"/>
      </w:pPr>
      <w:r w:rsidRPr="00EA1FB7">
        <w:t>accident/incident reporting</w:t>
      </w:r>
    </w:p>
    <w:p w:rsidR="00000000" w:rsidRPr="00EA1FB7" w:rsidP="00EA1FB7">
      <w:pPr>
        <w:pStyle w:val="ListBullet"/>
      </w:pPr>
      <w:r w:rsidRPr="00EA1FB7">
        <w:t>chemical containment</w:t>
      </w:r>
    </w:p>
    <w:p w:rsidR="00000000" w:rsidRPr="00EA1FB7" w:rsidP="00EA1FB7">
      <w:pPr>
        <w:pStyle w:val="ListBullet"/>
      </w:pPr>
      <w:r w:rsidRPr="00EA1FB7">
        <w:t xml:space="preserve">evacuations </w:t>
      </w:r>
    </w:p>
    <w:p w:rsidR="00000000" w:rsidRPr="00EA1FB7" w:rsidP="00EA1FB7">
      <w:pPr>
        <w:pStyle w:val="ListBullet"/>
      </w:pPr>
      <w:r w:rsidRPr="00EA1FB7">
        <w:t>following instructions from authorised or designated personnel during hazardous events</w:t>
      </w:r>
    </w:p>
    <w:p w:rsidR="00000000" w:rsidRPr="00EA1FB7" w:rsidP="00EA1FB7">
      <w:pPr>
        <w:pStyle w:val="ListBullet"/>
      </w:pPr>
      <w:r w:rsidRPr="00EA1FB7">
        <w:t>provision of First Aid.</w:t>
      </w:r>
    </w:p>
    <w:p w:rsidR="00000000" w:rsidRPr="00EA1FB7" w:rsidP="00EA1FB7">
      <w:pPr>
        <w:pStyle w:val="BodyText"/>
      </w:pPr>
      <w:r w:rsidRPr="00EA1FB7">
        <w:rPr>
          <w:rStyle w:val="SpecialBold"/>
        </w:rPr>
        <w:t>Hazardous events</w:t>
      </w:r>
      <w:r w:rsidRPr="00EA1FB7">
        <w:t xml:space="preserve"> may include:</w:t>
      </w:r>
    </w:p>
    <w:p w:rsidR="00000000" w:rsidRPr="00EA1FB7" w:rsidP="00EA1FB7">
      <w:pPr>
        <w:pStyle w:val="ListBullet"/>
      </w:pPr>
      <w:r w:rsidRPr="00EA1FB7">
        <w:t>accidents (including motor vehicle accidents)</w:t>
      </w:r>
    </w:p>
    <w:p w:rsidR="00000000" w:rsidRPr="00EA1FB7" w:rsidP="00EA1FB7">
      <w:pPr>
        <w:pStyle w:val="ListBullet"/>
      </w:pPr>
      <w:r w:rsidRPr="00EA1FB7">
        <w:t>bomb threats</w:t>
      </w:r>
    </w:p>
    <w:p w:rsidR="00000000" w:rsidRPr="00EA1FB7" w:rsidP="00EA1FB7">
      <w:pPr>
        <w:pStyle w:val="ListBullet"/>
      </w:pPr>
      <w:r w:rsidRPr="00EA1FB7">
        <w:t>chemical spills</w:t>
      </w:r>
    </w:p>
    <w:p w:rsidR="00000000" w:rsidRPr="00EA1FB7" w:rsidP="00EA1FB7">
      <w:pPr>
        <w:pStyle w:val="ListBullet"/>
      </w:pPr>
      <w:r w:rsidRPr="00EA1FB7">
        <w:t>fires and explosions</w:t>
      </w:r>
    </w:p>
    <w:p w:rsidR="00000000" w:rsidRPr="00EA1FB7" w:rsidP="00EA1FB7">
      <w:pPr>
        <w:pStyle w:val="ListBullet"/>
      </w:pPr>
      <w:r w:rsidRPr="00EA1FB7">
        <w:t>inhalation of dang</w:t>
      </w:r>
      <w:r w:rsidRPr="00EA1FB7">
        <w:t>erous substances</w:t>
      </w:r>
    </w:p>
    <w:p w:rsidR="00000000" w:rsidRPr="00EA1FB7" w:rsidP="00EA1FB7">
      <w:pPr>
        <w:pStyle w:val="ListBullet"/>
      </w:pPr>
      <w:r w:rsidRPr="00EA1FB7">
        <w:t>natural disasters</w:t>
      </w:r>
    </w:p>
    <w:p w:rsidR="00000000" w:rsidRPr="00EA1FB7" w:rsidP="00EA1FB7">
      <w:pPr>
        <w:pStyle w:val="ListBullet"/>
      </w:pPr>
      <w:r w:rsidRPr="00EA1FB7">
        <w:t>violent incidents e.g. armed robberies.</w:t>
      </w:r>
    </w:p>
    <w:p w:rsidR="00000000" w:rsidRPr="00EA1FB7" w:rsidP="00EA1FB7">
      <w:pPr>
        <w:pStyle w:val="BodyText"/>
      </w:pPr>
      <w:r w:rsidRPr="00EA1FB7">
        <w:rPr>
          <w:rStyle w:val="SpecialBold"/>
        </w:rPr>
        <w:t>Hazards</w:t>
      </w:r>
      <w:r w:rsidRPr="00EA1FB7">
        <w:t xml:space="preserve"> may include:</w:t>
      </w:r>
    </w:p>
    <w:p w:rsidR="00000000" w:rsidRPr="00EA1FB7" w:rsidP="00EA1FB7">
      <w:pPr>
        <w:pStyle w:val="ListBullet"/>
      </w:pPr>
      <w:r w:rsidRPr="00EA1FB7">
        <w:t>associated with electrical or mechanical faults of plant and/or equipment</w:t>
      </w:r>
    </w:p>
    <w:p w:rsidR="00000000" w:rsidRPr="00EA1FB7" w:rsidP="00EA1FB7">
      <w:pPr>
        <w:pStyle w:val="ListBullet"/>
      </w:pPr>
      <w:r w:rsidRPr="00EA1FB7">
        <w:t>blocked exits</w:t>
      </w:r>
    </w:p>
    <w:p w:rsidR="00000000" w:rsidRPr="00EA1FB7" w:rsidP="00EA1FB7">
      <w:pPr>
        <w:pStyle w:val="ListBullet"/>
      </w:pPr>
      <w:r w:rsidRPr="00EA1FB7">
        <w:t xml:space="preserve">environmental </w:t>
      </w:r>
    </w:p>
    <w:p w:rsidR="00000000" w:rsidRPr="00EA1FB7" w:rsidP="00EA1FB7">
      <w:pPr>
        <w:pStyle w:val="ListBullet"/>
      </w:pPr>
      <w:r w:rsidRPr="00EA1FB7">
        <w:t xml:space="preserve">ergonomic </w:t>
      </w:r>
    </w:p>
    <w:p w:rsidR="00000000" w:rsidRPr="00EA1FB7" w:rsidP="00EA1FB7">
      <w:pPr>
        <w:pStyle w:val="ListBullet"/>
      </w:pPr>
      <w:r w:rsidRPr="00EA1FB7">
        <w:t xml:space="preserve">obstructive </w:t>
      </w:r>
    </w:p>
    <w:p w:rsidR="00000000" w:rsidRPr="00EA1FB7" w:rsidP="00EA1FB7">
      <w:pPr>
        <w:pStyle w:val="ListBullet"/>
      </w:pPr>
      <w:r w:rsidRPr="00EA1FB7">
        <w:t>reliance on low-order control me</w:t>
      </w:r>
      <w:r w:rsidRPr="00EA1FB7">
        <w:t>asures to reduce worker risk instead of controlling the hazard itself</w:t>
      </w:r>
    </w:p>
    <w:p w:rsidR="00000000" w:rsidRPr="00EA1FB7" w:rsidP="00EA1FB7">
      <w:pPr>
        <w:pStyle w:val="ListBullet"/>
      </w:pPr>
      <w:r w:rsidRPr="00EA1FB7">
        <w:t>slippery or uneven floors</w:t>
      </w:r>
    </w:p>
    <w:p w:rsidR="00000000" w:rsidRPr="00EA1FB7" w:rsidP="00EA1FB7">
      <w:pPr>
        <w:pStyle w:val="ListBullet"/>
      </w:pPr>
      <w:r w:rsidRPr="00EA1FB7">
        <w:t>unlabelled chemicals and substances</w:t>
      </w:r>
    </w:p>
    <w:p w:rsidR="00000000" w:rsidRPr="00EA1FB7" w:rsidP="00EA1FB7">
      <w:pPr>
        <w:pStyle w:val="ListBullet"/>
      </w:pPr>
      <w:r w:rsidRPr="00EA1FB7">
        <w:t>untidy or noisy work areas.</w:t>
      </w:r>
    </w:p>
    <w:p w:rsidR="00000000" w:rsidRPr="00EA1FB7" w:rsidP="00EA1FB7">
      <w:pPr>
        <w:pStyle w:val="BodyText"/>
      </w:pPr>
      <w:r w:rsidRPr="00EA1FB7">
        <w:rPr>
          <w:rStyle w:val="SpecialBold"/>
        </w:rPr>
        <w:t>Identifying hazards and assessing risks</w:t>
      </w:r>
      <w:r w:rsidRPr="00EA1FB7">
        <w:t xml:space="preserve"> may include activities such as:</w:t>
      </w:r>
    </w:p>
    <w:p w:rsidR="00000000" w:rsidRPr="00EA1FB7" w:rsidP="00EA1FB7">
      <w:pPr>
        <w:pStyle w:val="ListBullet"/>
      </w:pPr>
      <w:r w:rsidRPr="00EA1FB7">
        <w:t>audits</w:t>
      </w:r>
    </w:p>
    <w:p w:rsidR="00000000" w:rsidRPr="00EA1FB7" w:rsidP="00EA1FB7">
      <w:pPr>
        <w:pStyle w:val="ListBullet"/>
      </w:pPr>
      <w:r w:rsidRPr="00EA1FB7">
        <w:t>checking work area and/or equipment before and during work</w:t>
      </w:r>
    </w:p>
    <w:p w:rsidR="00000000" w:rsidRPr="00EA1FB7" w:rsidP="00EA1FB7">
      <w:pPr>
        <w:pStyle w:val="ListBullet"/>
      </w:pPr>
      <w:r w:rsidRPr="00EA1FB7">
        <w:t>housekeeping</w:t>
      </w:r>
    </w:p>
    <w:p w:rsidR="00000000" w:rsidRPr="00EA1FB7" w:rsidP="00EA1FB7">
      <w:pPr>
        <w:pStyle w:val="ListBullet"/>
      </w:pPr>
      <w:r w:rsidRPr="00EA1FB7">
        <w:t>identifying employee concerns</w:t>
      </w:r>
    </w:p>
    <w:p w:rsidR="00000000" w:rsidRPr="00EA1FB7" w:rsidP="00EA1FB7">
      <w:pPr>
        <w:pStyle w:val="ListBullet"/>
      </w:pPr>
      <w:r w:rsidRPr="00EA1FB7">
        <w:t>job and work system assessment</w:t>
      </w:r>
    </w:p>
    <w:p w:rsidR="00000000" w:rsidRPr="00EA1FB7" w:rsidP="00EA1FB7">
      <w:pPr>
        <w:pStyle w:val="ListBullet"/>
      </w:pPr>
      <w:r w:rsidRPr="00EA1FB7">
        <w:t>maintenance of plant and equipment</w:t>
      </w:r>
    </w:p>
    <w:p w:rsidR="00000000" w:rsidRPr="00EA1FB7" w:rsidP="00EA1FB7">
      <w:pPr>
        <w:pStyle w:val="ListBullet"/>
      </w:pPr>
      <w:r w:rsidRPr="00EA1FB7">
        <w:t>purchasing of supplies and equipment e.g. review of material safety data sheets and manu</w:t>
      </w:r>
      <w:r w:rsidRPr="00EA1FB7">
        <w:t>facturer/supplier information</w:t>
      </w:r>
    </w:p>
    <w:p w:rsidR="00000000" w:rsidRPr="00EA1FB7" w:rsidP="00EA1FB7">
      <w:pPr>
        <w:pStyle w:val="ListBullet"/>
      </w:pPr>
      <w:r w:rsidRPr="00EA1FB7">
        <w:t>reviews of OHS records including registers of hazardous substances, dangerous goods, etc</w:t>
      </w:r>
    </w:p>
    <w:p w:rsidR="00000000" w:rsidRPr="00EA1FB7" w:rsidP="00EA1FB7">
      <w:pPr>
        <w:pStyle w:val="ListBullet"/>
      </w:pPr>
      <w:r w:rsidRPr="00EA1FB7">
        <w:t>workplace inspections.</w:t>
      </w:r>
    </w:p>
    <w:p w:rsidR="00000000" w:rsidRPr="00EA1FB7" w:rsidP="00EA1FB7">
      <w:pPr>
        <w:pStyle w:val="BodyText"/>
      </w:pPr>
      <w:r w:rsidRPr="00EA1FB7">
        <w:rPr>
          <w:rStyle w:val="SpecialBold"/>
        </w:rPr>
        <w:t>Information</w:t>
      </w:r>
      <w:r w:rsidRPr="00EA1FB7">
        <w:t xml:space="preserve"> may be:</w:t>
      </w:r>
    </w:p>
    <w:p w:rsidR="00000000" w:rsidRPr="00EA1FB7" w:rsidP="00EA1FB7">
      <w:pPr>
        <w:pStyle w:val="ListBullet"/>
      </w:pPr>
      <w:r w:rsidRPr="00EA1FB7">
        <w:t>about hazards and risk management procedures</w:t>
      </w:r>
    </w:p>
    <w:p w:rsidR="00000000" w:rsidRPr="00EA1FB7" w:rsidP="00EA1FB7">
      <w:pPr>
        <w:pStyle w:val="ListBullet"/>
      </w:pPr>
      <w:r w:rsidRPr="00EA1FB7">
        <w:t>about the nature of work, tasks and procedures</w:t>
      </w:r>
    </w:p>
    <w:p w:rsidR="00000000" w:rsidRPr="00EA1FB7" w:rsidP="00EA1FB7">
      <w:pPr>
        <w:pStyle w:val="ListBullet"/>
      </w:pPr>
      <w:r w:rsidRPr="00EA1FB7">
        <w:t>a</w:t>
      </w:r>
      <w:r w:rsidRPr="00EA1FB7">
        <w:t>s part of providing direct supervision e.g. to inexperienced workers</w:t>
      </w:r>
    </w:p>
    <w:p w:rsidR="00000000" w:rsidRPr="00EA1FB7" w:rsidP="00EA1FB7">
      <w:pPr>
        <w:pStyle w:val="ListBullet"/>
      </w:pPr>
      <w:r w:rsidRPr="00EA1FB7">
        <w:t>for the induction of new workers</w:t>
      </w:r>
    </w:p>
    <w:p w:rsidR="00000000" w:rsidRPr="00EA1FB7" w:rsidP="00EA1FB7">
      <w:pPr>
        <w:pStyle w:val="ListBullet"/>
      </w:pPr>
      <w:r w:rsidRPr="00EA1FB7">
        <w:t>to assist in work tasks</w:t>
      </w:r>
    </w:p>
    <w:p w:rsidR="00000000" w:rsidRPr="00EA1FB7" w:rsidP="00EA1FB7">
      <w:pPr>
        <w:pStyle w:val="ListBullet"/>
      </w:pPr>
      <w:r w:rsidRPr="00EA1FB7">
        <w:t>to communicate legislation and codes of practice e.g. relating to hazards in the work area.</w:t>
      </w:r>
    </w:p>
    <w:p w:rsidR="00000000" w:rsidRPr="00EA1FB7" w:rsidP="00EA1FB7">
      <w:pPr>
        <w:pStyle w:val="BodyText"/>
      </w:pPr>
      <w:r w:rsidRPr="00EA1FB7">
        <w:rPr>
          <w:rStyle w:val="SpecialBold"/>
        </w:rPr>
        <w:t>OHS legislation</w:t>
      </w:r>
      <w:r w:rsidRPr="00EA1FB7">
        <w:t xml:space="preserve"> may include:</w:t>
      </w:r>
    </w:p>
    <w:p w:rsidR="00000000" w:rsidRPr="00EA1FB7" w:rsidP="00EA1FB7">
      <w:pPr>
        <w:pStyle w:val="ListBullet"/>
      </w:pPr>
      <w:r w:rsidRPr="00EA1FB7">
        <w:t xml:space="preserve">general </w:t>
      </w:r>
      <w:r w:rsidRPr="00EA1FB7">
        <w:t>duty of care under OHS legislation and common law</w:t>
      </w:r>
    </w:p>
    <w:p w:rsidR="00000000" w:rsidRPr="00EA1FB7" w:rsidP="00EA1FB7">
      <w:pPr>
        <w:pStyle w:val="ListBullet"/>
      </w:pPr>
      <w:r w:rsidRPr="00EA1FB7">
        <w:t>provisions relating to OHS issue resolution</w:t>
      </w:r>
    </w:p>
    <w:p w:rsidR="00000000" w:rsidRPr="00EA1FB7" w:rsidP="00EA1FB7">
      <w:pPr>
        <w:pStyle w:val="ListBullet"/>
      </w:pPr>
      <w:r w:rsidRPr="00EA1FB7">
        <w:t>provisions relating to roles and responsibilities of health and safety representatives and/or OHS committees</w:t>
      </w:r>
    </w:p>
    <w:p w:rsidR="00000000" w:rsidRPr="00EA1FB7" w:rsidP="00EA1FB7">
      <w:pPr>
        <w:pStyle w:val="ListBullet"/>
      </w:pPr>
      <w:r w:rsidRPr="00EA1FB7">
        <w:t>regulations and codes of practice including regulations and codes of practice relating to hazards present in the workplace or industry</w:t>
      </w:r>
    </w:p>
    <w:p w:rsidR="00000000" w:rsidRPr="00EA1FB7" w:rsidP="00EA1FB7">
      <w:pPr>
        <w:pStyle w:val="ListBullet"/>
      </w:pPr>
      <w:r w:rsidRPr="00EA1FB7">
        <w:t>requirements for provision of OHS information and training</w:t>
      </w:r>
    </w:p>
    <w:p w:rsidR="00000000" w:rsidRPr="00EA1FB7" w:rsidP="00EA1FB7">
      <w:pPr>
        <w:pStyle w:val="ListBullet"/>
      </w:pPr>
      <w:r w:rsidRPr="00EA1FB7">
        <w:t>requirements for the maintenance and confidentiality of record</w:t>
      </w:r>
      <w:r w:rsidRPr="00EA1FB7">
        <w:t>s of occupational injury and disease</w:t>
      </w:r>
    </w:p>
    <w:p w:rsidR="00000000" w:rsidRPr="00EA1FB7" w:rsidP="00EA1FB7">
      <w:pPr>
        <w:pStyle w:val="ListBullet"/>
      </w:pPr>
      <w:r w:rsidRPr="00EA1FB7">
        <w:t>state/territory/Commonwealth OHS Acts.</w:t>
      </w:r>
    </w:p>
    <w:p w:rsidR="00000000" w:rsidRPr="00EA1FB7" w:rsidP="00EA1FB7">
      <w:pPr>
        <w:pStyle w:val="BodyText"/>
      </w:pPr>
      <w:r w:rsidRPr="00EA1FB7">
        <w:rPr>
          <w:rStyle w:val="SpecialBold"/>
        </w:rPr>
        <w:t>OHS training</w:t>
      </w:r>
      <w:r w:rsidRPr="00EA1FB7">
        <w:t xml:space="preserve"> </w:t>
      </w:r>
      <w:r w:rsidRPr="00EA1FB7">
        <w:rPr>
          <w:rStyle w:val="SpecialBold"/>
        </w:rPr>
        <w:t>needs</w:t>
      </w:r>
      <w:r w:rsidRPr="00EA1FB7">
        <w:t xml:space="preserve"> may include:</w:t>
      </w:r>
    </w:p>
    <w:p w:rsidR="00000000" w:rsidRPr="00EA1FB7" w:rsidP="00EA1FB7">
      <w:pPr>
        <w:pStyle w:val="ListBullet"/>
      </w:pPr>
      <w:r w:rsidRPr="00EA1FB7">
        <w:t>emergency and evacuation training</w:t>
      </w:r>
    </w:p>
    <w:p w:rsidR="00000000" w:rsidRPr="00EA1FB7" w:rsidP="00EA1FB7">
      <w:pPr>
        <w:pStyle w:val="ListBullet"/>
      </w:pPr>
      <w:r w:rsidRPr="00EA1FB7">
        <w:t>induction training</w:t>
      </w:r>
    </w:p>
    <w:p w:rsidR="00000000" w:rsidRPr="00EA1FB7" w:rsidP="00EA1FB7">
      <w:pPr>
        <w:pStyle w:val="ListBullet"/>
      </w:pPr>
      <w:r w:rsidRPr="00EA1FB7">
        <w:t>specific hazard training</w:t>
      </w:r>
    </w:p>
    <w:p w:rsidR="00000000" w:rsidRPr="00EA1FB7" w:rsidP="00EA1FB7">
      <w:pPr>
        <w:pStyle w:val="ListBullet"/>
      </w:pPr>
      <w:r w:rsidRPr="00EA1FB7">
        <w:t>specific task or equipment training</w:t>
      </w:r>
    </w:p>
    <w:p w:rsidR="00000000" w:rsidRPr="00EA1FB7" w:rsidP="00EA1FB7">
      <w:pPr>
        <w:pStyle w:val="ListBullet"/>
      </w:pPr>
      <w:r w:rsidRPr="00EA1FB7">
        <w:t>training as part of broader progr</w:t>
      </w:r>
      <w:r w:rsidRPr="00EA1FB7">
        <w:t>ams e.g. equipment operation.</w:t>
      </w:r>
    </w:p>
    <w:p w:rsidR="00000000" w:rsidRPr="00EA1FB7" w:rsidP="00EA1FB7">
      <w:pPr>
        <w:pStyle w:val="BodyText"/>
      </w:pPr>
      <w:r w:rsidRPr="00EA1FB7">
        <w:rPr>
          <w:rStyle w:val="SpecialBold"/>
        </w:rPr>
        <w:t>Participative arrangements</w:t>
      </w:r>
      <w:r w:rsidRPr="00EA1FB7">
        <w:t xml:space="preserve"> may include:</w:t>
      </w:r>
    </w:p>
    <w:p w:rsidR="00000000" w:rsidRPr="00EA1FB7" w:rsidP="00EA1FB7">
      <w:pPr>
        <w:pStyle w:val="ListBullet"/>
      </w:pPr>
      <w:r w:rsidRPr="00EA1FB7">
        <w:t>formal and informal meetings of:</w:t>
      </w:r>
    </w:p>
    <w:p w:rsidR="00000000" w:rsidRPr="00EA1FB7" w:rsidP="00EA1FB7">
      <w:pPr>
        <w:pStyle w:val="ListBullet2"/>
      </w:pPr>
      <w:r w:rsidRPr="00EA1FB7">
        <w:t>OHS committees</w:t>
      </w:r>
    </w:p>
    <w:p w:rsidR="00000000" w:rsidRPr="00EA1FB7" w:rsidP="00EA1FB7">
      <w:pPr>
        <w:pStyle w:val="ListBullet2"/>
      </w:pPr>
      <w:r w:rsidRPr="00EA1FB7">
        <w:t>other committees e.g. consultative, planning and purchasing</w:t>
      </w:r>
    </w:p>
    <w:p w:rsidR="00000000" w:rsidRPr="00EA1FB7" w:rsidP="00EA1FB7">
      <w:pPr>
        <w:pStyle w:val="ListBullet2"/>
      </w:pPr>
      <w:r w:rsidRPr="00EA1FB7">
        <w:t>health and safety representatives</w:t>
      </w:r>
    </w:p>
    <w:p w:rsidR="00000000" w:rsidRPr="00EA1FB7" w:rsidP="00EA1FB7">
      <w:pPr>
        <w:pStyle w:val="ListBullet"/>
      </w:pPr>
      <w:r w:rsidRPr="00EA1FB7">
        <w:t>suggestions, requests, reports and concerns put forward by employees to management.</w:t>
      </w:r>
    </w:p>
    <w:p w:rsidR="00000000" w:rsidRPr="00EA1FB7" w:rsidP="00EA1FB7">
      <w:pPr>
        <w:pStyle w:val="BodyText"/>
      </w:pPr>
      <w:r w:rsidRPr="00EA1FB7">
        <w:rPr>
          <w:rStyle w:val="SpecialBold"/>
        </w:rPr>
        <w:t>Readily accessible</w:t>
      </w:r>
      <w:r w:rsidRPr="00EA1FB7">
        <w:t xml:space="preserve"> refers to information that:</w:t>
      </w:r>
    </w:p>
    <w:p w:rsidR="00000000" w:rsidRPr="00EA1FB7" w:rsidP="00EA1FB7">
      <w:pPr>
        <w:pStyle w:val="ListBullet"/>
      </w:pPr>
      <w:r w:rsidRPr="00EA1FB7">
        <w:t>conforms to the principles of plain English</w:t>
      </w:r>
    </w:p>
    <w:p w:rsidR="00000000" w:rsidRPr="00EA1FB7" w:rsidP="00EA1FB7">
      <w:pPr>
        <w:pStyle w:val="ListBullet"/>
      </w:pPr>
      <w:r w:rsidRPr="00EA1FB7">
        <w:t>caters for individual language and literacy levels</w:t>
      </w:r>
    </w:p>
    <w:p w:rsidR="00000000" w:rsidRPr="00EA1FB7" w:rsidP="00EA1FB7">
      <w:pPr>
        <w:pStyle w:val="ListBullet"/>
      </w:pPr>
      <w:r w:rsidRPr="00EA1FB7">
        <w:t>is openly available.</w:t>
      </w:r>
    </w:p>
    <w:p w:rsidR="00000000" w:rsidRPr="00EA1FB7" w:rsidP="00EA1FB7">
      <w:pPr>
        <w:pStyle w:val="BodyText"/>
      </w:pPr>
      <w:r w:rsidRPr="00EA1FB7">
        <w:rPr>
          <w:rStyle w:val="SpecialBold"/>
        </w:rPr>
        <w:t>Training</w:t>
      </w:r>
      <w:r w:rsidRPr="00EA1FB7">
        <w:t xml:space="preserve"> may include:</w:t>
      </w:r>
    </w:p>
    <w:p w:rsidR="00000000" w:rsidRPr="00EA1FB7" w:rsidP="00EA1FB7">
      <w:pPr>
        <w:pStyle w:val="ListBullet"/>
      </w:pPr>
      <w:r w:rsidRPr="00EA1FB7">
        <w:t>coaching/mentoring</w:t>
      </w:r>
    </w:p>
    <w:p w:rsidR="00000000" w:rsidRPr="00EA1FB7" w:rsidP="00EA1FB7">
      <w:pPr>
        <w:pStyle w:val="ListBullet"/>
      </w:pPr>
      <w:r w:rsidRPr="00EA1FB7">
        <w:t>off-the-job training</w:t>
      </w:r>
    </w:p>
    <w:p w:rsidR="00000000" w:rsidRPr="00EA1FB7" w:rsidP="00EA1FB7">
      <w:pPr>
        <w:pStyle w:val="ListBullet"/>
      </w:pPr>
      <w:r w:rsidRPr="00EA1FB7">
        <w:t>on-the-job training</w:t>
      </w:r>
    </w:p>
    <w:p w:rsidR="00000000" w:rsidRPr="00EA1FB7" w:rsidP="00EA1FB7">
      <w:pPr>
        <w:pStyle w:val="ListBullet"/>
      </w:pPr>
      <w:r w:rsidRPr="00EA1FB7">
        <w:t>presenting and promoting the benefits of a safe workplace</w:t>
      </w:r>
    </w:p>
    <w:p w:rsidR="00000000" w:rsidRPr="00EA1FB7" w:rsidP="00EA1FB7">
      <w:pPr>
        <w:pStyle w:val="ListBullet"/>
      </w:pPr>
      <w:r w:rsidRPr="00EA1FB7">
        <w:t>providing encouragement</w:t>
      </w:r>
    </w:p>
    <w:p w:rsidR="00000000" w:rsidRPr="00EA1FB7" w:rsidP="00EA1FB7">
      <w:pPr>
        <w:pStyle w:val="ListBullet"/>
      </w:pPr>
      <w:r w:rsidRPr="00EA1FB7">
        <w:t>providing feedback and clarifying points where necessary.</w:t>
      </w:r>
    </w:p>
    <w:p w:rsidR="00000000" w:rsidRPr="00EA1FB7" w:rsidP="00EA1FB7">
      <w:pPr>
        <w:pStyle w:val="BodyText"/>
      </w:pPr>
      <w:r w:rsidRPr="00EA1FB7">
        <w:rPr>
          <w:rStyle w:val="SpecialBold"/>
        </w:rPr>
        <w:t>Work group</w:t>
      </w:r>
      <w:r w:rsidRPr="00EA1FB7">
        <w:t xml:space="preserve"> members may include:</w:t>
      </w:r>
    </w:p>
    <w:p w:rsidR="00000000" w:rsidRPr="00EA1FB7" w:rsidP="00EA1FB7">
      <w:pPr>
        <w:pStyle w:val="ListBullet"/>
      </w:pPr>
      <w:r w:rsidRPr="00EA1FB7">
        <w:t>contractors authorised by the enterprise to perform specified work/functions</w:t>
      </w:r>
    </w:p>
    <w:p w:rsidR="00000000" w:rsidRPr="00EA1FB7" w:rsidP="00EA1FB7">
      <w:pPr>
        <w:pStyle w:val="ListBullet"/>
      </w:pPr>
      <w:r w:rsidRPr="00EA1FB7">
        <w:t>employees under direct supervision</w:t>
      </w:r>
    </w:p>
    <w:p w:rsidR="00000000" w:rsidRPr="00EA1FB7" w:rsidP="00EA1FB7">
      <w:pPr>
        <w:pStyle w:val="ListBullet"/>
      </w:pPr>
      <w:r w:rsidRPr="00EA1FB7">
        <w:t>entry-level trainees</w:t>
      </w:r>
    </w:p>
    <w:p w:rsidR="00000000" w:rsidRPr="00EA1FB7" w:rsidP="00EA1FB7">
      <w:pPr>
        <w:pStyle w:val="ListBullet"/>
      </w:pPr>
      <w:r w:rsidRPr="00EA1FB7">
        <w:t>full-time, part-time or casual employees</w:t>
      </w:r>
    </w:p>
    <w:p w:rsidR="00000000" w:rsidRPr="00EA1FB7" w:rsidP="00EA1FB7">
      <w:pPr>
        <w:pStyle w:val="ListBullet"/>
      </w:pPr>
      <w:r w:rsidRPr="00EA1FB7">
        <w:t>trainee supervisors or trainee team leaders.</w:t>
      </w:r>
    </w:p>
    <w:p w:rsidR="00000000" w:rsidRPr="00EA1FB7" w:rsidP="00EA1FB7">
      <w:pPr>
        <w:pStyle w:val="BodyText"/>
      </w:pPr>
      <w:r w:rsidRPr="00EA1FB7">
        <w:rPr>
          <w:rStyle w:val="SpecialBold"/>
        </w:rPr>
        <w:t>Workplace procedures</w:t>
      </w:r>
      <w:r w:rsidRPr="00EA1FB7">
        <w:t xml:space="preserve"> may include:</w:t>
      </w:r>
    </w:p>
    <w:p w:rsidR="00000000" w:rsidRPr="00EA1FB7" w:rsidP="00EA1FB7">
      <w:pPr>
        <w:pStyle w:val="ListBullet"/>
      </w:pPr>
      <w:r w:rsidRPr="00EA1FB7">
        <w:t>as</w:t>
      </w:r>
      <w:r w:rsidRPr="00EA1FB7">
        <w:t>sessing and controlling risks</w:t>
      </w:r>
    </w:p>
    <w:p w:rsidR="00000000" w:rsidRPr="00EA1FB7" w:rsidP="00EA1FB7">
      <w:pPr>
        <w:pStyle w:val="ListBullet"/>
      </w:pPr>
      <w:r w:rsidRPr="00EA1FB7">
        <w:t>consultation and participation arrangements for employees</w:t>
      </w:r>
    </w:p>
    <w:p w:rsidR="00000000" w:rsidRPr="00EA1FB7" w:rsidP="00EA1FB7">
      <w:pPr>
        <w:pStyle w:val="ListBullet"/>
      </w:pPr>
      <w:r w:rsidRPr="00EA1FB7">
        <w:t>emergency response</w:t>
      </w:r>
    </w:p>
    <w:p w:rsidR="00000000" w:rsidRPr="00EA1FB7" w:rsidP="00EA1FB7">
      <w:pPr>
        <w:pStyle w:val="ListBullet"/>
      </w:pPr>
      <w:r w:rsidRPr="00EA1FB7">
        <w:t>housekeeping</w:t>
      </w:r>
    </w:p>
    <w:p w:rsidR="00000000" w:rsidRPr="00EA1FB7" w:rsidP="00EA1FB7">
      <w:pPr>
        <w:pStyle w:val="ListBullet"/>
      </w:pPr>
      <w:r w:rsidRPr="00EA1FB7">
        <w:t>incident investigation</w:t>
      </w:r>
    </w:p>
    <w:p w:rsidR="00000000" w:rsidRPr="00EA1FB7" w:rsidP="00EA1FB7">
      <w:pPr>
        <w:pStyle w:val="ListBullet"/>
      </w:pPr>
      <w:r w:rsidRPr="00EA1FB7">
        <w:t>OHS issue resolution</w:t>
      </w:r>
    </w:p>
    <w:p w:rsidR="00000000" w:rsidRPr="00EA1FB7" w:rsidP="00EA1FB7">
      <w:pPr>
        <w:pStyle w:val="ListBullet"/>
      </w:pPr>
      <w:r w:rsidRPr="00EA1FB7">
        <w:t>OHS record keeping</w:t>
      </w:r>
    </w:p>
    <w:p w:rsidR="00000000" w:rsidRPr="00EA1FB7" w:rsidP="00EA1FB7">
      <w:pPr>
        <w:pStyle w:val="ListBullet"/>
      </w:pPr>
      <w:r w:rsidRPr="00EA1FB7">
        <w:t>OHS training and assessment</w:t>
      </w:r>
    </w:p>
    <w:p w:rsidR="00000000" w:rsidRPr="00EA1FB7" w:rsidP="00EA1FB7">
      <w:pPr>
        <w:pStyle w:val="ListBullet"/>
      </w:pPr>
      <w:r w:rsidRPr="00EA1FB7">
        <w:t>providing OHS information</w:t>
      </w:r>
    </w:p>
    <w:p w:rsidR="00000000" w:rsidRPr="00EA1FB7" w:rsidP="00EA1FB7">
      <w:pPr>
        <w:pStyle w:val="ListBullet"/>
      </w:pPr>
      <w:r w:rsidRPr="00EA1FB7">
        <w:t>reporting OHS issue</w:t>
      </w:r>
      <w:r w:rsidRPr="00EA1FB7">
        <w:t>s</w:t>
      </w:r>
    </w:p>
    <w:p w:rsidR="00000000" w:rsidRPr="00EA1FB7" w:rsidP="00EA1FB7">
      <w:pPr>
        <w:pStyle w:val="ListBullet"/>
      </w:pPr>
      <w:r w:rsidRPr="00EA1FB7">
        <w:t>safe operating procedures or instructions that cover but are not limited to:</w:t>
      </w:r>
    </w:p>
    <w:p w:rsidR="00000000" w:rsidRPr="00EA1FB7" w:rsidP="00EA1FB7">
      <w:pPr>
        <w:pStyle w:val="ListBullet2"/>
      </w:pPr>
      <w:r w:rsidRPr="00EA1FB7">
        <w:t>awareness of electrical hazards</w:t>
      </w:r>
    </w:p>
    <w:p w:rsidR="00000000" w:rsidRPr="00EA1FB7" w:rsidP="00EA1FB7">
      <w:pPr>
        <w:pStyle w:val="ListBullet2"/>
      </w:pPr>
      <w:r w:rsidRPr="00EA1FB7">
        <w:t>confined space procedures</w:t>
      </w:r>
    </w:p>
    <w:p w:rsidR="00000000" w:rsidRPr="00EA1FB7" w:rsidP="00EA1FB7">
      <w:pPr>
        <w:pStyle w:val="ListBullet2"/>
      </w:pPr>
      <w:r w:rsidRPr="00EA1FB7">
        <w:t>First Aid</w:t>
      </w:r>
    </w:p>
    <w:p w:rsidR="00000000" w:rsidRPr="00EA1FB7" w:rsidP="00EA1FB7">
      <w:pPr>
        <w:pStyle w:val="ListBullet2"/>
      </w:pPr>
      <w:r w:rsidRPr="00EA1FB7">
        <w:t>safe use of tools and equipment</w:t>
      </w:r>
    </w:p>
    <w:p w:rsidR="00000000" w:rsidRPr="00EA1FB7" w:rsidP="00EA1FB7">
      <w:pPr>
        <w:pStyle w:val="ListBullet2"/>
      </w:pPr>
      <w:r w:rsidRPr="00EA1FB7">
        <w:t>use of personal protective equipment</w:t>
      </w:r>
    </w:p>
    <w:p w:rsidR="00000000" w:rsidRPr="00EA1FB7" w:rsidP="00EA1FB7">
      <w:pPr>
        <w:pStyle w:val="ListBullet2"/>
      </w:pPr>
      <w:r w:rsidRPr="00EA1FB7">
        <w:t>working safely around electrical wiring, cables, and overhead powerlines</w:t>
      </w:r>
    </w:p>
    <w:p w:rsidR="00000000" w:rsidRPr="00EA1FB7" w:rsidP="00EA1FB7">
      <w:pPr>
        <w:pStyle w:val="ListBullet"/>
      </w:pPr>
      <w:r w:rsidRPr="00EA1FB7">
        <w:t>specific hazards</w:t>
      </w:r>
    </w:p>
    <w:p w:rsidR="002F0C8C" w:rsidP="00EA1FB7">
      <w:pPr>
        <w:pStyle w:val="ListBullet"/>
      </w:pPr>
      <w:r w:rsidRPr="00EA1FB7">
        <w:t>workplace safety inspections.</w:t>
      </w:r>
    </w:p>
    <w:p w:rsidR="002F0C8C" w:rsidP="00EA1FB7">
      <w:pPr>
        <w:pStyle w:val="ListBullet"/>
      </w:pPr>
    </w:p>
    <w:p w:rsidR="00000000" w:rsidRPr="00EA1FB7" w:rsidP="00EA1FB7">
      <w:pPr>
        <w:pStyle w:val="Heading1"/>
      </w:pPr>
      <w:bookmarkStart w:id="12" w:name="O_295441"/>
      <w:bookmarkEnd w:id="12"/>
      <w:r w:rsidRPr="00EA1FB7">
        <w:t>Unit Sector(s)</w:t>
      </w:r>
    </w:p>
    <w:p w:rsidR="00000000" w:rsidRPr="00EA1FB7" w:rsidP="00EA1FB7">
      <w:pPr>
        <w:pStyle w:val="BodyText"/>
      </w:pPr>
      <w:r w:rsidRPr="00EA1FB7">
        <w:t>Not Applicable</w:t>
      </w:r>
    </w:p>
    <w:p w:rsidR="00000000" w:rsidRPr="00EA1FB7" w:rsidP="00EA1FB7"/>
    <w:sectPr w:rsidSect="00EA1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C8C" w:rsidP="002F0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8C" w:rsidP="00EA1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0C8C" w:rsidP="00EA1F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0C8C" w:rsidP="00EA1F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C8C" w:rsidP="002F0C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8C" w:rsidP="00EA1FB7">
    <w:pPr>
      <w:pStyle w:val="Header"/>
      <w:framePr w:wrap="around"/>
    </w:pPr>
    <w:r>
      <w:fldChar w:fldCharType="begin"/>
    </w:r>
    <w:r>
      <w:instrText xml:space="preserve"> TITLE   \* MERGEFORMAT </w:instrText>
    </w:r>
    <w:r>
      <w:fldChar w:fldCharType="separate"/>
    </w:r>
    <w:r>
      <w:t>PRMCMN301A Contribute to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C8C" w:rsidP="00EA1F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21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88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AC1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F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FB7"/>
    <w:pPr>
      <w:spacing w:before="360" w:after="60"/>
      <w:outlineLvl w:val="0"/>
    </w:pPr>
    <w:rPr>
      <w:sz w:val="32"/>
    </w:rPr>
  </w:style>
  <w:style w:type="paragraph" w:styleId="Heading2">
    <w:name w:val="heading 2"/>
    <w:basedOn w:val="HeadingBase"/>
    <w:next w:val="BodyText"/>
    <w:link w:val="Heading2Char"/>
    <w:qFormat/>
    <w:rsid w:val="00EA1FB7"/>
    <w:pPr>
      <w:keepLines/>
      <w:spacing w:before="240" w:after="120"/>
      <w:outlineLvl w:val="1"/>
    </w:pPr>
    <w:rPr>
      <w:sz w:val="28"/>
      <w:szCs w:val="40"/>
    </w:rPr>
  </w:style>
  <w:style w:type="paragraph" w:styleId="Heading3">
    <w:name w:val="heading 3"/>
    <w:basedOn w:val="HeadingBase"/>
    <w:next w:val="BodyText"/>
    <w:link w:val="Heading3Char"/>
    <w:qFormat/>
    <w:rsid w:val="00EA1FB7"/>
    <w:pPr>
      <w:spacing w:before="180" w:after="120"/>
      <w:outlineLvl w:val="2"/>
    </w:pPr>
    <w:rPr>
      <w:spacing w:val="-10"/>
      <w:kern w:val="32"/>
    </w:rPr>
  </w:style>
  <w:style w:type="paragraph" w:styleId="Heading4">
    <w:name w:val="heading 4"/>
    <w:basedOn w:val="HeadingBase"/>
    <w:next w:val="BodyText"/>
    <w:link w:val="Heading4Char"/>
    <w:qFormat/>
    <w:rsid w:val="00EA1FB7"/>
    <w:pPr>
      <w:spacing w:before="160" w:after="120"/>
      <w:outlineLvl w:val="3"/>
    </w:pPr>
    <w:rPr>
      <w:sz w:val="22"/>
    </w:rPr>
  </w:style>
  <w:style w:type="paragraph" w:styleId="Heading5">
    <w:name w:val="heading 5"/>
    <w:basedOn w:val="HeadingBase"/>
    <w:next w:val="Normal"/>
    <w:link w:val="Heading5Char"/>
    <w:qFormat/>
    <w:rsid w:val="00EA1FB7"/>
    <w:pPr>
      <w:spacing w:before="80"/>
      <w:outlineLvl w:val="4"/>
    </w:pPr>
    <w:rPr>
      <w:color w:val="918585"/>
      <w:sz w:val="20"/>
    </w:rPr>
  </w:style>
  <w:style w:type="paragraph" w:styleId="Heading6">
    <w:name w:val="heading 6"/>
    <w:basedOn w:val="HeadingBase"/>
    <w:next w:val="Normal"/>
    <w:link w:val="Heading6Char"/>
    <w:qFormat/>
    <w:rsid w:val="00EA1FB7"/>
    <w:pPr>
      <w:spacing w:before="60"/>
      <w:outlineLvl w:val="5"/>
    </w:pPr>
    <w:rPr>
      <w:color w:val="918585"/>
      <w:sz w:val="20"/>
    </w:rPr>
  </w:style>
  <w:style w:type="paragraph" w:styleId="Heading7">
    <w:name w:val="heading 7"/>
    <w:basedOn w:val="Normal"/>
    <w:next w:val="Normal"/>
    <w:link w:val="Heading7Char"/>
    <w:qFormat/>
    <w:rsid w:val="00EA1FB7"/>
    <w:pPr>
      <w:ind w:left="720"/>
      <w:outlineLvl w:val="6"/>
    </w:pPr>
    <w:rPr>
      <w:i/>
    </w:rPr>
  </w:style>
  <w:style w:type="paragraph" w:styleId="Heading8">
    <w:name w:val="heading 8"/>
    <w:basedOn w:val="Normal"/>
    <w:next w:val="Normal"/>
    <w:link w:val="Heading8Char"/>
    <w:qFormat/>
    <w:rsid w:val="00EA1FB7"/>
    <w:pPr>
      <w:ind w:left="720"/>
      <w:outlineLvl w:val="7"/>
    </w:pPr>
    <w:rPr>
      <w:i/>
    </w:rPr>
  </w:style>
  <w:style w:type="paragraph" w:styleId="Heading9">
    <w:name w:val="heading 9"/>
    <w:basedOn w:val="Normal"/>
    <w:next w:val="Normal"/>
    <w:link w:val="Heading9Char"/>
    <w:qFormat/>
    <w:rsid w:val="00EA1FB7"/>
    <w:pPr>
      <w:ind w:left="720"/>
      <w:outlineLvl w:val="8"/>
    </w:pPr>
    <w:rPr>
      <w:i/>
    </w:rPr>
  </w:style>
  <w:style w:type="character" w:default="1" w:styleId="DefaultParagraphFont">
    <w:name w:val="Default Paragraph Font"/>
    <w:uiPriority w:val="1"/>
    <w:unhideWhenUsed/>
    <w:rsid w:val="00EA1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FB7"/>
  </w:style>
  <w:style w:type="character" w:customStyle="1" w:styleId="Heading1Char">
    <w:name w:val="Heading 1 Char"/>
    <w:basedOn w:val="DefaultParagraphFont"/>
    <w:link w:val="Heading1"/>
    <w:rsid w:val="00EA1FB7"/>
    <w:rPr>
      <w:rFonts w:ascii="Times New Roman" w:eastAsia="Times New Roman" w:hAnsi="Times New Roman" w:cs="Times New Roman"/>
      <w:b/>
      <w:sz w:val="32"/>
      <w:szCs w:val="20"/>
      <w:lang w:eastAsia="en-US"/>
    </w:rPr>
  </w:style>
  <w:style w:type="paragraph" w:styleId="BodyText">
    <w:name w:val="Body Text"/>
    <w:basedOn w:val="Normal"/>
    <w:link w:val="BodyTextChar"/>
    <w:rsid w:val="00EA1F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FB7"/>
    <w:rPr>
      <w:rFonts w:ascii="Times New Roman" w:eastAsia="Times New Roman" w:hAnsi="Times New Roman" w:cs="Times New Roman"/>
      <w:sz w:val="24"/>
      <w:lang w:val="en-US" w:eastAsia="en-US"/>
    </w:rPr>
  </w:style>
  <w:style w:type="paragraph" w:styleId="Footer">
    <w:name w:val="footer"/>
    <w:basedOn w:val="Normal"/>
    <w:link w:val="FooterChar"/>
    <w:rsid w:val="00EA1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FB7"/>
    <w:rPr>
      <w:rFonts w:ascii="Times New Roman" w:eastAsia="Times New Roman" w:hAnsi="Times New Roman" w:cs="Times New Roman"/>
      <w:sz w:val="16"/>
      <w:lang w:val="en-US" w:eastAsia="en-US"/>
    </w:rPr>
  </w:style>
  <w:style w:type="paragraph" w:styleId="List">
    <w:name w:val="List"/>
    <w:basedOn w:val="BodyText"/>
    <w:next w:val="BodyText"/>
    <w:rsid w:val="00EA1FB7"/>
    <w:pPr>
      <w:tabs>
        <w:tab w:val="left" w:pos="340"/>
      </w:tabs>
      <w:spacing w:before="60" w:after="60"/>
      <w:ind w:left="340" w:hanging="340"/>
    </w:pPr>
  </w:style>
  <w:style w:type="paragraph" w:styleId="ListBullet">
    <w:name w:val="List Bullet"/>
    <w:basedOn w:val="List"/>
    <w:rsid w:val="00EA1FB7"/>
    <w:pPr>
      <w:numPr>
        <w:numId w:val="13"/>
      </w:numPr>
      <w:tabs>
        <w:tab w:val="clear" w:pos="340"/>
      </w:tabs>
      <w:spacing w:before="40" w:after="40"/>
    </w:pPr>
  </w:style>
  <w:style w:type="character" w:customStyle="1" w:styleId="SpecialBold">
    <w:name w:val="Special Bold"/>
    <w:basedOn w:val="DefaultParagraphFont"/>
    <w:rsid w:val="00EA1FB7"/>
    <w:rPr>
      <w:b/>
      <w:spacing w:val="0"/>
    </w:rPr>
  </w:style>
  <w:style w:type="paragraph" w:styleId="ListBullet2">
    <w:name w:val="List Bullet 2"/>
    <w:basedOn w:val="List2"/>
    <w:rsid w:val="00EA1FB7"/>
    <w:pPr>
      <w:numPr>
        <w:numId w:val="14"/>
      </w:numPr>
      <w:tabs>
        <w:tab w:val="clear" w:pos="680"/>
      </w:tabs>
    </w:pPr>
  </w:style>
  <w:style w:type="paragraph" w:styleId="Header">
    <w:name w:val="header"/>
    <w:basedOn w:val="Normal"/>
    <w:link w:val="HeaderChar"/>
    <w:rsid w:val="00EA1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F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1FB7"/>
    <w:rPr>
      <w:i/>
    </w:rPr>
  </w:style>
  <w:style w:type="paragraph" w:customStyle="1" w:styleId="SuperHeading">
    <w:name w:val="SuperHeading"/>
    <w:basedOn w:val="Normal"/>
    <w:rsid w:val="00EA1FB7"/>
    <w:pPr>
      <w:spacing w:before="240" w:after="120"/>
      <w:outlineLvl w:val="0"/>
    </w:pPr>
    <w:rPr>
      <w:rFonts w:ascii="Times New Roman" w:hAnsi="Times New Roman"/>
      <w:b/>
      <w:sz w:val="28"/>
    </w:rPr>
  </w:style>
  <w:style w:type="paragraph" w:customStyle="1" w:styleId="AllowPageBreak">
    <w:name w:val="AllowPageBreak"/>
    <w:rsid w:val="00EA1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F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F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FB7"/>
    <w:rPr>
      <w:rFonts w:ascii="Courier New" w:eastAsia="Times New Roman" w:hAnsi="Courier New" w:cs="Times New Roman"/>
      <w:i/>
      <w:szCs w:val="20"/>
      <w:lang w:val="en-US" w:eastAsia="en-US"/>
    </w:rPr>
  </w:style>
  <w:style w:type="paragraph" w:customStyle="1" w:styleId="HeadingBase">
    <w:name w:val="Heading Base"/>
    <w:rsid w:val="00EA1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FB7"/>
    <w:pPr>
      <w:tabs>
        <w:tab w:val="right" w:leader="dot" w:pos="9072"/>
      </w:tabs>
      <w:ind w:left="567"/>
    </w:pPr>
    <w:rPr>
      <w:szCs w:val="22"/>
    </w:rPr>
  </w:style>
  <w:style w:type="paragraph" w:customStyle="1" w:styleId="TOCBase">
    <w:name w:val="TOC Base"/>
    <w:rsid w:val="00EA1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FB7"/>
    <w:pPr>
      <w:tabs>
        <w:tab w:val="right" w:leader="dot" w:pos="9072"/>
      </w:tabs>
      <w:spacing w:before="40" w:after="40"/>
      <w:ind w:left="284"/>
    </w:pPr>
    <w:rPr>
      <w:rFonts w:ascii="Times New Roman" w:hAnsi="Times New Roman"/>
    </w:rPr>
  </w:style>
  <w:style w:type="paragraph" w:styleId="TOC1">
    <w:name w:val="toc 1"/>
    <w:basedOn w:val="TOCBase"/>
    <w:next w:val="Normal"/>
    <w:rsid w:val="00EA1F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FB7"/>
    <w:pPr>
      <w:spacing w:before="5040"/>
      <w:jc w:val="center"/>
    </w:pPr>
    <w:rPr>
      <w:sz w:val="48"/>
      <w:szCs w:val="72"/>
      <w:lang w:val="en-US"/>
    </w:rPr>
  </w:style>
  <w:style w:type="character" w:customStyle="1" w:styleId="TitleChar">
    <w:name w:val="Title Char"/>
    <w:basedOn w:val="DefaultParagraphFont"/>
    <w:link w:val="Title"/>
    <w:rsid w:val="00EA1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FB7"/>
    <w:pPr>
      <w:tabs>
        <w:tab w:val="left" w:pos="3600"/>
        <w:tab w:val="left" w:pos="3958"/>
      </w:tabs>
    </w:pPr>
  </w:style>
  <w:style w:type="paragraph" w:customStyle="1" w:styleId="Note">
    <w:name w:val="Note"/>
    <w:basedOn w:val="BodyText"/>
    <w:rsid w:val="00EA1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FB7"/>
    <w:pPr>
      <w:framePr w:wrap="auto" w:hAnchor="text" w:y="6049"/>
    </w:pPr>
    <w:rPr>
      <w:color w:val="000000"/>
      <w:sz w:val="40"/>
    </w:rPr>
  </w:style>
  <w:style w:type="paragraph" w:customStyle="1" w:styleId="TOCTitle">
    <w:name w:val="TOCTitle"/>
    <w:basedOn w:val="Heading1"/>
    <w:rsid w:val="00EA1FB7"/>
    <w:pPr>
      <w:spacing w:after="240"/>
      <w:jc w:val="center"/>
      <w:outlineLvl w:val="9"/>
    </w:pPr>
    <w:rPr>
      <w:caps/>
    </w:rPr>
  </w:style>
  <w:style w:type="paragraph" w:customStyle="1" w:styleId="Version">
    <w:name w:val="Version"/>
    <w:rsid w:val="00EA1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FB7"/>
    <w:pPr>
      <w:keepNext w:val="0"/>
      <w:tabs>
        <w:tab w:val="right" w:pos="4176"/>
      </w:tabs>
      <w:ind w:left="198" w:hanging="198"/>
    </w:pPr>
    <w:rPr>
      <w:rFonts w:ascii="Garamond" w:hAnsi="Garamond"/>
    </w:rPr>
  </w:style>
  <w:style w:type="paragraph" w:styleId="IndexHeading">
    <w:name w:val="index heading"/>
    <w:basedOn w:val="Normal"/>
    <w:next w:val="Index1"/>
    <w:semiHidden/>
    <w:rsid w:val="00EA1FB7"/>
    <w:pPr>
      <w:spacing w:before="120" w:after="120"/>
    </w:pPr>
    <w:rPr>
      <w:rFonts w:ascii="Arial" w:hAnsi="Arial"/>
      <w:b/>
      <w:color w:val="918585"/>
      <w:sz w:val="24"/>
    </w:rPr>
  </w:style>
  <w:style w:type="paragraph" w:customStyle="1" w:styleId="Chapter">
    <w:name w:val="Chapter"/>
    <w:basedOn w:val="Normal"/>
    <w:rsid w:val="00EA1FB7"/>
    <w:pPr>
      <w:spacing w:before="240"/>
    </w:pPr>
    <w:rPr>
      <w:rFonts w:ascii="Times New Roman" w:hAnsi="Times New Roman"/>
      <w:smallCaps/>
      <w:spacing w:val="80"/>
      <w:sz w:val="28"/>
    </w:rPr>
  </w:style>
  <w:style w:type="paragraph" w:customStyle="1" w:styleId="InChapter">
    <w:name w:val="InChapter"/>
    <w:basedOn w:val="Heading3"/>
    <w:rsid w:val="00EA1FB7"/>
    <w:pPr>
      <w:spacing w:after="240"/>
      <w:outlineLvl w:val="9"/>
    </w:pPr>
    <w:rPr>
      <w:noProof/>
    </w:rPr>
  </w:style>
  <w:style w:type="paragraph" w:styleId="Index2">
    <w:name w:val="index 2"/>
    <w:basedOn w:val="Normal"/>
    <w:next w:val="Normal"/>
    <w:semiHidden/>
    <w:rsid w:val="00EA1FB7"/>
    <w:pPr>
      <w:tabs>
        <w:tab w:val="right" w:pos="4176"/>
      </w:tabs>
      <w:ind w:left="568" w:hanging="284"/>
    </w:pPr>
    <w:rPr>
      <w:rFonts w:ascii="Garamond" w:hAnsi="Garamond"/>
    </w:rPr>
  </w:style>
  <w:style w:type="paragraph" w:customStyle="1" w:styleId="Byline">
    <w:name w:val="Byline"/>
    <w:rsid w:val="00EA1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FB7"/>
    <w:pPr>
      <w:tabs>
        <w:tab w:val="clear" w:pos="3600"/>
        <w:tab w:val="clear" w:pos="3958"/>
      </w:tabs>
      <w:jc w:val="right"/>
    </w:pPr>
  </w:style>
  <w:style w:type="paragraph" w:styleId="Caption">
    <w:name w:val="caption"/>
    <w:basedOn w:val="BodyText"/>
    <w:next w:val="Normal"/>
    <w:qFormat/>
    <w:rsid w:val="00EA1FB7"/>
    <w:pPr>
      <w:framePr w:w="2268" w:hSpace="181" w:vSpace="181" w:wrap="around" w:vAnchor="text" w:hAnchor="page" w:x="1135" w:y="285" w:anchorLock="1"/>
    </w:pPr>
    <w:rPr>
      <w:i/>
    </w:rPr>
  </w:style>
  <w:style w:type="paragraph" w:customStyle="1" w:styleId="MiniTOCTitle">
    <w:name w:val="MiniTOCTitle"/>
    <w:basedOn w:val="Heading4"/>
    <w:rsid w:val="00EA1FB7"/>
    <w:pPr>
      <w:spacing w:before="240"/>
      <w:outlineLvl w:val="9"/>
    </w:pPr>
    <w:rPr>
      <w:noProof/>
      <w:sz w:val="24"/>
    </w:rPr>
  </w:style>
  <w:style w:type="paragraph" w:customStyle="1" w:styleId="MiniTOCItem">
    <w:name w:val="MiniTOCItem"/>
    <w:basedOn w:val="ListBullet"/>
    <w:rsid w:val="00EA1FB7"/>
    <w:pPr>
      <w:numPr>
        <w:numId w:val="0"/>
      </w:numPr>
      <w:tabs>
        <w:tab w:val="right" w:leader="dot" w:pos="6521"/>
      </w:tabs>
      <w:spacing w:before="0" w:after="0"/>
    </w:pPr>
  </w:style>
  <w:style w:type="paragraph" w:customStyle="1" w:styleId="TOFTitle">
    <w:name w:val="TOFTitle"/>
    <w:basedOn w:val="TOCTitle"/>
    <w:rsid w:val="00EA1FB7"/>
  </w:style>
  <w:style w:type="paragraph" w:styleId="TableofFigures">
    <w:name w:val="table of figures"/>
    <w:basedOn w:val="Normal"/>
    <w:next w:val="Normal"/>
    <w:semiHidden/>
    <w:rsid w:val="00EA1FB7"/>
    <w:pPr>
      <w:tabs>
        <w:tab w:val="right" w:leader="dot" w:pos="9072"/>
      </w:tabs>
      <w:ind w:left="970" w:hanging="403"/>
    </w:pPr>
    <w:rPr>
      <w:rFonts w:ascii="Times New Roman" w:hAnsi="Times New Roman"/>
      <w:b/>
    </w:rPr>
  </w:style>
  <w:style w:type="paragraph" w:styleId="ListNumber">
    <w:name w:val="List Number"/>
    <w:basedOn w:val="List"/>
    <w:rsid w:val="00EA1FB7"/>
    <w:pPr>
      <w:numPr>
        <w:numId w:val="11"/>
      </w:numPr>
    </w:pPr>
  </w:style>
  <w:style w:type="character" w:customStyle="1" w:styleId="WingdingSymbols">
    <w:name w:val="Wingding Symbols"/>
    <w:rsid w:val="00EA1FB7"/>
    <w:rPr>
      <w:rFonts w:ascii="Wingdings" w:hAnsi="Wingdings"/>
    </w:rPr>
  </w:style>
  <w:style w:type="paragraph" w:customStyle="1" w:styleId="TableHeading">
    <w:name w:val="Table Heading"/>
    <w:basedOn w:val="HeadingBase"/>
    <w:rsid w:val="00EA1FB7"/>
    <w:pPr>
      <w:keepLines/>
      <w:pBdr>
        <w:bottom w:val="single" w:sz="6" w:space="1" w:color="918585"/>
      </w:pBdr>
      <w:spacing w:before="240"/>
    </w:pPr>
  </w:style>
  <w:style w:type="character" w:customStyle="1" w:styleId="HotSpot">
    <w:name w:val="HotSpot"/>
    <w:rsid w:val="00EA1FB7"/>
    <w:rPr>
      <w:color w:val="0033CC"/>
      <w:u w:val="none"/>
    </w:rPr>
  </w:style>
  <w:style w:type="paragraph" w:customStyle="1" w:styleId="BodyTextRight">
    <w:name w:val="Body Text Right"/>
    <w:basedOn w:val="BodyText"/>
    <w:rsid w:val="00EA1FB7"/>
    <w:pPr>
      <w:spacing w:before="0" w:after="0"/>
      <w:jc w:val="right"/>
    </w:pPr>
  </w:style>
  <w:style w:type="paragraph" w:styleId="Index3">
    <w:name w:val="index 3"/>
    <w:basedOn w:val="ListNumber2"/>
    <w:next w:val="Normal"/>
    <w:semiHidden/>
    <w:rsid w:val="00EA1FB7"/>
    <w:pPr>
      <w:numPr>
        <w:numId w:val="0"/>
      </w:numPr>
      <w:tabs>
        <w:tab w:val="right" w:leader="dot" w:pos="4176"/>
      </w:tabs>
    </w:pPr>
  </w:style>
  <w:style w:type="paragraph" w:styleId="ListNumber2">
    <w:name w:val="List Number 2"/>
    <w:basedOn w:val="List2"/>
    <w:rsid w:val="00EA1FB7"/>
    <w:pPr>
      <w:numPr>
        <w:numId w:val="10"/>
      </w:numPr>
      <w:tabs>
        <w:tab w:val="clear" w:pos="1060"/>
      </w:tabs>
    </w:pPr>
  </w:style>
  <w:style w:type="paragraph" w:customStyle="1" w:styleId="MarginNote">
    <w:name w:val="Margin Note"/>
    <w:basedOn w:val="BodyText"/>
    <w:rsid w:val="00EA1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F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FB7"/>
    <w:rPr>
      <w:sz w:val="32"/>
    </w:rPr>
  </w:style>
  <w:style w:type="paragraph" w:customStyle="1" w:styleId="HeadingProcedure">
    <w:name w:val="Heading Procedure"/>
    <w:basedOn w:val="HeadingBase"/>
    <w:next w:val="Normal"/>
    <w:rsid w:val="00EA1FB7"/>
    <w:pPr>
      <w:tabs>
        <w:tab w:val="left" w:pos="0"/>
      </w:tabs>
      <w:spacing w:before="120" w:after="60"/>
    </w:pPr>
    <w:rPr>
      <w:i/>
      <w:color w:val="918585"/>
      <w:sz w:val="22"/>
    </w:rPr>
  </w:style>
  <w:style w:type="paragraph" w:customStyle="1" w:styleId="TableBodyText">
    <w:name w:val="Table Body Text"/>
    <w:basedOn w:val="BodyText"/>
    <w:rsid w:val="00EA1FB7"/>
    <w:pPr>
      <w:spacing w:before="60" w:after="60"/>
    </w:pPr>
  </w:style>
  <w:style w:type="paragraph" w:styleId="ListContinue">
    <w:name w:val="List Continue"/>
    <w:basedOn w:val="List"/>
    <w:rsid w:val="00EA1FB7"/>
    <w:pPr>
      <w:ind w:firstLine="0"/>
    </w:pPr>
  </w:style>
  <w:style w:type="paragraph" w:customStyle="1" w:styleId="ListNote">
    <w:name w:val="List Note"/>
    <w:basedOn w:val="List"/>
    <w:rsid w:val="00EA1FB7"/>
    <w:pPr>
      <w:pBdr>
        <w:top w:val="single" w:sz="6" w:space="2" w:color="918585"/>
        <w:bottom w:val="single" w:sz="6" w:space="2" w:color="918585"/>
      </w:pBdr>
      <w:tabs>
        <w:tab w:val="left" w:pos="1021"/>
      </w:tabs>
      <w:ind w:firstLine="0"/>
    </w:pPr>
  </w:style>
  <w:style w:type="paragraph" w:customStyle="1" w:styleId="Warning">
    <w:name w:val="Warning"/>
    <w:basedOn w:val="BodyText"/>
    <w:rsid w:val="00EA1FB7"/>
    <w:pPr>
      <w:shd w:val="clear" w:color="auto" w:fill="D9D9D9"/>
      <w:tabs>
        <w:tab w:val="left" w:pos="992"/>
      </w:tabs>
      <w:ind w:left="119" w:right="119"/>
    </w:pPr>
    <w:rPr>
      <w:sz w:val="20"/>
    </w:rPr>
  </w:style>
  <w:style w:type="paragraph" w:customStyle="1" w:styleId="MarginIcons">
    <w:name w:val="Margin Icons"/>
    <w:basedOn w:val="BodyText"/>
    <w:rsid w:val="00EA1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FB7"/>
    <w:rPr>
      <w:rFonts w:ascii="Courier New" w:hAnsi="Courier New"/>
    </w:rPr>
  </w:style>
  <w:style w:type="paragraph" w:customStyle="1" w:styleId="NoteBullet">
    <w:name w:val="Note Bullet"/>
    <w:basedOn w:val="Note"/>
    <w:rsid w:val="00EA1FB7"/>
    <w:pPr>
      <w:tabs>
        <w:tab w:val="clear" w:pos="680"/>
      </w:tabs>
      <w:spacing w:before="60" w:after="60"/>
    </w:pPr>
  </w:style>
  <w:style w:type="paragraph" w:customStyle="1" w:styleId="SubHeading2">
    <w:name w:val="SubHeading2"/>
    <w:basedOn w:val="HeadingBase"/>
    <w:rsid w:val="00EA1FB7"/>
    <w:pPr>
      <w:spacing w:before="240" w:after="60"/>
    </w:pPr>
    <w:rPr>
      <w:sz w:val="20"/>
    </w:rPr>
  </w:style>
  <w:style w:type="paragraph" w:customStyle="1" w:styleId="SubHeading1">
    <w:name w:val="SubHeading1"/>
    <w:basedOn w:val="HeadingBase"/>
    <w:rsid w:val="00EA1FB7"/>
    <w:pPr>
      <w:spacing w:before="240" w:after="60"/>
    </w:pPr>
    <w:rPr>
      <w:color w:val="918585"/>
      <w:sz w:val="22"/>
    </w:rPr>
  </w:style>
  <w:style w:type="paragraph" w:customStyle="1" w:styleId="SideHeading">
    <w:name w:val="Side Heading"/>
    <w:basedOn w:val="HeadingBase"/>
    <w:rsid w:val="00EA1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FB7"/>
    <w:pPr>
      <w:numPr>
        <w:numId w:val="12"/>
      </w:numPr>
    </w:pPr>
  </w:style>
  <w:style w:type="paragraph" w:styleId="PlainText">
    <w:name w:val="Plain Text"/>
    <w:basedOn w:val="Normal"/>
    <w:link w:val="PlainTextChar"/>
    <w:rsid w:val="00EA1FB7"/>
    <w:rPr>
      <w:sz w:val="20"/>
    </w:rPr>
  </w:style>
  <w:style w:type="character" w:customStyle="1" w:styleId="PlainTextChar">
    <w:name w:val="Plain Text Char"/>
    <w:basedOn w:val="DefaultParagraphFont"/>
    <w:link w:val="PlainText"/>
    <w:rsid w:val="00EA1F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1FB7"/>
    <w:rPr>
      <w:b/>
      <w:smallCaps/>
    </w:rPr>
  </w:style>
  <w:style w:type="paragraph" w:customStyle="1" w:styleId="TableListNumber">
    <w:name w:val="Table List Number"/>
    <w:basedOn w:val="ListNumber"/>
    <w:rsid w:val="00EA1FB7"/>
    <w:pPr>
      <w:numPr>
        <w:numId w:val="0"/>
      </w:numPr>
    </w:pPr>
  </w:style>
  <w:style w:type="paragraph" w:styleId="TOC4">
    <w:name w:val="toc 4"/>
    <w:basedOn w:val="TOCBase"/>
    <w:next w:val="Normal"/>
    <w:semiHidden/>
    <w:rsid w:val="00EA1FB7"/>
    <w:pPr>
      <w:tabs>
        <w:tab w:val="right" w:leader="dot" w:pos="9071"/>
      </w:tabs>
      <w:ind w:left="1701"/>
    </w:pPr>
  </w:style>
  <w:style w:type="paragraph" w:customStyle="1" w:styleId="ListAlpha">
    <w:name w:val="List Alpha"/>
    <w:basedOn w:val="List"/>
    <w:rsid w:val="00EA1FB7"/>
    <w:pPr>
      <w:numPr>
        <w:numId w:val="9"/>
      </w:numPr>
    </w:pPr>
  </w:style>
  <w:style w:type="paragraph" w:customStyle="1" w:styleId="ListAlpha2">
    <w:name w:val="List Alpha 2"/>
    <w:basedOn w:val="List2"/>
    <w:rsid w:val="00EA1FB7"/>
    <w:pPr>
      <w:numPr>
        <w:numId w:val="8"/>
      </w:numPr>
    </w:pPr>
  </w:style>
  <w:style w:type="paragraph" w:styleId="List2">
    <w:name w:val="List 2"/>
    <w:basedOn w:val="BodyText"/>
    <w:rsid w:val="00EA1FB7"/>
    <w:pPr>
      <w:tabs>
        <w:tab w:val="left" w:pos="680"/>
      </w:tabs>
      <w:spacing w:before="60" w:after="60"/>
      <w:ind w:left="680" w:hanging="340"/>
    </w:pPr>
  </w:style>
  <w:style w:type="paragraph" w:styleId="List3">
    <w:name w:val="List 3"/>
    <w:basedOn w:val="BodyText"/>
    <w:rsid w:val="00EA1FB7"/>
    <w:pPr>
      <w:tabs>
        <w:tab w:val="left" w:pos="1021"/>
      </w:tabs>
      <w:spacing w:before="60" w:after="60"/>
      <w:ind w:left="1020" w:hanging="340"/>
    </w:pPr>
  </w:style>
  <w:style w:type="paragraph" w:styleId="List4">
    <w:name w:val="List 4"/>
    <w:basedOn w:val="BodyText"/>
    <w:rsid w:val="00EA1FB7"/>
    <w:pPr>
      <w:tabs>
        <w:tab w:val="left" w:pos="1361"/>
      </w:tabs>
      <w:spacing w:before="60" w:after="60"/>
      <w:ind w:left="1361" w:hanging="340"/>
    </w:pPr>
  </w:style>
  <w:style w:type="paragraph" w:styleId="List5">
    <w:name w:val="List 5"/>
    <w:basedOn w:val="BodyText"/>
    <w:rsid w:val="00EA1FB7"/>
    <w:pPr>
      <w:tabs>
        <w:tab w:val="left" w:pos="1701"/>
      </w:tabs>
      <w:spacing w:before="60" w:after="60"/>
      <w:ind w:left="1701" w:hanging="340"/>
    </w:pPr>
  </w:style>
  <w:style w:type="paragraph" w:styleId="ListBullet3">
    <w:name w:val="List Bullet 3"/>
    <w:basedOn w:val="List3"/>
    <w:rsid w:val="00EA1FB7"/>
    <w:pPr>
      <w:numPr>
        <w:numId w:val="15"/>
      </w:numPr>
      <w:tabs>
        <w:tab w:val="clear" w:pos="1021"/>
      </w:tabs>
      <w:ind w:left="1037" w:hanging="357"/>
    </w:pPr>
  </w:style>
  <w:style w:type="paragraph" w:styleId="ListBullet4">
    <w:name w:val="List Bullet 4"/>
    <w:basedOn w:val="List4"/>
    <w:rsid w:val="00EA1FB7"/>
    <w:pPr>
      <w:numPr>
        <w:numId w:val="3"/>
      </w:numPr>
    </w:pPr>
  </w:style>
  <w:style w:type="paragraph" w:styleId="ListBullet5">
    <w:name w:val="List Bullet 5"/>
    <w:basedOn w:val="List5"/>
    <w:rsid w:val="00EA1FB7"/>
    <w:pPr>
      <w:numPr>
        <w:numId w:val="4"/>
      </w:numPr>
    </w:pPr>
  </w:style>
  <w:style w:type="paragraph" w:styleId="ListContinue2">
    <w:name w:val="List Continue 2"/>
    <w:basedOn w:val="List2"/>
    <w:rsid w:val="00EA1FB7"/>
    <w:pPr>
      <w:ind w:firstLine="0"/>
    </w:pPr>
  </w:style>
  <w:style w:type="paragraph" w:styleId="ListContinue3">
    <w:name w:val="List Continue 3"/>
    <w:basedOn w:val="List3"/>
    <w:rsid w:val="00EA1FB7"/>
    <w:pPr>
      <w:ind w:left="1021" w:firstLine="0"/>
    </w:pPr>
  </w:style>
  <w:style w:type="paragraph" w:styleId="ListContinue4">
    <w:name w:val="List Continue 4"/>
    <w:basedOn w:val="List4"/>
    <w:rsid w:val="00EA1FB7"/>
    <w:pPr>
      <w:ind w:firstLine="0"/>
    </w:pPr>
  </w:style>
  <w:style w:type="paragraph" w:styleId="ListContinue5">
    <w:name w:val="List Continue 5"/>
    <w:basedOn w:val="List5"/>
    <w:rsid w:val="00EA1FB7"/>
    <w:pPr>
      <w:ind w:firstLine="0"/>
    </w:pPr>
  </w:style>
  <w:style w:type="paragraph" w:styleId="ListNumber3">
    <w:name w:val="List Number 3"/>
    <w:basedOn w:val="List3"/>
    <w:rsid w:val="00EA1FB7"/>
    <w:pPr>
      <w:numPr>
        <w:numId w:val="5"/>
      </w:numPr>
    </w:pPr>
  </w:style>
  <w:style w:type="paragraph" w:styleId="ListNumber4">
    <w:name w:val="List Number 4"/>
    <w:basedOn w:val="List4"/>
    <w:rsid w:val="00EA1FB7"/>
    <w:pPr>
      <w:numPr>
        <w:numId w:val="6"/>
      </w:numPr>
    </w:pPr>
  </w:style>
  <w:style w:type="paragraph" w:styleId="ListNumber5">
    <w:name w:val="List Number 5"/>
    <w:basedOn w:val="List5"/>
    <w:rsid w:val="00EA1FB7"/>
    <w:pPr>
      <w:numPr>
        <w:numId w:val="7"/>
      </w:numPr>
    </w:pPr>
  </w:style>
  <w:style w:type="paragraph" w:styleId="BlockText">
    <w:name w:val="Block Text"/>
    <w:basedOn w:val="Normal"/>
    <w:rsid w:val="00EA1FB7"/>
    <w:pPr>
      <w:spacing w:after="120"/>
      <w:ind w:left="1440" w:right="1440"/>
    </w:pPr>
  </w:style>
  <w:style w:type="character" w:customStyle="1" w:styleId="Subscript">
    <w:name w:val="Subscript"/>
    <w:basedOn w:val="DefaultParagraphFont"/>
    <w:rsid w:val="00EA1FB7"/>
    <w:rPr>
      <w:sz w:val="16"/>
      <w:vertAlign w:val="subscript"/>
    </w:rPr>
  </w:style>
  <w:style w:type="character" w:customStyle="1" w:styleId="Superscript">
    <w:name w:val="Superscript"/>
    <w:basedOn w:val="DefaultParagraphFont"/>
    <w:rsid w:val="00EA1FB7"/>
    <w:rPr>
      <w:sz w:val="16"/>
      <w:vertAlign w:val="superscript"/>
    </w:rPr>
  </w:style>
  <w:style w:type="character" w:customStyle="1" w:styleId="Symbols">
    <w:name w:val="Symbols"/>
    <w:basedOn w:val="DefaultParagraphFont"/>
    <w:rsid w:val="00EA1FB7"/>
    <w:rPr>
      <w:rFonts w:ascii="Symbol" w:hAnsi="Symbol"/>
    </w:rPr>
  </w:style>
  <w:style w:type="character" w:customStyle="1" w:styleId="MenuOptions">
    <w:name w:val="Menu Options"/>
    <w:basedOn w:val="DefaultParagraphFont"/>
    <w:rsid w:val="00EA1FB7"/>
    <w:rPr>
      <w:rFonts w:ascii="Arial Narrow" w:hAnsi="Arial Narrow"/>
      <w:smallCaps/>
    </w:rPr>
  </w:style>
  <w:style w:type="character" w:customStyle="1" w:styleId="Buttons">
    <w:name w:val="Buttons"/>
    <w:basedOn w:val="DefaultParagraphFont"/>
    <w:rsid w:val="00EA1FB7"/>
    <w:rPr>
      <w:b/>
    </w:rPr>
  </w:style>
  <w:style w:type="character" w:customStyle="1" w:styleId="Underlined">
    <w:name w:val="Underlined"/>
    <w:basedOn w:val="DefaultParagraphFont"/>
    <w:rsid w:val="00EA1FB7"/>
    <w:rPr>
      <w:u w:val="single"/>
    </w:rPr>
  </w:style>
  <w:style w:type="paragraph" w:customStyle="1" w:styleId="TableBodyTextRight">
    <w:name w:val="Table Body Text Right"/>
    <w:basedOn w:val="TableBodyText"/>
    <w:rsid w:val="00EA1FB7"/>
    <w:pPr>
      <w:widowControl w:val="0"/>
      <w:autoSpaceDE w:val="0"/>
      <w:autoSpaceDN w:val="0"/>
      <w:adjustRightInd w:val="0"/>
      <w:jc w:val="right"/>
    </w:pPr>
    <w:rPr>
      <w:rFonts w:cs="Arial"/>
      <w:szCs w:val="18"/>
    </w:rPr>
  </w:style>
  <w:style w:type="paragraph" w:customStyle="1" w:styleId="CopyrightText">
    <w:name w:val="Copyright Text"/>
    <w:basedOn w:val="BodyText"/>
    <w:rsid w:val="00EA1FB7"/>
    <w:rPr>
      <w:sz w:val="18"/>
    </w:rPr>
  </w:style>
  <w:style w:type="paragraph" w:customStyle="1" w:styleId="BodySmallRight">
    <w:name w:val="Body Small Right"/>
    <w:basedOn w:val="BodyTextRight"/>
    <w:rsid w:val="00EA1FB7"/>
    <w:rPr>
      <w:sz w:val="18"/>
      <w:szCs w:val="18"/>
    </w:rPr>
  </w:style>
  <w:style w:type="paragraph" w:customStyle="1" w:styleId="MarginEdition">
    <w:name w:val="Margin Edition"/>
    <w:basedOn w:val="MarginNote"/>
    <w:rsid w:val="00EA1FB7"/>
    <w:pPr>
      <w:spacing w:before="0" w:after="0"/>
    </w:pPr>
    <w:rPr>
      <w:rFonts w:ascii="Times New Roman" w:hAnsi="Times New Roman"/>
      <w:color w:val="999999"/>
    </w:rPr>
  </w:style>
  <w:style w:type="paragraph" w:customStyle="1" w:styleId="Spacer">
    <w:name w:val="Spacer"/>
    <w:basedOn w:val="Normal"/>
    <w:rsid w:val="00EA1FB7"/>
    <w:rPr>
      <w:sz w:val="2"/>
      <w:szCs w:val="2"/>
    </w:rPr>
  </w:style>
  <w:style w:type="character" w:customStyle="1" w:styleId="Small">
    <w:name w:val="Small"/>
    <w:basedOn w:val="DefaultParagraphFont"/>
    <w:rsid w:val="00EA1FB7"/>
    <w:rPr>
      <w:sz w:val="16"/>
    </w:rPr>
  </w:style>
  <w:style w:type="paragraph" w:customStyle="1" w:styleId="WideTable">
    <w:name w:val="Wide Table"/>
    <w:basedOn w:val="Normal"/>
    <w:rsid w:val="00EA1FB7"/>
    <w:pPr>
      <w:ind w:left="-1418"/>
    </w:pPr>
    <w:rPr>
      <w:sz w:val="2"/>
      <w:szCs w:val="2"/>
    </w:rPr>
  </w:style>
  <w:style w:type="character" w:styleId="PageNumber">
    <w:name w:val="page number"/>
    <w:basedOn w:val="DefaultParagraphFont"/>
    <w:rsid w:val="00EA1FB7"/>
  </w:style>
  <w:style w:type="paragraph" w:styleId="Quote">
    <w:name w:val="Quote"/>
    <w:basedOn w:val="Heading1"/>
    <w:link w:val="QuoteChar"/>
    <w:qFormat/>
    <w:rsid w:val="00EA1FB7"/>
    <w:rPr>
      <w:b w:val="0"/>
      <w:sz w:val="72"/>
      <w:szCs w:val="72"/>
      <w:lang w:val="en-NZ"/>
    </w:rPr>
  </w:style>
  <w:style w:type="character" w:customStyle="1" w:styleId="QuoteChar">
    <w:name w:val="Quote Char"/>
    <w:basedOn w:val="DefaultParagraphFont"/>
    <w:link w:val="Quote"/>
    <w:rsid w:val="00EA1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FB7"/>
    <w:pPr>
      <w:pageBreakBefore/>
    </w:pPr>
  </w:style>
  <w:style w:type="paragraph" w:customStyle="1" w:styleId="Border">
    <w:name w:val="Border"/>
    <w:basedOn w:val="Normal"/>
    <w:qFormat/>
    <w:rsid w:val="00EA1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FB7"/>
    <w:rPr>
      <w:b/>
      <w:bCs/>
      <w:i/>
      <w:iCs/>
      <w:color w:val="auto"/>
    </w:rPr>
  </w:style>
  <w:style w:type="paragraph" w:styleId="IntenseQuote">
    <w:name w:val="Intense Quote"/>
    <w:basedOn w:val="Normal"/>
    <w:next w:val="Normal"/>
    <w:link w:val="IntenseQuoteChar"/>
    <w:uiPriority w:val="30"/>
    <w:qFormat/>
    <w:rsid w:val="00EA1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F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1FB7"/>
    <w:rPr>
      <w:smallCaps/>
      <w:color w:val="auto"/>
      <w:u w:val="single"/>
    </w:rPr>
  </w:style>
  <w:style w:type="character" w:styleId="IntenseReference">
    <w:name w:val="Intense Reference"/>
    <w:basedOn w:val="DefaultParagraphFont"/>
    <w:uiPriority w:val="32"/>
    <w:qFormat/>
    <w:rsid w:val="00EA1FB7"/>
    <w:rPr>
      <w:b/>
      <w:bCs/>
      <w:smallCaps/>
      <w:color w:val="auto"/>
      <w:spacing w:val="5"/>
      <w:u w:val="single"/>
    </w:rPr>
  </w:style>
  <w:style w:type="paragraph" w:customStyle="1" w:styleId="2ColumnHeading">
    <w:name w:val="2Column Heading"/>
    <w:basedOn w:val="BodyText"/>
    <w:qFormat/>
    <w:rsid w:val="00EA1FB7"/>
    <w:pPr>
      <w:spacing w:after="60"/>
      <w:ind w:left="-2268"/>
    </w:pPr>
    <w:rPr>
      <w:b/>
    </w:rPr>
  </w:style>
  <w:style w:type="paragraph" w:customStyle="1" w:styleId="Heading1TOC">
    <w:name w:val="Heading1 TOC"/>
    <w:basedOn w:val="Normal"/>
    <w:qFormat/>
    <w:rsid w:val="00EA1FB7"/>
    <w:pPr>
      <w:spacing w:before="240" w:after="120"/>
    </w:pPr>
    <w:rPr>
      <w:rFonts w:ascii="Times New Roman" w:hAnsi="Times New Roman"/>
      <w:b/>
      <w:sz w:val="32"/>
    </w:rPr>
  </w:style>
  <w:style w:type="paragraph" w:customStyle="1" w:styleId="Heading2TOC">
    <w:name w:val="Heading2 TOC"/>
    <w:basedOn w:val="Normal"/>
    <w:qFormat/>
    <w:rsid w:val="00EA1FB7"/>
    <w:pPr>
      <w:spacing w:before="240" w:after="60"/>
    </w:pPr>
    <w:rPr>
      <w:rFonts w:ascii="Times New Roman" w:hAnsi="Times New Roman"/>
      <w:b/>
      <w:sz w:val="28"/>
    </w:rPr>
  </w:style>
  <w:style w:type="character" w:customStyle="1" w:styleId="Underline">
    <w:name w:val="Underline"/>
    <w:basedOn w:val="DefaultParagraphFont"/>
    <w:qFormat/>
    <w:rsid w:val="00EA1FB7"/>
    <w:rPr>
      <w:u w:val="single"/>
    </w:rPr>
  </w:style>
  <w:style w:type="character" w:customStyle="1" w:styleId="BoldandItalics">
    <w:name w:val="Bold and Italics"/>
    <w:qFormat/>
    <w:rsid w:val="00EA1FB7"/>
    <w:rPr>
      <w:b/>
      <w:i/>
      <w:u w:val="none"/>
    </w:rPr>
  </w:style>
  <w:style w:type="paragraph" w:styleId="BalloonText">
    <w:name w:val="Balloon Text"/>
    <w:basedOn w:val="Normal"/>
    <w:link w:val="BalloonTextChar"/>
    <w:rsid w:val="00EA1FB7"/>
    <w:rPr>
      <w:rFonts w:ascii="Tahoma" w:hAnsi="Tahoma" w:cs="Tahoma"/>
      <w:sz w:val="16"/>
      <w:szCs w:val="16"/>
    </w:rPr>
  </w:style>
  <w:style w:type="character" w:customStyle="1" w:styleId="BalloonTextChar">
    <w:name w:val="Balloon Text Char"/>
    <w:basedOn w:val="DefaultParagraphFont"/>
    <w:link w:val="BalloonText"/>
    <w:rsid w:val="00EA1F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F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F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2000</Words>
  <Characters>12583</Characters>
  <Application>Microsoft Office Word</Application>
  <DocSecurity>0</DocSecurity>
  <Lines>370</Lines>
  <Paragraphs>236</Paragraphs>
  <ScaleCrop>false</ScaleCrop>
  <Company>Author-it Software Corporation Ltd.</Company>
  <LinksUpToDate>false</LinksUpToDate>
  <CharactersWithSpaces>14496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PRMCMN301A Contribute to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