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2F0" w:rsidP="008552F0">
      <w:pPr>
        <w:pStyle w:val="Title"/>
      </w:pPr>
      <w:r>
        <w:fldChar w:fldCharType="begin"/>
      </w:r>
      <w:r>
        <w:instrText xml:space="preserve"> TITLE   \* MERGEFORMAT </w:instrText>
      </w:r>
      <w:r>
        <w:fldChar w:fldCharType="separate"/>
      </w:r>
      <w:r>
        <w:t>PRMCL35B Maintain a cleaning storage area</w:t>
      </w:r>
      <w:r>
        <w:fldChar w:fldCharType="end"/>
      </w:r>
    </w:p>
    <w:p w:rsidR="008552F0" w:rsidP="008552F0">
      <w:pPr>
        <w:pStyle w:val="Version"/>
        <w:sectPr w:rsidSect="00EB0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EB6" w:rsidP="00EB0EB6">
      <w:pPr>
        <w:pStyle w:val="SuperHeading"/>
      </w:pPr>
      <w:r w:rsidRPr="00EB0EB6">
        <w:t>PRMCL35B Maintain a cleaning storage area</w:t>
      </w:r>
    </w:p>
    <w:p w:rsidR="00000000" w:rsidRPr="00EB0EB6" w:rsidP="00EB0EB6">
      <w:pPr>
        <w:pStyle w:val="Heading1"/>
      </w:pPr>
      <w:bookmarkStart w:id="1" w:name="O_272871"/>
      <w:bookmarkEnd w:id="1"/>
      <w:r w:rsidRPr="00EB0EB6">
        <w:t>Modification History</w:t>
      </w:r>
    </w:p>
    <w:p w:rsidR="00000000" w:rsidRPr="00EB0EB6" w:rsidP="00EB0EB6">
      <w:pPr>
        <w:pStyle w:val="BodyText"/>
      </w:pPr>
      <w:r w:rsidRPr="00EB0EB6">
        <w:t>Not Applicable</w:t>
      </w:r>
    </w:p>
    <w:p w:rsidR="00000000" w:rsidRPr="00EB0EB6" w:rsidP="00EB0EB6">
      <w:pPr>
        <w:pStyle w:val="AllowPageBreak"/>
      </w:pPr>
    </w:p>
    <w:p w:rsidR="00000000" w:rsidRPr="00EB0EB6" w:rsidP="00EB0EB6">
      <w:pPr>
        <w:pStyle w:val="Heading1"/>
      </w:pPr>
      <w:bookmarkStart w:id="2" w:name="O_216367"/>
      <w:bookmarkEnd w:id="2"/>
      <w:r w:rsidRPr="00EB0EB6">
        <w:t>Unit Descriptor</w:t>
      </w:r>
    </w:p>
    <w:p w:rsidR="00000000" w:rsidRPr="00EB0EB6" w:rsidP="00EB0EB6">
      <w:pPr>
        <w:pStyle w:val="BodyText"/>
      </w:pPr>
      <w:r w:rsidRPr="00EB0EB6">
        <w:rPr>
          <w:rStyle w:val="SpecialBold"/>
        </w:rPr>
        <w:t>Unit descriptor</w:t>
      </w:r>
    </w:p>
    <w:p w:rsidR="00000000" w:rsidRPr="00EB0EB6" w:rsidP="00EB0EB6">
      <w:pPr>
        <w:pStyle w:val="BodyText"/>
      </w:pPr>
      <w:r w:rsidRPr="00EB0EB6">
        <w:t>This unit of competency</w:t>
      </w:r>
      <w:r w:rsidRPr="00EB0EB6">
        <w:t xml:space="preserve"> covers the skills and knowledge required for the maintenance of a dedicated cleaning storage area and the movement and control of equipment, chemicals and consumables used in the provision of cleaning services. This unit applies to persons whose major fun</w:t>
      </w:r>
      <w:r w:rsidRPr="00EB0EB6">
        <w:t>ction is cleaning, not storekeeping.</w:t>
      </w:r>
    </w:p>
    <w:p w:rsidR="008552F0" w:rsidP="00EB0EB6">
      <w:pPr>
        <w:pStyle w:val="BodyText"/>
      </w:pPr>
      <w:r w:rsidRPr="00EB0EB6">
        <w:t>The unit requires the ability to maintain and operate a safe and efficient cleaning storage area within a strict legislative context. Maintaining the storage area requires the ability to follow established procedures, u</w:t>
      </w:r>
      <w:r w:rsidRPr="00EB0EB6">
        <w:t>nderstand the issues associated with the storage and usage of chemicals and to adhere to legislative and public health and safety requirements.</w:t>
      </w:r>
    </w:p>
    <w:p w:rsidR="008552F0" w:rsidP="00EB0EB6">
      <w:pPr>
        <w:pStyle w:val="BodyText"/>
      </w:pPr>
    </w:p>
    <w:p w:rsidR="00000000" w:rsidRPr="00EB0EB6" w:rsidP="00EB0EB6">
      <w:pPr>
        <w:pStyle w:val="Heading1"/>
      </w:pPr>
      <w:bookmarkStart w:id="3" w:name="O_275722"/>
      <w:bookmarkEnd w:id="3"/>
      <w:r w:rsidRPr="00EB0EB6">
        <w:t>Application of the Unit</w:t>
      </w:r>
    </w:p>
    <w:p w:rsidR="00000000" w:rsidRPr="00EB0EB6" w:rsidP="00EB0EB6">
      <w:pPr>
        <w:pStyle w:val="BodyText"/>
      </w:pPr>
      <w:r w:rsidRPr="00EB0EB6">
        <w:t>Not Applicable</w:t>
      </w:r>
    </w:p>
    <w:p w:rsidR="00000000" w:rsidRPr="00EB0EB6" w:rsidP="00EB0EB6">
      <w:pPr>
        <w:pStyle w:val="AllowPageBreak"/>
      </w:pPr>
    </w:p>
    <w:p w:rsidR="00000000" w:rsidRPr="00EB0EB6" w:rsidP="00EB0EB6">
      <w:pPr>
        <w:pStyle w:val="Heading1"/>
      </w:pPr>
      <w:bookmarkStart w:id="4" w:name="O_281131"/>
      <w:bookmarkEnd w:id="4"/>
      <w:r w:rsidRPr="00EB0EB6">
        <w:t>Licensing/Regulatory Information</w:t>
      </w:r>
    </w:p>
    <w:p w:rsidR="00000000" w:rsidRPr="00EB0EB6" w:rsidP="00EB0EB6">
      <w:pPr>
        <w:pStyle w:val="BodyText"/>
      </w:pPr>
      <w:r w:rsidRPr="00EB0EB6">
        <w:t>Not Applicable</w:t>
      </w:r>
    </w:p>
    <w:p w:rsidR="00000000" w:rsidRPr="00EB0EB6" w:rsidP="00EB0EB6">
      <w:pPr>
        <w:pStyle w:val="AllowPageBreak"/>
      </w:pPr>
    </w:p>
    <w:p w:rsidR="00000000" w:rsidRPr="00EB0EB6" w:rsidP="00EB0EB6">
      <w:pPr>
        <w:pStyle w:val="Heading1"/>
      </w:pPr>
      <w:bookmarkStart w:id="5" w:name="O_284436"/>
      <w:bookmarkEnd w:id="5"/>
      <w:r w:rsidRPr="00EB0EB6">
        <w:t>Pre-Requisites</w:t>
      </w:r>
    </w:p>
    <w:p w:rsidR="00000000" w:rsidRPr="00EB0EB6" w:rsidP="00EB0EB6">
      <w:pPr>
        <w:pStyle w:val="BodyText"/>
      </w:pPr>
      <w:r w:rsidRPr="00EB0EB6">
        <w:t>Not Applicable</w:t>
      </w:r>
    </w:p>
    <w:p w:rsidR="00000000" w:rsidRPr="00EB0EB6" w:rsidP="00EB0EB6">
      <w:pPr>
        <w:pStyle w:val="AllowPageBreak"/>
      </w:pPr>
    </w:p>
    <w:p w:rsidR="00000000" w:rsidRPr="00EB0EB6" w:rsidP="00EB0EB6">
      <w:pPr>
        <w:pStyle w:val="Heading1"/>
      </w:pPr>
      <w:bookmarkStart w:id="6" w:name="O_285181"/>
      <w:bookmarkEnd w:id="6"/>
      <w:r w:rsidRPr="00EB0EB6">
        <w:t>Employability Skills Information</w:t>
      </w:r>
    </w:p>
    <w:p w:rsidR="00000000" w:rsidRPr="00EB0EB6" w:rsidP="00EB0EB6">
      <w:pPr>
        <w:pStyle w:val="BodyText"/>
      </w:pPr>
      <w:r w:rsidRPr="00EB0EB6">
        <w:t>Not Applicable</w:t>
      </w:r>
    </w:p>
    <w:p w:rsidR="00000000" w:rsidRPr="00EB0EB6" w:rsidP="00EB0EB6">
      <w:pPr>
        <w:pStyle w:val="AllowPageBreak"/>
      </w:pPr>
    </w:p>
    <w:p w:rsidR="00000000" w:rsidRPr="00EB0EB6" w:rsidP="00EB0EB6">
      <w:pPr>
        <w:pStyle w:val="Heading1"/>
      </w:pPr>
      <w:bookmarkStart w:id="7" w:name="O_290917"/>
      <w:bookmarkEnd w:id="7"/>
      <w:r w:rsidRPr="00EB0EB6">
        <w:t>Elements and Performance Criteria Pre-Content</w:t>
      </w:r>
    </w:p>
    <w:p w:rsidR="00000000" w:rsidRPr="00EB0EB6" w:rsidP="00EB0EB6">
      <w:pPr>
        <w:pStyle w:val="BodyText"/>
      </w:pPr>
      <w:r w:rsidRPr="00EB0EB6">
        <w:t>Not Applicable</w:t>
      </w:r>
    </w:p>
    <w:p w:rsidR="00000000" w:rsidRPr="00EB0EB6" w:rsidP="00EB0EB6">
      <w:pPr>
        <w:pStyle w:val="AllowPageBreak"/>
      </w:pPr>
    </w:p>
    <w:p w:rsidR="00000000" w:rsidRPr="00EB0EB6" w:rsidP="00EB0EB6">
      <w:pPr>
        <w:pStyle w:val="Heading1"/>
      </w:pPr>
      <w:bookmarkStart w:id="8" w:name="O_237585"/>
      <w:bookmarkEnd w:id="8"/>
      <w:r w:rsidRPr="00EB0EB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552F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B0EB6" w:rsidP="00EB0EB6">
            <w:pPr>
              <w:pStyle w:val="List"/>
            </w:pPr>
            <w:r w:rsidRPr="00EB0EB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B0EB6">
            <w:pPr>
              <w:pStyle w:val="List"/>
              <w:rPr>
                <w:lang w:val="en-NZ"/>
              </w:rPr>
            </w:pPr>
            <w:r w:rsidRPr="00EB0EB6">
              <w:rPr>
                <w:rStyle w:val="SpecialBold"/>
              </w:rPr>
              <w:t>PERFORMANCE CRITERIA</w:t>
            </w:r>
          </w:p>
        </w:tc>
      </w:tr>
      <w:tr w:rsidTr="008552F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B0EB6">
            <w:pPr>
              <w:pStyle w:val="List"/>
              <w:rPr>
                <w:lang w:val="en-NZ"/>
              </w:rPr>
            </w:pPr>
            <w:r w:rsidRPr="00EB0EB6">
              <w:t>1</w:t>
            </w:r>
            <w:r w:rsidRPr="00EB0EB6">
              <w:tab/>
              <w:t>Maintain storage area</w:t>
            </w:r>
          </w:p>
        </w:tc>
        <w:tc>
          <w:tcPr>
            <w:tcW w:w="5010" w:type="dxa"/>
            <w:gridSpan w:val="2"/>
            <w:tcBorders>
              <w:top w:val="nil"/>
              <w:left w:val="nil"/>
              <w:bottom w:val="nil"/>
              <w:right w:val="nil"/>
            </w:tcBorders>
            <w:tcMar>
              <w:top w:w="0" w:type="dxa"/>
              <w:left w:w="62" w:type="dxa"/>
              <w:bottom w:w="0" w:type="dxa"/>
              <w:right w:w="62" w:type="dxa"/>
            </w:tcMar>
          </w:tcPr>
          <w:p w:rsidR="00000000" w:rsidRPr="00EB0EB6" w:rsidP="00EB0EB6">
            <w:pPr>
              <w:pStyle w:val="List"/>
            </w:pPr>
            <w:r w:rsidRPr="00EB0EB6">
              <w:t>1.1</w:t>
            </w:r>
            <w:r w:rsidRPr="00EB0EB6">
              <w:tab/>
              <w:t xml:space="preserve">Secure </w:t>
            </w:r>
            <w:r w:rsidRPr="00EB0EB6">
              <w:rPr>
                <w:rStyle w:val="Emphasis"/>
              </w:rPr>
              <w:t>storage area</w:t>
            </w:r>
            <w:r w:rsidRPr="00EB0EB6">
              <w:t xml:space="preserve"> from unauthorised access in accordance with </w:t>
            </w:r>
            <w:r w:rsidRPr="00EB0EB6">
              <w:rPr>
                <w:rStyle w:val="Emphasis"/>
              </w:rPr>
              <w:t>legislative</w:t>
            </w:r>
            <w:r w:rsidRPr="00EB0EB6">
              <w:t xml:space="preserve">, </w:t>
            </w:r>
            <w:r w:rsidRPr="00EB0EB6">
              <w:rPr>
                <w:rStyle w:val="Emphasis"/>
              </w:rPr>
              <w:t>occupational health and safety</w:t>
            </w:r>
            <w:r w:rsidRPr="00EB0EB6">
              <w:t xml:space="preserve"> (</w:t>
            </w:r>
            <w:r w:rsidRPr="00EB0EB6">
              <w:rPr>
                <w:rStyle w:val="Emphasis"/>
              </w:rPr>
              <w:t>OHS</w:t>
            </w:r>
            <w:r w:rsidRPr="00EB0EB6">
              <w:t xml:space="preserve">) and </w:t>
            </w:r>
            <w:r w:rsidRPr="00EB0EB6">
              <w:rPr>
                <w:rStyle w:val="Emphasis"/>
              </w:rPr>
              <w:t>company requirements</w:t>
            </w:r>
          </w:p>
          <w:p w:rsidR="00000000" w:rsidRPr="00EB0EB6" w:rsidP="00EB0EB6">
            <w:pPr>
              <w:pStyle w:val="List"/>
            </w:pPr>
            <w:r w:rsidRPr="00EB0EB6">
              <w:t>1.2</w:t>
            </w:r>
            <w:r w:rsidRPr="00EB0EB6">
              <w:tab/>
              <w:t xml:space="preserve">Identify </w:t>
            </w:r>
            <w:r w:rsidRPr="00EB0EB6">
              <w:rPr>
                <w:rStyle w:val="Emphasis"/>
              </w:rPr>
              <w:t>hazards</w:t>
            </w:r>
            <w:r w:rsidRPr="00EB0EB6">
              <w:t xml:space="preserve"> and control risks in the storage area </w:t>
            </w:r>
            <w:r w:rsidRPr="00EB0EB6">
              <w:t xml:space="preserve">in accordance with </w:t>
            </w:r>
            <w:r w:rsidRPr="00EB0EB6">
              <w:rPr>
                <w:rStyle w:val="Emphasis"/>
              </w:rPr>
              <w:t>legislative</w:t>
            </w:r>
            <w:r w:rsidRPr="00EB0EB6">
              <w:t xml:space="preserve">, </w:t>
            </w:r>
            <w:r w:rsidRPr="00EB0EB6">
              <w:rPr>
                <w:rStyle w:val="Emphasis"/>
              </w:rPr>
              <w:t>OHS</w:t>
            </w:r>
            <w:r w:rsidRPr="00EB0EB6">
              <w:t xml:space="preserve"> and </w:t>
            </w:r>
            <w:r w:rsidRPr="00EB0EB6">
              <w:rPr>
                <w:rStyle w:val="Emphasis"/>
              </w:rPr>
              <w:t>company</w:t>
            </w:r>
            <w:r w:rsidRPr="00EB0EB6">
              <w:t xml:space="preserve"> </w:t>
            </w:r>
            <w:r w:rsidRPr="00EB0EB6">
              <w:rPr>
                <w:rStyle w:val="Emphasis"/>
              </w:rPr>
              <w:t>requirements</w:t>
            </w:r>
          </w:p>
          <w:p w:rsidR="00000000" w:rsidRPr="00EB0EB6" w:rsidP="00EB0EB6">
            <w:pPr>
              <w:pStyle w:val="List"/>
            </w:pPr>
            <w:r w:rsidRPr="00EB0EB6">
              <w:t>1.3</w:t>
            </w:r>
            <w:r w:rsidRPr="00EB0EB6">
              <w:tab/>
              <w:t xml:space="preserve">Display </w:t>
            </w:r>
            <w:r w:rsidRPr="00EB0EB6">
              <w:rPr>
                <w:rStyle w:val="Emphasis"/>
              </w:rPr>
              <w:t>safety warnings</w:t>
            </w:r>
            <w:r w:rsidRPr="00EB0EB6">
              <w:t xml:space="preserve"> prominently and ensure </w:t>
            </w:r>
            <w:r w:rsidRPr="00EB0EB6">
              <w:rPr>
                <w:rStyle w:val="Emphasis"/>
              </w:rPr>
              <w:t>safety information</w:t>
            </w:r>
            <w:r w:rsidRPr="00EB0EB6">
              <w:t xml:space="preserve"> is accessible in accordance with </w:t>
            </w:r>
            <w:r w:rsidRPr="00EB0EB6">
              <w:rPr>
                <w:rStyle w:val="Emphasis"/>
              </w:rPr>
              <w:t>legislative</w:t>
            </w:r>
            <w:r w:rsidRPr="00EB0EB6">
              <w:t xml:space="preserve">, </w:t>
            </w:r>
            <w:r w:rsidRPr="00EB0EB6">
              <w:rPr>
                <w:rStyle w:val="Emphasis"/>
              </w:rPr>
              <w:t>OHS</w:t>
            </w:r>
            <w:r w:rsidRPr="00EB0EB6">
              <w:t xml:space="preserve"> and </w:t>
            </w:r>
            <w:r w:rsidRPr="00EB0EB6">
              <w:rPr>
                <w:rStyle w:val="Emphasis"/>
              </w:rPr>
              <w:t>company requirements</w:t>
            </w:r>
          </w:p>
          <w:p w:rsidR="00000000" w:rsidRPr="00EB0EB6" w:rsidP="00EB0EB6">
            <w:pPr>
              <w:pStyle w:val="List"/>
            </w:pPr>
            <w:r w:rsidRPr="00EB0EB6">
              <w:t>1.4</w:t>
            </w:r>
            <w:r w:rsidRPr="00EB0EB6">
              <w:tab/>
              <w:t xml:space="preserve">Store, maintain and safety-check </w:t>
            </w:r>
            <w:r w:rsidRPr="00EB0EB6">
              <w:rPr>
                <w:rStyle w:val="Emphasis"/>
              </w:rPr>
              <w:t>equipment</w:t>
            </w:r>
            <w:r w:rsidRPr="00EB0EB6">
              <w:t xml:space="preserve"> to </w:t>
            </w:r>
            <w:r w:rsidRPr="00EB0EB6">
              <w:t xml:space="preserve">enable ready access and re-use in accordance with </w:t>
            </w:r>
            <w:r w:rsidRPr="00EB0EB6">
              <w:rPr>
                <w:rStyle w:val="Emphasis"/>
              </w:rPr>
              <w:t>manufacturers' specifications</w:t>
            </w:r>
            <w:r w:rsidRPr="00EB0EB6">
              <w:t xml:space="preserve"> and </w:t>
            </w:r>
            <w:r w:rsidRPr="00EB0EB6">
              <w:rPr>
                <w:rStyle w:val="Emphasis"/>
              </w:rPr>
              <w:t>legislative</w:t>
            </w:r>
            <w:r w:rsidRPr="00EB0EB6">
              <w:t xml:space="preserve">, </w:t>
            </w:r>
            <w:r w:rsidRPr="00EB0EB6">
              <w:rPr>
                <w:rStyle w:val="Emphasis"/>
              </w:rPr>
              <w:t>OHS</w:t>
            </w:r>
            <w:r w:rsidRPr="00EB0EB6">
              <w:t xml:space="preserve"> and </w:t>
            </w:r>
            <w:r w:rsidRPr="00EB0EB6">
              <w:rPr>
                <w:rStyle w:val="Emphasis"/>
              </w:rPr>
              <w:t>company requirements</w:t>
            </w:r>
          </w:p>
          <w:p w:rsidR="00000000" w:rsidP="00EB0EB6">
            <w:pPr>
              <w:pStyle w:val="List"/>
              <w:rPr>
                <w:lang w:val="en-NZ"/>
              </w:rPr>
            </w:pPr>
            <w:r w:rsidRPr="00EB0EB6">
              <w:t>1.5</w:t>
            </w:r>
            <w:r w:rsidRPr="00EB0EB6">
              <w:tab/>
              <w:t xml:space="preserve">Store </w:t>
            </w:r>
            <w:r w:rsidRPr="00EB0EB6">
              <w:rPr>
                <w:rStyle w:val="Emphasis"/>
              </w:rPr>
              <w:t>chemicals</w:t>
            </w:r>
            <w:r w:rsidRPr="00EB0EB6">
              <w:t xml:space="preserve"> and </w:t>
            </w:r>
            <w:r w:rsidRPr="00EB0EB6">
              <w:rPr>
                <w:rStyle w:val="Emphasis"/>
              </w:rPr>
              <w:t>consumables</w:t>
            </w:r>
            <w:r w:rsidRPr="00EB0EB6">
              <w:t xml:space="preserve"> in accordance with </w:t>
            </w:r>
            <w:r w:rsidRPr="00EB0EB6">
              <w:rPr>
                <w:rStyle w:val="Emphasis"/>
              </w:rPr>
              <w:t>manufacturers' specifications</w:t>
            </w:r>
            <w:r w:rsidRPr="00EB0EB6">
              <w:t xml:space="preserve"> and </w:t>
            </w:r>
            <w:r w:rsidRPr="00EB0EB6">
              <w:rPr>
                <w:rStyle w:val="Emphasis"/>
              </w:rPr>
              <w:t>legislative</w:t>
            </w:r>
            <w:r w:rsidRPr="00EB0EB6">
              <w:t xml:space="preserve">, </w:t>
            </w:r>
            <w:r w:rsidRPr="00EB0EB6">
              <w:rPr>
                <w:rStyle w:val="Emphasis"/>
              </w:rPr>
              <w:t>OHS</w:t>
            </w:r>
            <w:r w:rsidRPr="00EB0EB6">
              <w:t xml:space="preserve"> and </w:t>
            </w:r>
            <w:r w:rsidRPr="00EB0EB6">
              <w:rPr>
                <w:rStyle w:val="Emphasis"/>
              </w:rPr>
              <w:t>company requirements</w:t>
            </w:r>
          </w:p>
        </w:tc>
      </w:tr>
      <w:tr w:rsidTr="008552F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B0EB6">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B0EB6" w:rsidP="00EB0EB6">
            <w:pPr>
              <w:pStyle w:val="List"/>
            </w:pPr>
            <w:r w:rsidRPr="00EB0EB6">
              <w:t>1.6</w:t>
            </w:r>
            <w:r w:rsidRPr="00EB0EB6">
              <w:tab/>
              <w:t xml:space="preserve">Clean, safety-check, record maintenance requirements and store </w:t>
            </w:r>
            <w:r w:rsidRPr="00EB0EB6">
              <w:rPr>
                <w:rStyle w:val="Emphasis"/>
              </w:rPr>
              <w:t>personal protective equipment</w:t>
            </w:r>
            <w:r w:rsidRPr="00EB0EB6">
              <w:t xml:space="preserve"> (</w:t>
            </w:r>
            <w:r w:rsidRPr="00EB0EB6">
              <w:rPr>
                <w:rStyle w:val="Emphasis"/>
              </w:rPr>
              <w:t>PPE</w:t>
            </w:r>
            <w:r w:rsidRPr="00EB0EB6">
              <w:t xml:space="preserve">) in accordance with </w:t>
            </w:r>
            <w:r w:rsidRPr="00EB0EB6">
              <w:rPr>
                <w:rStyle w:val="Emphasis"/>
              </w:rPr>
              <w:t>manufacturers' specifications</w:t>
            </w:r>
            <w:r w:rsidRPr="00EB0EB6">
              <w:t xml:space="preserve">, </w:t>
            </w:r>
            <w:r w:rsidRPr="00EB0EB6">
              <w:rPr>
                <w:rStyle w:val="Emphasis"/>
              </w:rPr>
              <w:t>OHS</w:t>
            </w:r>
            <w:r w:rsidRPr="00EB0EB6">
              <w:t xml:space="preserve"> and </w:t>
            </w:r>
            <w:r w:rsidRPr="00EB0EB6">
              <w:rPr>
                <w:rStyle w:val="Emphasis"/>
              </w:rPr>
              <w:t>company requirements</w:t>
            </w:r>
          </w:p>
          <w:p w:rsidR="00000000" w:rsidP="00EB0EB6">
            <w:pPr>
              <w:pStyle w:val="List"/>
              <w:rPr>
                <w:lang w:val="en-NZ"/>
              </w:rPr>
            </w:pPr>
            <w:r w:rsidRPr="00EB0EB6">
              <w:t>1.7</w:t>
            </w:r>
            <w:r w:rsidRPr="00EB0EB6">
              <w:tab/>
              <w:t xml:space="preserve">Review and respond to </w:t>
            </w:r>
            <w:r w:rsidRPr="00EB0EB6">
              <w:rPr>
                <w:rStyle w:val="Emphasis"/>
              </w:rPr>
              <w:t>work site communication devices</w:t>
            </w:r>
            <w:r w:rsidRPr="00EB0EB6">
              <w:t xml:space="preserve"> in accordance</w:t>
            </w:r>
            <w:r w:rsidRPr="00EB0EB6">
              <w:t xml:space="preserve"> with </w:t>
            </w:r>
            <w:r w:rsidRPr="00EB0EB6">
              <w:rPr>
                <w:rStyle w:val="Emphasis"/>
              </w:rPr>
              <w:t>company requirements</w:t>
            </w:r>
          </w:p>
        </w:tc>
      </w:tr>
      <w:tr w:rsidTr="008552F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B0EB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B0EB6" w:rsidP="00EB0EB6">
            <w:pPr>
              <w:pStyle w:val="List"/>
            </w:pPr>
            <w:r w:rsidRPr="00EB0EB6">
              <w:t>1.8</w:t>
            </w:r>
            <w:r w:rsidRPr="00EB0EB6">
              <w:tab/>
              <w:t xml:space="preserve">Ensure </w:t>
            </w:r>
            <w:r w:rsidRPr="00EB0EB6">
              <w:rPr>
                <w:rStyle w:val="Emphasis"/>
              </w:rPr>
              <w:t>storage area</w:t>
            </w:r>
            <w:r w:rsidRPr="00EB0EB6">
              <w:t xml:space="preserve"> is accessible and free from obstacles in accordance with </w:t>
            </w:r>
            <w:r w:rsidRPr="00EB0EB6">
              <w:rPr>
                <w:rStyle w:val="Emphasis"/>
              </w:rPr>
              <w:t>OHS</w:t>
            </w:r>
            <w:r w:rsidRPr="00EB0EB6">
              <w:t xml:space="preserve"> and </w:t>
            </w:r>
            <w:r w:rsidRPr="00EB0EB6">
              <w:rPr>
                <w:rStyle w:val="Emphasis"/>
              </w:rPr>
              <w:t>company requirements</w:t>
            </w:r>
          </w:p>
          <w:p w:rsidR="00000000" w:rsidP="00EB0EB6">
            <w:pPr>
              <w:pStyle w:val="List"/>
              <w:rPr>
                <w:lang w:val="en-NZ"/>
              </w:rPr>
            </w:pPr>
            <w:r w:rsidRPr="00EB0EB6">
              <w:t>1.9</w:t>
            </w:r>
            <w:r w:rsidRPr="00EB0EB6">
              <w:tab/>
              <w:t xml:space="preserve">Collect and dispose of all </w:t>
            </w:r>
            <w:r w:rsidRPr="00EB0EB6">
              <w:rPr>
                <w:rStyle w:val="Emphasis"/>
              </w:rPr>
              <w:t>waste</w:t>
            </w:r>
            <w:r w:rsidRPr="00EB0EB6">
              <w:t xml:space="preserve"> in accordance with </w:t>
            </w:r>
            <w:r w:rsidRPr="00EB0EB6">
              <w:rPr>
                <w:rStyle w:val="Emphasis"/>
              </w:rPr>
              <w:t>manufacturers' specifications</w:t>
            </w:r>
            <w:r w:rsidRPr="00EB0EB6">
              <w:t xml:space="preserve"> and </w:t>
            </w:r>
            <w:r w:rsidRPr="00EB0EB6">
              <w:rPr>
                <w:rStyle w:val="Emphasis"/>
              </w:rPr>
              <w:t>environmental</w:t>
            </w:r>
            <w:r w:rsidRPr="00EB0EB6">
              <w:t xml:space="preserve">, </w:t>
            </w:r>
            <w:r w:rsidRPr="00EB0EB6">
              <w:rPr>
                <w:rStyle w:val="Emphasis"/>
              </w:rPr>
              <w:t>legislative</w:t>
            </w:r>
            <w:r w:rsidRPr="00EB0EB6">
              <w:t>,</w:t>
            </w:r>
            <w:r w:rsidRPr="00EB0EB6">
              <w:t xml:space="preserve"> </w:t>
            </w:r>
            <w:r w:rsidRPr="00EB0EB6">
              <w:rPr>
                <w:rStyle w:val="Emphasis"/>
              </w:rPr>
              <w:t>OHS</w:t>
            </w:r>
            <w:r w:rsidRPr="00EB0EB6">
              <w:t xml:space="preserve"> and </w:t>
            </w:r>
            <w:r w:rsidRPr="00EB0EB6">
              <w:rPr>
                <w:rStyle w:val="Emphasis"/>
              </w:rPr>
              <w:t>company requirements</w:t>
            </w:r>
          </w:p>
        </w:tc>
      </w:tr>
      <w:tr w:rsidTr="008552F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B0EB6">
            <w:pPr>
              <w:pStyle w:val="List"/>
              <w:rPr>
                <w:lang w:val="en-NZ"/>
              </w:rPr>
            </w:pPr>
            <w:r w:rsidRPr="00EB0EB6">
              <w:t>2</w:t>
            </w:r>
            <w:r w:rsidRPr="00EB0EB6">
              <w:tab/>
              <w:t>Control and maintain stocks of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B0EB6" w:rsidP="00EB0EB6">
            <w:pPr>
              <w:pStyle w:val="List"/>
            </w:pPr>
            <w:r w:rsidRPr="00EB0EB6">
              <w:t>2.1</w:t>
            </w:r>
            <w:r w:rsidRPr="00EB0EB6">
              <w:tab/>
              <w:t xml:space="preserve">Maintain and operate an inventory system of all </w:t>
            </w:r>
            <w:r w:rsidRPr="00EB0EB6">
              <w:rPr>
                <w:rStyle w:val="Emphasis"/>
              </w:rPr>
              <w:t>equipment</w:t>
            </w:r>
            <w:r w:rsidRPr="00EB0EB6">
              <w:t xml:space="preserve">, </w:t>
            </w:r>
            <w:r w:rsidRPr="00EB0EB6">
              <w:rPr>
                <w:rStyle w:val="Emphasis"/>
              </w:rPr>
              <w:t>PPE</w:t>
            </w:r>
            <w:r w:rsidRPr="00EB0EB6">
              <w:t xml:space="preserve">, </w:t>
            </w:r>
            <w:r w:rsidRPr="00EB0EB6">
              <w:rPr>
                <w:rStyle w:val="Emphasis"/>
              </w:rPr>
              <w:t>chemicals</w:t>
            </w:r>
            <w:r w:rsidRPr="00EB0EB6">
              <w:t xml:space="preserve"> and </w:t>
            </w:r>
            <w:r w:rsidRPr="00EB0EB6">
              <w:rPr>
                <w:rStyle w:val="Emphasis"/>
              </w:rPr>
              <w:t>consumables</w:t>
            </w:r>
            <w:r w:rsidRPr="00EB0EB6">
              <w:t xml:space="preserve"> with maximum and minimum holding levels in accordance with </w:t>
            </w:r>
            <w:r w:rsidRPr="00EB0EB6">
              <w:rPr>
                <w:rStyle w:val="Emphasis"/>
              </w:rPr>
              <w:t>legislative</w:t>
            </w:r>
            <w:r w:rsidRPr="00EB0EB6">
              <w:t xml:space="preserve"> and </w:t>
            </w:r>
            <w:r w:rsidRPr="00EB0EB6">
              <w:rPr>
                <w:rStyle w:val="Emphasis"/>
              </w:rPr>
              <w:t>company</w:t>
            </w:r>
            <w:r w:rsidRPr="00EB0EB6">
              <w:t xml:space="preserve"> </w:t>
            </w:r>
            <w:r w:rsidRPr="00EB0EB6">
              <w:rPr>
                <w:rStyle w:val="Emphasis"/>
              </w:rPr>
              <w:t>requirements</w:t>
            </w:r>
          </w:p>
          <w:p w:rsidR="00000000" w:rsidRPr="00EB0EB6" w:rsidP="00EB0EB6">
            <w:pPr>
              <w:pStyle w:val="List"/>
            </w:pPr>
            <w:r w:rsidRPr="00EB0EB6">
              <w:t>2.2</w:t>
            </w:r>
            <w:r w:rsidRPr="00EB0EB6">
              <w:tab/>
              <w:t xml:space="preserve">Monitor usage patterns and re-order </w:t>
            </w:r>
            <w:r w:rsidRPr="00EB0EB6">
              <w:rPr>
                <w:rStyle w:val="Emphasis"/>
              </w:rPr>
              <w:t>chemicals</w:t>
            </w:r>
            <w:r w:rsidRPr="00EB0EB6">
              <w:t xml:space="preserve"> and </w:t>
            </w:r>
            <w:r w:rsidRPr="00EB0EB6">
              <w:rPr>
                <w:rStyle w:val="Emphasis"/>
              </w:rPr>
              <w:t>consumables</w:t>
            </w:r>
            <w:r w:rsidRPr="00EB0EB6">
              <w:t xml:space="preserve"> to maintain required levels in accordance with </w:t>
            </w:r>
            <w:r w:rsidRPr="00EB0EB6">
              <w:rPr>
                <w:rStyle w:val="Emphasis"/>
              </w:rPr>
              <w:t>company</w:t>
            </w:r>
            <w:r w:rsidRPr="00EB0EB6">
              <w:t xml:space="preserve"> </w:t>
            </w:r>
            <w:r w:rsidRPr="00EB0EB6">
              <w:rPr>
                <w:rStyle w:val="Emphasis"/>
              </w:rPr>
              <w:t>requirements</w:t>
            </w:r>
          </w:p>
          <w:p w:rsidR="00000000" w:rsidRPr="00EB0EB6" w:rsidP="00EB0EB6">
            <w:pPr>
              <w:pStyle w:val="List"/>
            </w:pPr>
            <w:r w:rsidRPr="00EB0EB6">
              <w:t>2.3</w:t>
            </w:r>
            <w:r w:rsidRPr="00EB0EB6">
              <w:tab/>
              <w:t xml:space="preserve">Maintain accurate labelling system of all containers in accordance with </w:t>
            </w:r>
            <w:r w:rsidRPr="00EB0EB6">
              <w:rPr>
                <w:rStyle w:val="Emphasis"/>
              </w:rPr>
              <w:t>manufacturers' speci</w:t>
            </w:r>
            <w:r w:rsidRPr="00EB0EB6">
              <w:rPr>
                <w:rStyle w:val="Emphasis"/>
              </w:rPr>
              <w:t>fications</w:t>
            </w:r>
            <w:r w:rsidRPr="00EB0EB6">
              <w:t xml:space="preserve"> and </w:t>
            </w:r>
            <w:r w:rsidRPr="00EB0EB6">
              <w:rPr>
                <w:rStyle w:val="Emphasis"/>
              </w:rPr>
              <w:t>legislative</w:t>
            </w:r>
            <w:r w:rsidRPr="00EB0EB6">
              <w:t xml:space="preserve">, </w:t>
            </w:r>
            <w:r w:rsidRPr="00EB0EB6">
              <w:rPr>
                <w:rStyle w:val="Emphasis"/>
              </w:rPr>
              <w:t>OHS</w:t>
            </w:r>
            <w:r w:rsidRPr="00EB0EB6">
              <w:t xml:space="preserve"> and </w:t>
            </w:r>
            <w:r w:rsidRPr="00EB0EB6">
              <w:rPr>
                <w:rStyle w:val="Emphasis"/>
              </w:rPr>
              <w:t>company requirements</w:t>
            </w:r>
          </w:p>
          <w:p w:rsidR="00000000" w:rsidRPr="00EB0EB6" w:rsidP="00EB0EB6">
            <w:pPr>
              <w:pStyle w:val="List"/>
            </w:pPr>
            <w:r w:rsidRPr="00EB0EB6">
              <w:t>2.4</w:t>
            </w:r>
            <w:r w:rsidRPr="00EB0EB6">
              <w:tab/>
              <w:t xml:space="preserve">Issue </w:t>
            </w:r>
            <w:r w:rsidRPr="00EB0EB6">
              <w:rPr>
                <w:rStyle w:val="Emphasis"/>
              </w:rPr>
              <w:t>chemicals</w:t>
            </w:r>
            <w:r w:rsidRPr="00EB0EB6">
              <w:t xml:space="preserve"> and </w:t>
            </w:r>
            <w:r w:rsidRPr="00EB0EB6">
              <w:rPr>
                <w:rStyle w:val="Emphasis"/>
              </w:rPr>
              <w:t>consumables</w:t>
            </w:r>
            <w:r w:rsidRPr="00EB0EB6">
              <w:t xml:space="preserve"> on a first-in first-out basis in accordance with </w:t>
            </w:r>
            <w:r w:rsidRPr="00EB0EB6">
              <w:rPr>
                <w:rStyle w:val="Emphasis"/>
              </w:rPr>
              <w:t>company requirements</w:t>
            </w:r>
          </w:p>
          <w:p w:rsidR="00000000" w:rsidRPr="00EB0EB6" w:rsidP="00EB0EB6">
            <w:pPr>
              <w:pStyle w:val="List"/>
            </w:pPr>
            <w:r w:rsidRPr="00EB0EB6">
              <w:t>2.5</w:t>
            </w:r>
            <w:r w:rsidRPr="00EB0EB6">
              <w:tab/>
              <w:t xml:space="preserve">Prepare </w:t>
            </w:r>
            <w:r w:rsidRPr="00EB0EB6">
              <w:rPr>
                <w:rStyle w:val="Emphasis"/>
              </w:rPr>
              <w:t>chemicals</w:t>
            </w:r>
            <w:r w:rsidRPr="00EB0EB6">
              <w:t xml:space="preserve"> in accordance with </w:t>
            </w:r>
            <w:r w:rsidRPr="00EB0EB6">
              <w:rPr>
                <w:rStyle w:val="Emphasis"/>
              </w:rPr>
              <w:t>manufacturers' specifications</w:t>
            </w:r>
            <w:r w:rsidRPr="00EB0EB6">
              <w:t xml:space="preserve"> and </w:t>
            </w:r>
            <w:r w:rsidRPr="00EB0EB6">
              <w:rPr>
                <w:rStyle w:val="Emphasis"/>
              </w:rPr>
              <w:t>legislative</w:t>
            </w:r>
            <w:r w:rsidRPr="00EB0EB6">
              <w:t xml:space="preserve">, </w:t>
            </w:r>
            <w:r w:rsidRPr="00EB0EB6">
              <w:rPr>
                <w:rStyle w:val="Emphasis"/>
              </w:rPr>
              <w:t>OHS</w:t>
            </w:r>
            <w:r w:rsidRPr="00EB0EB6">
              <w:t xml:space="preserve"> an</w:t>
            </w:r>
            <w:r w:rsidRPr="00EB0EB6">
              <w:t xml:space="preserve">d </w:t>
            </w:r>
            <w:r w:rsidRPr="00EB0EB6">
              <w:rPr>
                <w:rStyle w:val="Emphasis"/>
              </w:rPr>
              <w:t>company requirements</w:t>
            </w:r>
          </w:p>
          <w:p w:rsidR="00000000" w:rsidP="00EB0EB6">
            <w:pPr>
              <w:pStyle w:val="List"/>
              <w:rPr>
                <w:lang w:val="en-NZ"/>
              </w:rPr>
            </w:pPr>
            <w:r w:rsidRPr="00EB0EB6">
              <w:t>2.6</w:t>
            </w:r>
            <w:r w:rsidRPr="00EB0EB6">
              <w:tab/>
              <w:t xml:space="preserve">Collect and dispose of all obsolete </w:t>
            </w:r>
            <w:r w:rsidRPr="00EB0EB6">
              <w:rPr>
                <w:rStyle w:val="Emphasis"/>
              </w:rPr>
              <w:t>equipment</w:t>
            </w:r>
            <w:r w:rsidRPr="00EB0EB6">
              <w:t xml:space="preserve"> and </w:t>
            </w:r>
            <w:r w:rsidRPr="00EB0EB6">
              <w:rPr>
                <w:rStyle w:val="Emphasis"/>
              </w:rPr>
              <w:t>chemicals</w:t>
            </w:r>
            <w:r w:rsidRPr="00EB0EB6">
              <w:t xml:space="preserve"> and </w:t>
            </w:r>
            <w:r w:rsidRPr="00EB0EB6">
              <w:rPr>
                <w:rStyle w:val="Emphasis"/>
              </w:rPr>
              <w:t>waste</w:t>
            </w:r>
            <w:r w:rsidRPr="00EB0EB6">
              <w:t xml:space="preserve"> in accordance with </w:t>
            </w:r>
            <w:r w:rsidRPr="00EB0EB6">
              <w:rPr>
                <w:rStyle w:val="Emphasis"/>
              </w:rPr>
              <w:t>manufacturers' specifications</w:t>
            </w:r>
            <w:r w:rsidRPr="00EB0EB6">
              <w:t xml:space="preserve"> and </w:t>
            </w:r>
            <w:r w:rsidRPr="00EB0EB6">
              <w:rPr>
                <w:rStyle w:val="Emphasis"/>
              </w:rPr>
              <w:t>environmental</w:t>
            </w:r>
            <w:r w:rsidRPr="00EB0EB6">
              <w:t xml:space="preserve">, </w:t>
            </w:r>
            <w:r w:rsidRPr="00EB0EB6">
              <w:rPr>
                <w:rStyle w:val="Emphasis"/>
              </w:rPr>
              <w:t>legislative</w:t>
            </w:r>
            <w:r w:rsidRPr="00EB0EB6">
              <w:t xml:space="preserve">, </w:t>
            </w:r>
            <w:r w:rsidRPr="00EB0EB6">
              <w:rPr>
                <w:rStyle w:val="Emphasis"/>
              </w:rPr>
              <w:t>OHS</w:t>
            </w:r>
            <w:r w:rsidRPr="00EB0EB6">
              <w:t xml:space="preserve"> and </w:t>
            </w:r>
            <w:r w:rsidRPr="00EB0EB6">
              <w:rPr>
                <w:rStyle w:val="Emphasis"/>
              </w:rPr>
              <w:t>company requirements</w:t>
            </w:r>
          </w:p>
        </w:tc>
      </w:tr>
      <w:tr w:rsidTr="008552F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B0EB6">
            <w:pPr>
              <w:pStyle w:val="List"/>
              <w:rPr>
                <w:lang w:val="en-NZ"/>
              </w:rPr>
            </w:pPr>
            <w:r w:rsidRPr="00EB0EB6">
              <w:t>3</w:t>
            </w:r>
            <w:r w:rsidRPr="00EB0EB6">
              <w:tab/>
              <w:t>Respond to emergency situations</w:t>
            </w:r>
          </w:p>
        </w:tc>
        <w:tc>
          <w:tcPr>
            <w:tcW w:w="5010" w:type="dxa"/>
            <w:gridSpan w:val="2"/>
            <w:tcBorders>
              <w:top w:val="nil"/>
              <w:left w:val="nil"/>
              <w:bottom w:val="nil"/>
              <w:right w:val="nil"/>
            </w:tcBorders>
            <w:tcMar>
              <w:top w:w="0" w:type="dxa"/>
              <w:left w:w="62" w:type="dxa"/>
              <w:bottom w:w="0" w:type="dxa"/>
              <w:right w:w="62" w:type="dxa"/>
            </w:tcMar>
          </w:tcPr>
          <w:p w:rsidR="00000000" w:rsidRPr="00EB0EB6" w:rsidP="00EB0EB6">
            <w:pPr>
              <w:pStyle w:val="List"/>
            </w:pPr>
            <w:r w:rsidRPr="00EB0EB6">
              <w:t>3.1</w:t>
            </w:r>
            <w:r w:rsidRPr="00EB0EB6">
              <w:tab/>
            </w:r>
            <w:r w:rsidRPr="00EB0EB6">
              <w:t xml:space="preserve">Respond to accidental spillages and emergency situations using </w:t>
            </w:r>
            <w:r w:rsidRPr="00EB0EB6">
              <w:rPr>
                <w:rStyle w:val="Emphasis"/>
              </w:rPr>
              <w:t>emergency response procedures</w:t>
            </w:r>
            <w:r w:rsidRPr="00EB0EB6">
              <w:t xml:space="preserve"> in accordance with </w:t>
            </w:r>
            <w:r w:rsidRPr="00EB0EB6">
              <w:rPr>
                <w:rStyle w:val="Emphasis"/>
              </w:rPr>
              <w:t>environmental</w:t>
            </w:r>
            <w:r w:rsidRPr="00EB0EB6">
              <w:t xml:space="preserve">, </w:t>
            </w:r>
            <w:r w:rsidRPr="00EB0EB6">
              <w:rPr>
                <w:rStyle w:val="Emphasis"/>
              </w:rPr>
              <w:t>legislative</w:t>
            </w:r>
            <w:r w:rsidRPr="00EB0EB6">
              <w:t xml:space="preserve">, </w:t>
            </w:r>
            <w:r w:rsidRPr="00EB0EB6">
              <w:rPr>
                <w:rStyle w:val="Emphasis"/>
              </w:rPr>
              <w:t>OHS</w:t>
            </w:r>
            <w:r w:rsidRPr="00EB0EB6">
              <w:t xml:space="preserve"> and </w:t>
            </w:r>
            <w:r w:rsidRPr="00EB0EB6">
              <w:rPr>
                <w:rStyle w:val="Emphasis"/>
              </w:rPr>
              <w:t>company requirements</w:t>
            </w:r>
          </w:p>
          <w:p w:rsidR="00000000" w:rsidRPr="00EB0EB6" w:rsidP="00EB0EB6">
            <w:pPr>
              <w:pStyle w:val="List"/>
            </w:pPr>
            <w:r w:rsidRPr="00EB0EB6">
              <w:t>3.2</w:t>
            </w:r>
            <w:r w:rsidRPr="00EB0EB6">
              <w:tab/>
              <w:t xml:space="preserve">Prepare </w:t>
            </w:r>
            <w:r w:rsidRPr="00EB0EB6">
              <w:rPr>
                <w:rStyle w:val="Emphasis"/>
              </w:rPr>
              <w:t>regulatory and company documentation</w:t>
            </w:r>
            <w:r w:rsidRPr="00EB0EB6">
              <w:t xml:space="preserve"> in accordance with </w:t>
            </w:r>
            <w:r w:rsidRPr="00EB0EB6">
              <w:rPr>
                <w:rStyle w:val="Emphasis"/>
              </w:rPr>
              <w:t>environmental</w:t>
            </w:r>
            <w:r w:rsidRPr="00EB0EB6">
              <w:t xml:space="preserve">, </w:t>
            </w:r>
            <w:r w:rsidRPr="00EB0EB6">
              <w:rPr>
                <w:rStyle w:val="Emphasis"/>
              </w:rPr>
              <w:t>legi</w:t>
            </w:r>
            <w:r w:rsidRPr="00EB0EB6">
              <w:rPr>
                <w:rStyle w:val="Emphasis"/>
              </w:rPr>
              <w:t>slative</w:t>
            </w:r>
            <w:r w:rsidRPr="00EB0EB6">
              <w:t xml:space="preserve">, </w:t>
            </w:r>
            <w:r w:rsidRPr="00EB0EB6">
              <w:rPr>
                <w:rStyle w:val="Emphasis"/>
              </w:rPr>
              <w:t>OHS</w:t>
            </w:r>
            <w:r w:rsidRPr="00EB0EB6">
              <w:t xml:space="preserve"> and </w:t>
            </w:r>
            <w:r w:rsidRPr="00EB0EB6">
              <w:rPr>
                <w:rStyle w:val="Emphasis"/>
              </w:rPr>
              <w:t>company requirements</w:t>
            </w:r>
          </w:p>
        </w:tc>
      </w:tr>
    </w:tbl>
    <w:p w:rsidR="008552F0" w:rsidP="00EB0EB6">
      <w:pPr>
        <w:pStyle w:val="BodyText"/>
      </w:pPr>
    </w:p>
    <w:p w:rsidR="008552F0" w:rsidP="00EB0EB6">
      <w:pPr>
        <w:pStyle w:val="BodyText"/>
      </w:pPr>
    </w:p>
    <w:p w:rsidR="00000000" w:rsidRPr="00EB0EB6" w:rsidP="00EB0EB6">
      <w:pPr>
        <w:pStyle w:val="Heading1"/>
      </w:pPr>
      <w:bookmarkStart w:id="9" w:name="O_293679"/>
      <w:bookmarkEnd w:id="9"/>
      <w:r w:rsidRPr="00EB0EB6">
        <w:t>Required Skills and Knowledge</w:t>
      </w:r>
    </w:p>
    <w:p w:rsidR="00000000" w:rsidRPr="00EB0EB6" w:rsidP="00EB0EB6">
      <w:pPr>
        <w:pStyle w:val="BodyText"/>
      </w:pPr>
      <w:r w:rsidRPr="00EB0EB6">
        <w:t>Refer to Evidence Guide</w:t>
      </w:r>
    </w:p>
    <w:p w:rsidR="00000000" w:rsidRPr="00EB0EB6" w:rsidP="00EB0EB6">
      <w:pPr>
        <w:pStyle w:val="AllowPageBreak"/>
      </w:pPr>
    </w:p>
    <w:p w:rsidR="00000000" w:rsidRPr="00EB0EB6" w:rsidP="00EB0EB6">
      <w:pPr>
        <w:pStyle w:val="Heading1"/>
      </w:pPr>
      <w:bookmarkStart w:id="10" w:name="O_245569"/>
      <w:bookmarkEnd w:id="10"/>
      <w:r w:rsidRPr="00EB0EB6">
        <w:t>Evidence Guide</w:t>
      </w:r>
    </w:p>
    <w:p w:rsidR="00000000" w:rsidRPr="00EB0EB6" w:rsidP="00EB0EB6">
      <w:pPr>
        <w:pStyle w:val="BodyText"/>
      </w:pPr>
      <w:r w:rsidRPr="00EB0EB6">
        <w:rPr>
          <w:rStyle w:val="SpecialBold"/>
        </w:rPr>
        <w:t>EVIDENCE GUIDE</w:t>
      </w:r>
    </w:p>
    <w:p w:rsidR="00000000" w:rsidRPr="00EB0EB6" w:rsidP="00EB0EB6">
      <w:pPr>
        <w:pStyle w:val="BodyText"/>
      </w:pPr>
      <w:r w:rsidRPr="00EB0EB6">
        <w:t xml:space="preserve">The evidence guide identifies the requirements to be demonstrated to confirm competence for this unit. Assessment must confirm sufficient ability to use appropriate skills and knowledge to maintain a cleaning storage area. Assessment of performance should </w:t>
      </w:r>
      <w:r w:rsidRPr="00EB0EB6">
        <w:t>be over a period of time covering all categories within the range statement that are applicable in the working environment.</w:t>
      </w:r>
    </w:p>
    <w:p w:rsidR="00000000" w:rsidRPr="00EB0EB6" w:rsidP="00EB0EB6">
      <w:pPr>
        <w:pStyle w:val="BodyText"/>
      </w:pPr>
      <w:r w:rsidRPr="00EB0EB6">
        <w:rPr>
          <w:rStyle w:val="SpecialBold"/>
        </w:rPr>
        <w:t>Critical aspects of competency</w:t>
      </w:r>
    </w:p>
    <w:p w:rsidR="00000000" w:rsidRPr="00EB0EB6" w:rsidP="00EB0EB6">
      <w:pPr>
        <w:pStyle w:val="ListBullet"/>
      </w:pPr>
      <w:r w:rsidRPr="00EB0EB6">
        <w:t>Compliance with company and legislative/regulatory requirements.</w:t>
      </w:r>
    </w:p>
    <w:p w:rsidR="00000000" w:rsidRPr="00EB0EB6" w:rsidP="00EB0EB6">
      <w:pPr>
        <w:pStyle w:val="ListBullet"/>
      </w:pPr>
      <w:r w:rsidRPr="00EB0EB6">
        <w:t>Good storage and housekeeping pract</w:t>
      </w:r>
      <w:r w:rsidRPr="00EB0EB6">
        <w:t>ices, particularly those relating to the labelling and security of chemicals.</w:t>
      </w:r>
    </w:p>
    <w:p w:rsidR="00000000" w:rsidRPr="00EB0EB6" w:rsidP="00EB0EB6">
      <w:pPr>
        <w:pStyle w:val="ListBullet"/>
      </w:pPr>
      <w:r w:rsidRPr="00EB0EB6">
        <w:t>Knowledge of emergency response procedures.</w:t>
      </w:r>
    </w:p>
    <w:p w:rsidR="00000000" w:rsidRPr="00EB0EB6" w:rsidP="00EB0EB6">
      <w:pPr>
        <w:pStyle w:val="ListBullet"/>
      </w:pPr>
      <w:r w:rsidRPr="00EB0EB6">
        <w:t>Maintenance of a secure and accessible storage area.</w:t>
      </w:r>
    </w:p>
    <w:p w:rsidR="00000000" w:rsidRPr="00EB0EB6" w:rsidP="00EB0EB6">
      <w:pPr>
        <w:pStyle w:val="ListBullet"/>
      </w:pPr>
      <w:r w:rsidRPr="00EB0EB6">
        <w:t>Systematic use of stock control records.</w:t>
      </w:r>
    </w:p>
    <w:p w:rsidR="00000000" w:rsidRPr="00EB0EB6" w:rsidP="00EB0EB6">
      <w:pPr>
        <w:pStyle w:val="BodyText"/>
      </w:pPr>
      <w:r w:rsidRPr="00EB0EB6">
        <w:rPr>
          <w:rStyle w:val="SpecialBold"/>
        </w:rPr>
        <w:t>Knowledge needed to achieve the performa</w:t>
      </w:r>
      <w:r w:rsidRPr="00EB0EB6">
        <w:rPr>
          <w:rStyle w:val="SpecialBold"/>
        </w:rPr>
        <w:t>nce criteria</w:t>
      </w:r>
    </w:p>
    <w:p w:rsidR="00000000" w:rsidRPr="00EB0EB6" w:rsidP="00EB0EB6">
      <w:pPr>
        <w:pStyle w:val="BodyText"/>
      </w:pPr>
      <w:r w:rsidRPr="00EB0EB6">
        <w:t>Knowledge and understanding are essential to apply this unit in the workplace, to transfer the skills to other contexts and to deal with unplanned events. The knowledge requirements for this unit are listed below.</w:t>
      </w:r>
    </w:p>
    <w:p w:rsidR="00000000" w:rsidRPr="00EB0EB6" w:rsidP="00EB0EB6">
      <w:pPr>
        <w:pStyle w:val="ListBullet"/>
      </w:pPr>
      <w:r w:rsidRPr="00EB0EB6">
        <w:t>Equipment types and function</w:t>
      </w:r>
      <w:r w:rsidRPr="00EB0EB6">
        <w:t>s.</w:t>
      </w:r>
    </w:p>
    <w:p w:rsidR="00000000" w:rsidRPr="00EB0EB6" w:rsidP="00EB0EB6">
      <w:pPr>
        <w:pStyle w:val="ListBullet"/>
      </w:pPr>
      <w:r w:rsidRPr="00EB0EB6">
        <w:t>Product knowledge including manufacturers' specifications for equipment and chemicals being used.</w:t>
      </w:r>
    </w:p>
    <w:p w:rsidR="00000000" w:rsidRPr="00EB0EB6" w:rsidP="00EB0EB6">
      <w:pPr>
        <w:pStyle w:val="ListBullet"/>
      </w:pPr>
      <w:r w:rsidRPr="00EB0EB6">
        <w:t>Awareness of applicable legislation, regulations, codes of practice and industry advisory standards.</w:t>
      </w:r>
    </w:p>
    <w:p w:rsidR="00000000" w:rsidRPr="00EB0EB6" w:rsidP="00EB0EB6">
      <w:pPr>
        <w:pStyle w:val="ListBullet"/>
      </w:pPr>
      <w:r w:rsidRPr="00EB0EB6">
        <w:t>Awareness of OHS legislation and procedures.</w:t>
      </w:r>
    </w:p>
    <w:p w:rsidR="00000000" w:rsidRPr="00EB0EB6" w:rsidP="00EB0EB6">
      <w:pPr>
        <w:pStyle w:val="ListBullet"/>
      </w:pPr>
      <w:r w:rsidRPr="00EB0EB6">
        <w:t>Communica</w:t>
      </w:r>
      <w:r w:rsidRPr="00EB0EB6">
        <w:t>tion and negotiation techniques.</w:t>
      </w:r>
    </w:p>
    <w:p w:rsidR="00000000" w:rsidRPr="00EB0EB6" w:rsidP="00EB0EB6">
      <w:pPr>
        <w:pStyle w:val="ListBullet"/>
      </w:pPr>
      <w:r w:rsidRPr="00EB0EB6">
        <w:t>Company management structure and reporting procedures.</w:t>
      </w:r>
    </w:p>
    <w:p w:rsidR="00000000" w:rsidRPr="00EB0EB6" w:rsidP="00EB0EB6">
      <w:pPr>
        <w:pStyle w:val="ListBullet"/>
      </w:pPr>
      <w:r w:rsidRPr="00EB0EB6">
        <w:t>Company procedures and practices.</w:t>
      </w:r>
    </w:p>
    <w:p w:rsidR="00000000" w:rsidRPr="00EB0EB6" w:rsidP="00EB0EB6">
      <w:pPr>
        <w:pStyle w:val="ListBullet"/>
      </w:pPr>
      <w:r w:rsidRPr="00EB0EB6">
        <w:t>Documentation requirements.</w:t>
      </w:r>
    </w:p>
    <w:p w:rsidR="00000000" w:rsidRPr="00EB0EB6" w:rsidP="00EB0EB6">
      <w:pPr>
        <w:pStyle w:val="ListBullet"/>
      </w:pPr>
      <w:r w:rsidRPr="00EB0EB6">
        <w:t>Emergency response and evacuation procedures.</w:t>
      </w:r>
    </w:p>
    <w:p w:rsidR="00000000" w:rsidRPr="00EB0EB6" w:rsidP="00EB0EB6">
      <w:pPr>
        <w:pStyle w:val="ListBullet"/>
      </w:pPr>
      <w:r w:rsidRPr="00EB0EB6">
        <w:t>Hazards and risks of storing, preparing, using and disposing chemicals.</w:t>
      </w:r>
    </w:p>
    <w:p w:rsidR="00000000" w:rsidRPr="00EB0EB6" w:rsidP="00EB0EB6">
      <w:pPr>
        <w:pStyle w:val="ListBullet"/>
      </w:pPr>
      <w:r w:rsidRPr="00EB0EB6">
        <w:t>Injury, dangerous occurrence and incident reporting.</w:t>
      </w:r>
    </w:p>
    <w:p w:rsidR="00000000" w:rsidRPr="00EB0EB6" w:rsidP="00EB0EB6">
      <w:pPr>
        <w:pStyle w:val="ListBullet"/>
      </w:pPr>
      <w:r w:rsidRPr="00EB0EB6">
        <w:t>Knowledge of biological and viral control procedures.</w:t>
      </w:r>
    </w:p>
    <w:p w:rsidR="00000000" w:rsidRPr="00EB0EB6" w:rsidP="00EB0EB6">
      <w:pPr>
        <w:pStyle w:val="ListBullet"/>
      </w:pPr>
      <w:r w:rsidRPr="00EB0EB6">
        <w:t>Routes of entry and potential symptoms of exposure from chemicals.</w:t>
      </w:r>
    </w:p>
    <w:p w:rsidR="00000000" w:rsidRPr="00EB0EB6" w:rsidP="00EB0EB6">
      <w:pPr>
        <w:pStyle w:val="ListBullet"/>
      </w:pPr>
      <w:r w:rsidRPr="00EB0EB6">
        <w:t>Skin penet</w:t>
      </w:r>
      <w:r w:rsidRPr="00EB0EB6">
        <w:t>ration issues.</w:t>
      </w:r>
    </w:p>
    <w:p w:rsidR="00000000" w:rsidRPr="00EB0EB6" w:rsidP="00EB0EB6">
      <w:pPr>
        <w:pStyle w:val="BodyText"/>
      </w:pPr>
      <w:r w:rsidRPr="00EB0EB6">
        <w:rPr>
          <w:rStyle w:val="SpecialBold"/>
        </w:rPr>
        <w:t>Specific skills needed to achieve the performance criteria</w:t>
      </w:r>
    </w:p>
    <w:p w:rsidR="00000000" w:rsidRPr="00EB0EB6" w:rsidP="00EB0EB6">
      <w:pPr>
        <w:pStyle w:val="BodyText"/>
      </w:pPr>
      <w:r w:rsidRPr="00EB0EB6">
        <w:t>To achieve the performance criteria, some complementary skills are required. These are:</w:t>
      </w:r>
    </w:p>
    <w:p w:rsidR="00000000" w:rsidRPr="00EB0EB6" w:rsidP="00EB0EB6">
      <w:pPr>
        <w:pStyle w:val="ListBullet"/>
      </w:pPr>
      <w:r w:rsidRPr="00EB0EB6">
        <w:t>applying correct manual handling techniques</w:t>
      </w:r>
    </w:p>
    <w:p w:rsidR="00000000" w:rsidRPr="00EB0EB6" w:rsidP="00EB0EB6">
      <w:pPr>
        <w:pStyle w:val="ListBullet"/>
      </w:pPr>
      <w:r w:rsidRPr="00EB0EB6">
        <w:t>communicating clearly and concisely using written</w:t>
      </w:r>
      <w:r w:rsidRPr="00EB0EB6">
        <w:t xml:space="preserve"> and verbal modes</w:t>
      </w:r>
    </w:p>
    <w:p w:rsidR="00000000" w:rsidRPr="00EB0EB6" w:rsidP="00EB0EB6">
      <w:pPr>
        <w:pStyle w:val="ListBullet"/>
      </w:pPr>
      <w:r w:rsidRPr="00EB0EB6">
        <w:t>customer service</w:t>
      </w:r>
    </w:p>
    <w:p w:rsidR="00000000" w:rsidRPr="00EB0EB6" w:rsidP="00EB0EB6">
      <w:pPr>
        <w:pStyle w:val="ListBullet"/>
      </w:pPr>
      <w:r w:rsidRPr="00EB0EB6">
        <w:t>handling and disposal of chemicals safely</w:t>
      </w:r>
    </w:p>
    <w:p w:rsidR="00000000" w:rsidRPr="00EB0EB6" w:rsidP="00EB0EB6">
      <w:pPr>
        <w:pStyle w:val="ListBullet"/>
      </w:pPr>
      <w:r w:rsidRPr="00EB0EB6">
        <w:t>handling and disposal of contaminated and toxic waste</w:t>
      </w:r>
    </w:p>
    <w:p w:rsidR="00000000" w:rsidRPr="00EB0EB6" w:rsidP="00EB0EB6">
      <w:pPr>
        <w:pStyle w:val="ListBullet"/>
      </w:pPr>
      <w:r w:rsidRPr="00EB0EB6">
        <w:t>hazard identification and risk control</w:t>
      </w:r>
    </w:p>
    <w:p w:rsidR="00000000" w:rsidRPr="00EB0EB6" w:rsidP="00EB0EB6">
      <w:pPr>
        <w:pStyle w:val="ListBullet"/>
      </w:pPr>
      <w:r w:rsidRPr="00EB0EB6">
        <w:t>performing the mathematical calculations required for the dilution and mixing of chemi</w:t>
      </w:r>
      <w:r w:rsidRPr="00EB0EB6">
        <w:t>cals as specified on product labels</w:t>
      </w:r>
    </w:p>
    <w:p w:rsidR="00000000" w:rsidRPr="00EB0EB6" w:rsidP="00EB0EB6">
      <w:pPr>
        <w:pStyle w:val="ListBullet"/>
      </w:pPr>
      <w:r w:rsidRPr="00EB0EB6">
        <w:t>planning</w:t>
      </w:r>
    </w:p>
    <w:p w:rsidR="00000000" w:rsidRPr="00EB0EB6" w:rsidP="00EB0EB6">
      <w:pPr>
        <w:pStyle w:val="ListBullet"/>
      </w:pPr>
      <w:r w:rsidRPr="00EB0EB6">
        <w:t>problem solving</w:t>
      </w:r>
    </w:p>
    <w:p w:rsidR="00000000" w:rsidRPr="00EB0EB6" w:rsidP="00EB0EB6">
      <w:pPr>
        <w:pStyle w:val="ListBullet"/>
      </w:pPr>
      <w:r w:rsidRPr="00EB0EB6">
        <w:t>reading, interpreting and responding appropriately to directions and safety instructions in equipment manuals, MSDS, safety warning signs and symbols, enterprise codes and chemical labels</w:t>
      </w:r>
    </w:p>
    <w:p w:rsidR="00000000" w:rsidRPr="00EB0EB6" w:rsidP="00EB0EB6">
      <w:pPr>
        <w:pStyle w:val="ListBullet"/>
      </w:pPr>
      <w:r w:rsidRPr="00EB0EB6">
        <w:t>request</w:t>
      </w:r>
      <w:r w:rsidRPr="00EB0EB6">
        <w:t>ing advice or further information</w:t>
      </w:r>
    </w:p>
    <w:p w:rsidR="00000000" w:rsidRPr="00EB0EB6" w:rsidP="00EB0EB6">
      <w:pPr>
        <w:pStyle w:val="ListBullet"/>
      </w:pPr>
      <w:r w:rsidRPr="00EB0EB6">
        <w:t>seeking and receiving feedback</w:t>
      </w:r>
    </w:p>
    <w:p w:rsidR="00000000" w:rsidRPr="00EB0EB6" w:rsidP="00EB0EB6">
      <w:pPr>
        <w:pStyle w:val="ListBullet"/>
      </w:pPr>
      <w:r w:rsidRPr="00EB0EB6">
        <w:t>sourcing, organising and recording information</w:t>
      </w:r>
    </w:p>
    <w:p w:rsidR="00000000" w:rsidRPr="00EB0EB6" w:rsidP="00EB0EB6">
      <w:pPr>
        <w:pStyle w:val="ListBullet"/>
      </w:pPr>
      <w:r w:rsidRPr="00EB0EB6">
        <w:t>working on an individual basis and within a team.</w:t>
      </w:r>
    </w:p>
    <w:p w:rsidR="00000000" w:rsidRPr="00EB0EB6" w:rsidP="00EB0EB6">
      <w:pPr>
        <w:pStyle w:val="BodyText"/>
      </w:pPr>
      <w:r w:rsidRPr="00EB0EB6">
        <w:rPr>
          <w:rStyle w:val="SpecialBold"/>
        </w:rPr>
        <w:t>Other units of competency that could be assessed with this unit</w:t>
      </w:r>
    </w:p>
    <w:p w:rsidR="00000000" w:rsidRPr="00EB0EB6" w:rsidP="00EB0EB6">
      <w:pPr>
        <w:pStyle w:val="BodyText"/>
      </w:pPr>
      <w:r w:rsidRPr="00EB0EB6">
        <w:t>Compete</w:t>
      </w:r>
      <w:r w:rsidRPr="00EB0EB6">
        <w:t>nce in this unit may be assessed in conjunction with:</w:t>
      </w:r>
    </w:p>
    <w:p w:rsidR="00000000" w:rsidRPr="00EB0EB6" w:rsidP="00EB0EB6">
      <w:pPr>
        <w:pStyle w:val="ListBullet"/>
      </w:pPr>
      <w:r w:rsidRPr="00EB0EB6">
        <w:t>PRMCL33B Plan for safe and efficient cleaning activities</w:t>
      </w:r>
    </w:p>
    <w:p w:rsidR="00000000" w:rsidRPr="00EB0EB6" w:rsidP="00EB0EB6">
      <w:pPr>
        <w:pStyle w:val="ListBullet"/>
      </w:pPr>
      <w:r w:rsidRPr="00EB0EB6">
        <w:t>PRMCMN201A Participate in workplace safety arrangements.</w:t>
      </w:r>
    </w:p>
    <w:p w:rsidR="00000000" w:rsidRPr="00EB0EB6" w:rsidP="00EB0EB6">
      <w:pPr>
        <w:pStyle w:val="BodyText"/>
      </w:pPr>
      <w:r w:rsidRPr="00EB0EB6">
        <w:rPr>
          <w:rStyle w:val="SpecialBold"/>
        </w:rPr>
        <w:t>Resources required to assess this unit</w:t>
      </w:r>
    </w:p>
    <w:p w:rsidR="00000000" w:rsidRPr="00EB0EB6" w:rsidP="00EB0EB6">
      <w:pPr>
        <w:pStyle w:val="BodyText"/>
      </w:pPr>
      <w:r w:rsidRPr="00EB0EB6">
        <w:t>The following resources should be available:</w:t>
      </w:r>
    </w:p>
    <w:p w:rsidR="00000000" w:rsidRPr="00EB0EB6" w:rsidP="00EB0EB6">
      <w:pPr>
        <w:pStyle w:val="ListBullet"/>
      </w:pPr>
      <w:r w:rsidRPr="00EB0EB6">
        <w:t>ac</w:t>
      </w:r>
      <w:r w:rsidRPr="00EB0EB6">
        <w:t>cess to a suitable venue, including stores and store records</w:t>
      </w:r>
    </w:p>
    <w:p w:rsidR="00000000" w:rsidRPr="00EB0EB6" w:rsidP="00EB0EB6">
      <w:pPr>
        <w:pStyle w:val="ListBullet"/>
      </w:pPr>
      <w:r w:rsidRPr="00EB0EB6">
        <w:t>access to suitable equipment and chemicals</w:t>
      </w:r>
    </w:p>
    <w:p w:rsidR="00000000" w:rsidRPr="00EB0EB6" w:rsidP="00EB0EB6">
      <w:pPr>
        <w:pStyle w:val="ListBullet"/>
      </w:pPr>
      <w:r w:rsidRPr="00EB0EB6">
        <w:t>access to personal protective equipment</w:t>
      </w:r>
    </w:p>
    <w:p w:rsidR="00000000" w:rsidRPr="00EB0EB6" w:rsidP="00EB0EB6">
      <w:pPr>
        <w:pStyle w:val="ListBullet"/>
      </w:pPr>
      <w:r w:rsidRPr="00EB0EB6">
        <w:t>access to equipment operating manuals and MSDS</w:t>
      </w:r>
    </w:p>
    <w:p w:rsidR="00000000" w:rsidRPr="00EB0EB6" w:rsidP="00EB0EB6">
      <w:pPr>
        <w:pStyle w:val="ListBullet"/>
      </w:pPr>
      <w:r w:rsidRPr="00EB0EB6">
        <w:t>work order instructions, work plans and schedules</w:t>
      </w:r>
    </w:p>
    <w:p w:rsidR="00000000" w:rsidRPr="00EB0EB6" w:rsidP="00EB0EB6">
      <w:pPr>
        <w:pStyle w:val="ListBullet"/>
      </w:pPr>
      <w:r w:rsidRPr="00EB0EB6">
        <w:t>assessment inst</w:t>
      </w:r>
      <w:r w:rsidRPr="00EB0EB6">
        <w:t>ruments, including personal planner and assessment record book.</w:t>
      </w:r>
    </w:p>
    <w:p w:rsidR="00000000" w:rsidRPr="00EB0EB6" w:rsidP="00EB0EB6">
      <w:pPr>
        <w:pStyle w:val="BodyText"/>
      </w:pPr>
      <w:r w:rsidRPr="00EB0EB6">
        <w:rPr>
          <w:rStyle w:val="SpecialBold"/>
        </w:rPr>
        <w:t>Gaining evidence to assess this unit</w:t>
      </w:r>
    </w:p>
    <w:p w:rsidR="00000000" w:rsidRPr="00EB0EB6" w:rsidP="00EB0EB6">
      <w:pPr>
        <w:pStyle w:val="BodyText"/>
      </w:pPr>
      <w:r w:rsidRPr="00EB0EB6">
        <w:t>For valid and reliable assessment of this unit, the competency should be demonstrated over a period of time and be observed by the assessor.</w:t>
      </w:r>
    </w:p>
    <w:p w:rsidR="00000000" w:rsidRPr="00EB0EB6" w:rsidP="00EB0EB6">
      <w:pPr>
        <w:pStyle w:val="BodyText"/>
      </w:pPr>
      <w:r w:rsidRPr="00EB0EB6">
        <w:t>The competency</w:t>
      </w:r>
      <w:r w:rsidRPr="00EB0EB6">
        <w:t xml:space="preserve"> is to be demonstrated in a range of situations that may include customer/workplace interruptions and involvement in related activity normally experienced in the workplace.</w:t>
      </w:r>
    </w:p>
    <w:p w:rsidR="00000000" w:rsidRPr="00EB0EB6" w:rsidP="00EB0EB6">
      <w:pPr>
        <w:pStyle w:val="BodyText"/>
      </w:pPr>
      <w:r w:rsidRPr="00EB0EB6">
        <w:t>Assessment of competency may be made through practical demonstration in the work en</w:t>
      </w:r>
      <w:r w:rsidRPr="00EB0EB6">
        <w:t>vironment or in a simulated work environment.</w:t>
      </w:r>
    </w:p>
    <w:p w:rsidR="00000000" w:rsidRPr="00EB0EB6" w:rsidP="00EB0EB6">
      <w:pPr>
        <w:pStyle w:val="BodyText"/>
      </w:pPr>
      <w:r w:rsidRPr="00EB0EB6">
        <w:rPr>
          <w:rStyle w:val="SpecialBold"/>
        </w:rPr>
        <w:t>Key competency levels</w:t>
      </w:r>
    </w:p>
    <w:p w:rsidR="00000000" w:rsidRPr="00EB0EB6" w:rsidP="00EB0EB6">
      <w:pPr>
        <w:pStyle w:val="BodyText"/>
      </w:pPr>
      <w:r w:rsidRPr="00EB0EB6">
        <w:t>There are a number of processes that are learnt throughout work and life that are required in all jobs. They are fundamental processes and generally transferable to other work functions. S</w:t>
      </w:r>
      <w:r w:rsidRPr="00EB0EB6">
        <w:t>ome of these are covered by the key competencies, although others may be added.</w:t>
      </w:r>
    </w:p>
    <w:p w:rsidR="00000000" w:rsidRPr="00EB0EB6" w:rsidP="00EB0EB6">
      <w:pPr>
        <w:pStyle w:val="BodyText"/>
      </w:pPr>
      <w:r w:rsidRPr="00EB0EB6">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8552F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EB0EB6">
            <w:pPr>
              <w:pStyle w:val="BodyText"/>
              <w:rPr>
                <w:lang w:val="en-NZ"/>
              </w:rPr>
            </w:pPr>
            <w:r w:rsidRPr="00EB0EB6">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EB0EB6" w:rsidP="00EB0EB6">
            <w:pPr>
              <w:pStyle w:val="BodyText"/>
            </w:pPr>
            <w:r w:rsidRPr="00EB0EB6">
              <w:t>Perform the process</w:t>
            </w:r>
          </w:p>
        </w:tc>
        <w:tc>
          <w:tcPr>
            <w:tcW w:w="429" w:type="dxa"/>
            <w:tcBorders>
              <w:top w:val="nil"/>
              <w:left w:val="nil"/>
              <w:bottom w:val="nil"/>
              <w:right w:val="nil"/>
            </w:tcBorders>
            <w:tcMar>
              <w:top w:w="0" w:type="dxa"/>
              <w:left w:w="62" w:type="dxa"/>
              <w:bottom w:w="0" w:type="dxa"/>
              <w:right w:w="62" w:type="dxa"/>
            </w:tcMar>
          </w:tcPr>
          <w:p w:rsidR="00000000" w:rsidP="00EB0EB6">
            <w:pPr>
              <w:pStyle w:val="BodyText"/>
              <w:rPr>
                <w:lang w:val="en-NZ"/>
              </w:rPr>
            </w:pPr>
            <w:r w:rsidRPr="00EB0EB6">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EB0EB6" w:rsidP="00EB0EB6">
            <w:pPr>
              <w:pStyle w:val="BodyText"/>
            </w:pPr>
            <w:r w:rsidRPr="00EB0EB6">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EB0EB6">
            <w:pPr>
              <w:pStyle w:val="BodyText"/>
              <w:rPr>
                <w:lang w:val="en-NZ"/>
              </w:rPr>
            </w:pPr>
            <w:r w:rsidRPr="00EB0EB6">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EB0EB6">
            <w:pPr>
              <w:pStyle w:val="BodyText"/>
              <w:rPr>
                <w:lang w:val="en-NZ"/>
              </w:rPr>
            </w:pPr>
            <w:r w:rsidRPr="00EB0EB6">
              <w:t>Perform, administer and design the process</w:t>
            </w:r>
          </w:p>
        </w:tc>
      </w:tr>
      <w:tr w:rsidTr="008552F0">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EB0EB6">
            <w:pPr>
              <w:pStyle w:val="BodyText"/>
              <w:rPr>
                <w:lang w:val="en-NZ"/>
              </w:rPr>
            </w:pPr>
          </w:p>
        </w:tc>
      </w:tr>
      <w:tr w:rsidTr="008552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 xml:space="preserve">How can </w:t>
            </w:r>
            <w:r w:rsidRPr="00EB0EB6">
              <w:rPr>
                <w:rStyle w:val="SpecialBold"/>
              </w:rPr>
              <w:t>communication of ideas and information</w:t>
            </w:r>
            <w:r w:rsidRPr="00EB0EB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t xml:space="preserve">Confirm own role and responsibilities with colleagues and supervisors to ensure compliance with work order and company requirements such as </w:t>
            </w:r>
            <w:r w:rsidRPr="00EB0EB6">
              <w:t>OHS.</w:t>
            </w:r>
          </w:p>
        </w:tc>
      </w:tr>
      <w:tr w:rsidTr="008552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 xml:space="preserve">How can </w:t>
            </w:r>
            <w:r w:rsidRPr="00EB0EB6">
              <w:rPr>
                <w:rStyle w:val="SpecialBold"/>
              </w:rPr>
              <w:t>information be collected</w:t>
            </w:r>
            <w:r w:rsidRPr="00EB0EB6">
              <w:t xml:space="preserve">, </w:t>
            </w:r>
            <w:r w:rsidRPr="00EB0EB6">
              <w:rPr>
                <w:rStyle w:val="SpecialBold"/>
              </w:rPr>
              <w:t>analysed and organised</w:t>
            </w:r>
            <w:r w:rsidRPr="00EB0EB6">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t>Collect and analyse information regarding work site in line with company procedures.</w:t>
            </w:r>
          </w:p>
        </w:tc>
      </w:tr>
      <w:tr w:rsidTr="008552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 xml:space="preserve">How are </w:t>
            </w:r>
            <w:r w:rsidRPr="00EB0EB6">
              <w:rPr>
                <w:rStyle w:val="SpecialBold"/>
              </w:rPr>
              <w:t>activities planned and organised</w:t>
            </w:r>
            <w:r w:rsidRPr="00EB0EB6">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t xml:space="preserve">Plan and prioritise work tasks to meet legislative, </w:t>
            </w:r>
            <w:r w:rsidRPr="00EB0EB6">
              <w:t>OHS, company and client requirements in an efficient and effective manner.</w:t>
            </w:r>
          </w:p>
        </w:tc>
      </w:tr>
      <w:tr w:rsidTr="008552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 xml:space="preserve">How can </w:t>
            </w:r>
            <w:r w:rsidRPr="00EB0EB6">
              <w:rPr>
                <w:rStyle w:val="SpecialBold"/>
              </w:rPr>
              <w:t>teamwork</w:t>
            </w:r>
            <w:r w:rsidRPr="00EB0EB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t xml:space="preserve">Provide support and assistance to team members to complete work tasks within designated timelines and to meet company requirements. </w:t>
            </w:r>
          </w:p>
        </w:tc>
      </w:tr>
      <w:tr w:rsidTr="008552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 xml:space="preserve">How can the use of </w:t>
            </w:r>
            <w:r w:rsidRPr="00EB0EB6">
              <w:rPr>
                <w:rStyle w:val="SpecialBold"/>
              </w:rPr>
              <w:t>mathematical ideas and techniques</w:t>
            </w:r>
            <w:r w:rsidRPr="00EB0EB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t>Calculate area available for storing equipment and chemicals safely.</w:t>
            </w:r>
          </w:p>
        </w:tc>
      </w:tr>
      <w:tr w:rsidTr="008552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 xml:space="preserve">How can </w:t>
            </w:r>
            <w:r w:rsidRPr="00EB0EB6">
              <w:rPr>
                <w:rStyle w:val="SpecialBold"/>
              </w:rPr>
              <w:t>problem-solving skills</w:t>
            </w:r>
            <w:r w:rsidRPr="00EB0EB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t>Discuss with management/clients/work site managers, supervisors and team members how to help solve problems that may arise.</w:t>
            </w:r>
          </w:p>
        </w:tc>
      </w:tr>
      <w:tr w:rsidTr="008552F0">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 xml:space="preserve">How can the </w:t>
            </w:r>
            <w:r w:rsidRPr="00EB0EB6">
              <w:rPr>
                <w:rStyle w:val="SpecialBold"/>
              </w:rPr>
              <w:t>use of technology</w:t>
            </w:r>
            <w:r w:rsidRPr="00EB0EB6">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EB0EB6">
            <w:pPr>
              <w:pStyle w:val="BodyText"/>
              <w:rPr>
                <w:lang w:val="en-NZ"/>
              </w:rPr>
            </w:pPr>
            <w:r w:rsidRPr="00EB0EB6">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B0EB6" w:rsidP="00EB0EB6">
            <w:pPr>
              <w:pStyle w:val="BodyText"/>
            </w:pPr>
            <w:r w:rsidRPr="00EB0EB6">
              <w:t>Record data for future use such as stock control.</w:t>
            </w:r>
          </w:p>
        </w:tc>
      </w:tr>
    </w:tbl>
    <w:p w:rsidR="008552F0" w:rsidP="00EB0EB6">
      <w:pPr>
        <w:pStyle w:val="BodyText"/>
      </w:pPr>
    </w:p>
    <w:p w:rsidR="008552F0" w:rsidP="00EB0EB6">
      <w:pPr>
        <w:pStyle w:val="BodyText"/>
      </w:pPr>
    </w:p>
    <w:p w:rsidR="00000000" w:rsidRPr="00EB0EB6" w:rsidP="00EB0EB6">
      <w:pPr>
        <w:pStyle w:val="Heading1"/>
      </w:pPr>
      <w:bookmarkStart w:id="11" w:name="O_253552"/>
      <w:bookmarkEnd w:id="11"/>
      <w:r w:rsidRPr="00EB0EB6">
        <w:t>Range Statement</w:t>
      </w:r>
    </w:p>
    <w:p w:rsidR="00000000" w:rsidRPr="00EB0EB6" w:rsidP="00EB0EB6">
      <w:pPr>
        <w:pStyle w:val="BodyText"/>
      </w:pPr>
      <w:r w:rsidRPr="00EB0EB6">
        <w:rPr>
          <w:rStyle w:val="SpecialBold"/>
        </w:rPr>
        <w:t>RANGE STATEMENT</w:t>
      </w:r>
    </w:p>
    <w:p w:rsidR="00000000" w:rsidRPr="00EB0EB6" w:rsidP="00EB0EB6">
      <w:pPr>
        <w:pStyle w:val="BodyText"/>
      </w:pPr>
      <w:r w:rsidRPr="00EB0EB6">
        <w:t xml:space="preserve">The range statement links the required knowledge and organisational and technical requirements to the workplace context. It describes any contextual variables that will be used or encountered when applying the competency in </w:t>
      </w:r>
      <w:r w:rsidRPr="00EB0EB6">
        <w:t>work situations. It allows for different work practices and work and knowledge requirements as well as for differences between organisations and workplaces. The following variables are listed in alphabetical order and may be present for this particular uni</w:t>
      </w:r>
      <w:r w:rsidRPr="00EB0EB6">
        <w:t>t.</w:t>
      </w:r>
    </w:p>
    <w:p w:rsidR="00000000" w:rsidRPr="00EB0EB6" w:rsidP="00EB0EB6">
      <w:pPr>
        <w:pStyle w:val="BodyText"/>
      </w:pPr>
      <w:r w:rsidRPr="00EB0EB6">
        <w:rPr>
          <w:rStyle w:val="SpecialBold"/>
        </w:rPr>
        <w:t>Chemicals</w:t>
      </w:r>
      <w:r w:rsidRPr="00EB0EB6">
        <w:t xml:space="preserve"> may include:</w:t>
      </w:r>
    </w:p>
    <w:p w:rsidR="00000000" w:rsidRPr="00EB0EB6" w:rsidP="00EB0EB6">
      <w:pPr>
        <w:pStyle w:val="ListBullet"/>
      </w:pPr>
      <w:r w:rsidRPr="00EB0EB6">
        <w:t>acid cleaners</w:t>
      </w:r>
    </w:p>
    <w:p w:rsidR="00000000" w:rsidRPr="00EB0EB6" w:rsidP="00EB0EB6">
      <w:pPr>
        <w:pStyle w:val="ListBullet"/>
      </w:pPr>
      <w:r w:rsidRPr="00EB0EB6">
        <w:t>alkaline cleaners</w:t>
      </w:r>
    </w:p>
    <w:p w:rsidR="00000000" w:rsidRPr="00EB0EB6" w:rsidP="00EB0EB6">
      <w:pPr>
        <w:pStyle w:val="ListBullet"/>
      </w:pPr>
      <w:r w:rsidRPr="00EB0EB6">
        <w:t>neutral cleaners</w:t>
      </w:r>
    </w:p>
    <w:p w:rsidR="00000000" w:rsidRPr="00EB0EB6" w:rsidP="00EB0EB6">
      <w:pPr>
        <w:pStyle w:val="ListBullet"/>
      </w:pPr>
      <w:r w:rsidRPr="00EB0EB6">
        <w:t>solvent cleaners.</w:t>
      </w:r>
    </w:p>
    <w:p w:rsidR="00000000" w:rsidRPr="00EB0EB6" w:rsidP="00EB0EB6">
      <w:pPr>
        <w:pStyle w:val="BodyText"/>
      </w:pPr>
      <w:r w:rsidRPr="00EB0EB6">
        <w:rPr>
          <w:rStyle w:val="SpecialBold"/>
        </w:rPr>
        <w:t>Company requirements</w:t>
      </w:r>
      <w:r w:rsidRPr="00EB0EB6">
        <w:t xml:space="preserve"> may include:</w:t>
      </w:r>
    </w:p>
    <w:p w:rsidR="00000000" w:rsidRPr="00EB0EB6" w:rsidP="00EB0EB6">
      <w:pPr>
        <w:pStyle w:val="ListBullet"/>
      </w:pPr>
      <w:r w:rsidRPr="00EB0EB6">
        <w:t>access and equity policy, principles and practice</w:t>
      </w:r>
    </w:p>
    <w:p w:rsidR="00000000" w:rsidRPr="00EB0EB6" w:rsidP="00EB0EB6">
      <w:pPr>
        <w:pStyle w:val="ListBullet"/>
      </w:pPr>
      <w:r w:rsidRPr="00EB0EB6">
        <w:t>business and performance plans</w:t>
      </w:r>
    </w:p>
    <w:p w:rsidR="00000000" w:rsidRPr="00EB0EB6" w:rsidP="00EB0EB6">
      <w:pPr>
        <w:pStyle w:val="ListBullet"/>
      </w:pPr>
      <w:r w:rsidRPr="00EB0EB6">
        <w:t>client communication procedures</w:t>
      </w:r>
    </w:p>
    <w:p w:rsidR="00000000" w:rsidRPr="00EB0EB6" w:rsidP="00EB0EB6">
      <w:pPr>
        <w:pStyle w:val="ListBullet"/>
      </w:pPr>
      <w:r w:rsidRPr="00EB0EB6">
        <w:t>client confide</w:t>
      </w:r>
      <w:r w:rsidRPr="00EB0EB6">
        <w:t>ntiality procedures</w:t>
      </w:r>
    </w:p>
    <w:p w:rsidR="00000000" w:rsidRPr="00EB0EB6" w:rsidP="00EB0EB6">
      <w:pPr>
        <w:pStyle w:val="ListBullet"/>
      </w:pPr>
      <w:r w:rsidRPr="00EB0EB6">
        <w:t>client service standards</w:t>
      </w:r>
    </w:p>
    <w:p w:rsidR="00000000" w:rsidRPr="00EB0EB6" w:rsidP="00EB0EB6">
      <w:pPr>
        <w:pStyle w:val="ListBullet"/>
      </w:pPr>
      <w:r w:rsidRPr="00EB0EB6">
        <w:t>communication channels and reporting procedures</w:t>
      </w:r>
    </w:p>
    <w:p w:rsidR="00000000" w:rsidRPr="00EB0EB6" w:rsidP="00EB0EB6">
      <w:pPr>
        <w:pStyle w:val="ListBullet"/>
      </w:pPr>
      <w:r w:rsidRPr="00EB0EB6">
        <w:t>company goals, objectives, plans, systems and processes</w:t>
      </w:r>
    </w:p>
    <w:p w:rsidR="00000000" w:rsidRPr="00EB0EB6" w:rsidP="00EB0EB6">
      <w:pPr>
        <w:pStyle w:val="ListBullet"/>
      </w:pPr>
      <w:r w:rsidRPr="00EB0EB6">
        <w:t>company issued identification badge/card/pass</w:t>
      </w:r>
    </w:p>
    <w:p w:rsidR="00000000" w:rsidRPr="00EB0EB6" w:rsidP="00EB0EB6">
      <w:pPr>
        <w:pStyle w:val="ListBullet"/>
      </w:pPr>
      <w:r w:rsidRPr="00EB0EB6">
        <w:t>company policy and procedures</w:t>
      </w:r>
    </w:p>
    <w:p w:rsidR="00000000" w:rsidRPr="00EB0EB6" w:rsidP="00EB0EB6">
      <w:pPr>
        <w:pStyle w:val="ListBullet"/>
      </w:pPr>
      <w:r w:rsidRPr="00EB0EB6">
        <w:t>company service standards</w:t>
      </w:r>
    </w:p>
    <w:p w:rsidR="00000000" w:rsidRPr="00EB0EB6" w:rsidP="00EB0EB6">
      <w:pPr>
        <w:pStyle w:val="ListBullet"/>
      </w:pPr>
      <w:r w:rsidRPr="00EB0EB6">
        <w:t>dress and presentation requirements</w:t>
      </w:r>
    </w:p>
    <w:p w:rsidR="00000000" w:rsidRPr="00EB0EB6" w:rsidP="00EB0EB6">
      <w:pPr>
        <w:pStyle w:val="ListBullet"/>
      </w:pPr>
      <w:r w:rsidRPr="00EB0EB6">
        <w:t>duty of care, code of conduct, code of ethics</w:t>
      </w:r>
    </w:p>
    <w:p w:rsidR="00000000" w:rsidRPr="00EB0EB6" w:rsidP="00EB0EB6">
      <w:pPr>
        <w:pStyle w:val="ListBullet"/>
      </w:pPr>
      <w:r w:rsidRPr="00EB0EB6">
        <w:t>emergency response and evacuation procedures</w:t>
      </w:r>
    </w:p>
    <w:p w:rsidR="00000000" w:rsidRPr="00EB0EB6" w:rsidP="00EB0EB6">
      <w:pPr>
        <w:pStyle w:val="ListBullet"/>
      </w:pPr>
      <w:r w:rsidRPr="00EB0EB6">
        <w:t>maintenance procedures for equipment and PPE</w:t>
      </w:r>
    </w:p>
    <w:p w:rsidR="00000000" w:rsidRPr="00EB0EB6" w:rsidP="00EB0EB6">
      <w:pPr>
        <w:pStyle w:val="ListBullet"/>
      </w:pPr>
      <w:r w:rsidRPr="00EB0EB6">
        <w:t>OHS control procedures (e.g. health and safety plans, job plans, job safety analysis</w:t>
      </w:r>
      <w:r w:rsidRPr="00EB0EB6">
        <w:t>, risk assessments, safe operating practices/procedures, safe work instructions, work method statements, safe system of work statements)</w:t>
      </w:r>
    </w:p>
    <w:p w:rsidR="00000000" w:rsidRPr="00EB0EB6" w:rsidP="00EB0EB6">
      <w:pPr>
        <w:pStyle w:val="ListBullet"/>
      </w:pPr>
      <w:r w:rsidRPr="00EB0EB6">
        <w:t>OHS policies and procedures</w:t>
      </w:r>
    </w:p>
    <w:p w:rsidR="00000000" w:rsidRPr="00EB0EB6" w:rsidP="00EB0EB6">
      <w:pPr>
        <w:pStyle w:val="ListBullet"/>
      </w:pPr>
      <w:r w:rsidRPr="00EB0EB6">
        <w:t>personnel practices and guidelines</w:t>
      </w:r>
    </w:p>
    <w:p w:rsidR="00000000" w:rsidRPr="00EB0EB6" w:rsidP="00EB0EB6">
      <w:pPr>
        <w:pStyle w:val="ListBullet"/>
      </w:pPr>
      <w:r w:rsidRPr="00EB0EB6">
        <w:t>policies and procedures relating to own role, responsibi</w:t>
      </w:r>
      <w:r w:rsidRPr="00EB0EB6">
        <w:t>lity and delegation</w:t>
      </w:r>
    </w:p>
    <w:p w:rsidR="00000000" w:rsidRPr="00EB0EB6" w:rsidP="00EB0EB6">
      <w:pPr>
        <w:pStyle w:val="ListBullet"/>
      </w:pPr>
      <w:r w:rsidRPr="00EB0EB6">
        <w:t>quality and continuous improvement processes and standards</w:t>
      </w:r>
    </w:p>
    <w:p w:rsidR="00000000" w:rsidRPr="00EB0EB6" w:rsidP="00EB0EB6">
      <w:pPr>
        <w:pStyle w:val="ListBullet"/>
      </w:pPr>
      <w:r w:rsidRPr="00EB0EB6">
        <w:t>records and information systems and processes</w:t>
      </w:r>
    </w:p>
    <w:p w:rsidR="00000000" w:rsidRPr="00EB0EB6" w:rsidP="00EB0EB6">
      <w:pPr>
        <w:pStyle w:val="ListBullet"/>
      </w:pPr>
      <w:r w:rsidRPr="00EB0EB6">
        <w:t>rights and responsibilities of employees and employers</w:t>
      </w:r>
    </w:p>
    <w:p w:rsidR="00000000" w:rsidRPr="00EB0EB6" w:rsidP="00EB0EB6">
      <w:pPr>
        <w:pStyle w:val="ListBullet"/>
      </w:pPr>
      <w:r w:rsidRPr="00EB0EB6">
        <w:t>training (induction, refresher and new skills) materials</w:t>
      </w:r>
    </w:p>
    <w:p w:rsidR="00000000" w:rsidRPr="00EB0EB6" w:rsidP="00EB0EB6">
      <w:pPr>
        <w:pStyle w:val="ListBullet"/>
      </w:pPr>
      <w:r w:rsidRPr="00EB0EB6">
        <w:t>use of contractors</w:t>
      </w:r>
    </w:p>
    <w:p w:rsidR="00000000" w:rsidRPr="00EB0EB6" w:rsidP="00EB0EB6">
      <w:pPr>
        <w:pStyle w:val="ListBullet"/>
      </w:pPr>
      <w:r w:rsidRPr="00EB0EB6">
        <w:t>work site access security clearance procedures.</w:t>
      </w:r>
    </w:p>
    <w:p w:rsidR="00000000" w:rsidRPr="00EB0EB6" w:rsidP="00EB0EB6">
      <w:pPr>
        <w:pStyle w:val="BodyText"/>
      </w:pPr>
      <w:r w:rsidRPr="00EB0EB6">
        <w:rPr>
          <w:rStyle w:val="SpecialBold"/>
        </w:rPr>
        <w:t>Consumables</w:t>
      </w:r>
      <w:r w:rsidRPr="00EB0EB6">
        <w:t xml:space="preserve"> may include:</w:t>
      </w:r>
    </w:p>
    <w:p w:rsidR="00000000" w:rsidRPr="00EB0EB6" w:rsidP="00EB0EB6">
      <w:pPr>
        <w:pStyle w:val="ListBullet"/>
      </w:pPr>
      <w:r w:rsidRPr="00EB0EB6">
        <w:t>air freshener</w:t>
      </w:r>
    </w:p>
    <w:p w:rsidR="00000000" w:rsidRPr="00EB0EB6" w:rsidP="00EB0EB6">
      <w:pPr>
        <w:pStyle w:val="ListBullet"/>
      </w:pPr>
      <w:r w:rsidRPr="00EB0EB6">
        <w:t>hand towel</w:t>
      </w:r>
    </w:p>
    <w:p w:rsidR="00000000" w:rsidRPr="00EB0EB6" w:rsidP="00EB0EB6">
      <w:pPr>
        <w:pStyle w:val="ListBullet"/>
      </w:pPr>
      <w:r w:rsidRPr="00EB0EB6">
        <w:t>liner bags</w:t>
      </w:r>
    </w:p>
    <w:p w:rsidR="00000000" w:rsidRPr="00EB0EB6" w:rsidP="00EB0EB6">
      <w:pPr>
        <w:pStyle w:val="ListBullet"/>
      </w:pPr>
      <w:r w:rsidRPr="00EB0EB6">
        <w:t>soap (liquid or solid)</w:t>
      </w:r>
    </w:p>
    <w:p w:rsidR="00000000" w:rsidRPr="00EB0EB6" w:rsidP="00EB0EB6">
      <w:pPr>
        <w:pStyle w:val="ListBullet"/>
      </w:pPr>
      <w:r w:rsidRPr="00EB0EB6">
        <w:t>toilet paper.</w:t>
      </w:r>
    </w:p>
    <w:p w:rsidR="00000000" w:rsidRPr="00EB0EB6" w:rsidP="00EB0EB6">
      <w:pPr>
        <w:pStyle w:val="BodyText"/>
      </w:pPr>
      <w:r w:rsidRPr="00EB0EB6">
        <w:rPr>
          <w:rStyle w:val="SpecialBold"/>
        </w:rPr>
        <w:t>Emergency response procedures</w:t>
      </w:r>
      <w:r w:rsidRPr="00EB0EB6">
        <w:t xml:space="preserve"> include:</w:t>
      </w:r>
    </w:p>
    <w:p w:rsidR="00000000" w:rsidRPr="00EB0EB6" w:rsidP="00EB0EB6">
      <w:pPr>
        <w:pStyle w:val="ListBullet"/>
      </w:pPr>
      <w:r w:rsidRPr="00EB0EB6">
        <w:t>clean-up</w:t>
      </w:r>
    </w:p>
    <w:p w:rsidR="00000000" w:rsidRPr="00EB0EB6" w:rsidP="00EB0EB6">
      <w:pPr>
        <w:pStyle w:val="ListBullet"/>
      </w:pPr>
      <w:r w:rsidRPr="00EB0EB6">
        <w:t>containment</w:t>
      </w:r>
    </w:p>
    <w:p w:rsidR="00000000" w:rsidRPr="00EB0EB6" w:rsidP="00EB0EB6">
      <w:pPr>
        <w:pStyle w:val="ListBullet"/>
      </w:pPr>
      <w:r w:rsidRPr="00EB0EB6">
        <w:t>decontamination</w:t>
      </w:r>
    </w:p>
    <w:p w:rsidR="00000000" w:rsidRPr="00EB0EB6" w:rsidP="00EB0EB6">
      <w:pPr>
        <w:pStyle w:val="ListBullet"/>
      </w:pPr>
      <w:r w:rsidRPr="00EB0EB6">
        <w:t>documented emergency response and evacuation procedures</w:t>
      </w:r>
    </w:p>
    <w:p w:rsidR="00000000" w:rsidRPr="00EB0EB6" w:rsidP="00EB0EB6">
      <w:pPr>
        <w:pStyle w:val="ListBullet"/>
      </w:pPr>
      <w:r w:rsidRPr="00EB0EB6">
        <w:t>First Aid</w:t>
      </w:r>
    </w:p>
    <w:p w:rsidR="00000000" w:rsidRPr="00EB0EB6" w:rsidP="00EB0EB6">
      <w:pPr>
        <w:pStyle w:val="ListBullet"/>
      </w:pPr>
      <w:r w:rsidRPr="00EB0EB6">
        <w:t>isolation</w:t>
      </w:r>
    </w:p>
    <w:p w:rsidR="00000000" w:rsidRPr="00EB0EB6" w:rsidP="00EB0EB6">
      <w:pPr>
        <w:pStyle w:val="ListBullet"/>
      </w:pPr>
      <w:r w:rsidRPr="00EB0EB6">
        <w:t>notification of authorities</w:t>
      </w:r>
    </w:p>
    <w:p w:rsidR="00000000" w:rsidRPr="00EB0EB6" w:rsidP="00EB0EB6">
      <w:pPr>
        <w:pStyle w:val="ListBullet"/>
      </w:pPr>
      <w:r w:rsidRPr="00EB0EB6">
        <w:t>use of appropriate fire fighting appliances</w:t>
      </w:r>
    </w:p>
    <w:p w:rsidR="00000000" w:rsidRPr="00EB0EB6" w:rsidP="00EB0EB6">
      <w:pPr>
        <w:pStyle w:val="ListBullet"/>
      </w:pPr>
      <w:r w:rsidRPr="00EB0EB6">
        <w:t>use of appropriate personal protective equipment</w:t>
      </w:r>
    </w:p>
    <w:p w:rsidR="00000000" w:rsidRPr="00EB0EB6" w:rsidP="00EB0EB6">
      <w:pPr>
        <w:pStyle w:val="ListBullet"/>
      </w:pPr>
      <w:r w:rsidRPr="00EB0EB6">
        <w:t>work site/workplace evacuation.</w:t>
      </w:r>
    </w:p>
    <w:p w:rsidR="00000000" w:rsidRPr="00EB0EB6" w:rsidP="00EB0EB6">
      <w:pPr>
        <w:pStyle w:val="BodyText"/>
      </w:pPr>
      <w:r w:rsidRPr="00EB0EB6">
        <w:rPr>
          <w:rStyle w:val="SpecialBold"/>
        </w:rPr>
        <w:t>Environmental requirements</w:t>
      </w:r>
      <w:r w:rsidRPr="00EB0EB6">
        <w:t xml:space="preserve"> </w:t>
      </w:r>
      <w:r w:rsidRPr="00EB0EB6">
        <w:t>may include:</w:t>
      </w:r>
    </w:p>
    <w:p w:rsidR="00000000" w:rsidRPr="00EB0EB6" w:rsidP="00EB0EB6">
      <w:pPr>
        <w:pStyle w:val="ListBullet"/>
      </w:pPr>
      <w:r w:rsidRPr="00EB0EB6">
        <w:t>clean-up, containment and/or isolation</w:t>
      </w:r>
    </w:p>
    <w:p w:rsidR="00000000" w:rsidRPr="00EB0EB6" w:rsidP="00EB0EB6">
      <w:pPr>
        <w:pStyle w:val="ListBullet"/>
      </w:pPr>
      <w:r w:rsidRPr="00EB0EB6">
        <w:t>company policies and guidelines</w:t>
      </w:r>
    </w:p>
    <w:p w:rsidR="00000000" w:rsidRPr="00EB0EB6" w:rsidP="00EB0EB6">
      <w:pPr>
        <w:pStyle w:val="ListBullet"/>
      </w:pPr>
      <w:r w:rsidRPr="00EB0EB6">
        <w:t>environmental protection agency and government department regulations and guidelines</w:t>
      </w:r>
    </w:p>
    <w:p w:rsidR="00000000" w:rsidRPr="00EB0EB6" w:rsidP="00EB0EB6">
      <w:pPr>
        <w:pStyle w:val="ListBullet"/>
      </w:pPr>
      <w:r w:rsidRPr="00EB0EB6">
        <w:t>hazardous materials handling</w:t>
      </w:r>
    </w:p>
    <w:p w:rsidR="00000000" w:rsidRPr="00EB0EB6" w:rsidP="00EB0EB6">
      <w:pPr>
        <w:pStyle w:val="ListBullet"/>
      </w:pPr>
      <w:r w:rsidRPr="00EB0EB6">
        <w:t>local government regulations/bylaws.</w:t>
      </w:r>
    </w:p>
    <w:p w:rsidR="00000000" w:rsidRPr="00EB0EB6" w:rsidP="00EB0EB6">
      <w:pPr>
        <w:pStyle w:val="BodyText"/>
      </w:pPr>
      <w:r w:rsidRPr="00EB0EB6">
        <w:rPr>
          <w:rStyle w:val="SpecialBold"/>
        </w:rPr>
        <w:t>Equipment</w:t>
      </w:r>
      <w:r w:rsidRPr="00EB0EB6">
        <w:t xml:space="preserve"> may includ</w:t>
      </w:r>
      <w:r w:rsidRPr="00EB0EB6">
        <w:t>e:</w:t>
      </w:r>
    </w:p>
    <w:p w:rsidR="00000000" w:rsidRPr="00EB0EB6" w:rsidP="00EB0EB6">
      <w:pPr>
        <w:pStyle w:val="ListBullet"/>
      </w:pPr>
      <w:r w:rsidRPr="00EB0EB6">
        <w:t>access equipment - various types</w:t>
      </w:r>
    </w:p>
    <w:p w:rsidR="00000000" w:rsidRPr="00EB0EB6" w:rsidP="00EB0EB6">
      <w:pPr>
        <w:pStyle w:val="ListBullet"/>
      </w:pPr>
      <w:r w:rsidRPr="00EB0EB6">
        <w:t>bins - various types</w:t>
      </w:r>
    </w:p>
    <w:p w:rsidR="00000000" w:rsidRPr="00EB0EB6" w:rsidP="00EB0EB6">
      <w:pPr>
        <w:pStyle w:val="ListBullet"/>
      </w:pPr>
      <w:r w:rsidRPr="00EB0EB6">
        <w:t>brooms - various types</w:t>
      </w:r>
    </w:p>
    <w:p w:rsidR="00000000" w:rsidRPr="00EB0EB6" w:rsidP="00EB0EB6">
      <w:pPr>
        <w:pStyle w:val="ListBullet"/>
      </w:pPr>
      <w:r w:rsidRPr="00EB0EB6">
        <w:t>buckets</w:t>
      </w:r>
    </w:p>
    <w:p w:rsidR="00000000" w:rsidRPr="00EB0EB6" w:rsidP="00EB0EB6">
      <w:pPr>
        <w:pStyle w:val="ListBullet"/>
      </w:pPr>
      <w:r w:rsidRPr="00EB0EB6">
        <w:t>buffers - various types</w:t>
      </w:r>
    </w:p>
    <w:p w:rsidR="00000000" w:rsidRPr="00EB0EB6" w:rsidP="00EB0EB6">
      <w:pPr>
        <w:pStyle w:val="ListBullet"/>
      </w:pPr>
      <w:r w:rsidRPr="00EB0EB6">
        <w:t>cleaning trolley</w:t>
      </w:r>
    </w:p>
    <w:p w:rsidR="00000000" w:rsidRPr="00EB0EB6" w:rsidP="00EB0EB6">
      <w:pPr>
        <w:pStyle w:val="ListBullet"/>
      </w:pPr>
      <w:r w:rsidRPr="00EB0EB6">
        <w:t>cloths</w:t>
      </w:r>
    </w:p>
    <w:p w:rsidR="00000000" w:rsidRPr="00EB0EB6" w:rsidP="00EB0EB6">
      <w:pPr>
        <w:pStyle w:val="ListBullet"/>
      </w:pPr>
      <w:r w:rsidRPr="00EB0EB6">
        <w:t>cobwebber</w:t>
      </w:r>
    </w:p>
    <w:p w:rsidR="00000000" w:rsidRPr="00EB0EB6" w:rsidP="00EB0EB6">
      <w:pPr>
        <w:pStyle w:val="ListBullet"/>
      </w:pPr>
      <w:r w:rsidRPr="00EB0EB6">
        <w:t>doodle bag holder</w:t>
      </w:r>
    </w:p>
    <w:p w:rsidR="00000000" w:rsidRPr="00EB0EB6" w:rsidP="00EB0EB6">
      <w:pPr>
        <w:pStyle w:val="ListBullet"/>
      </w:pPr>
      <w:r w:rsidRPr="00EB0EB6">
        <w:t>drop sheets</w:t>
      </w:r>
    </w:p>
    <w:p w:rsidR="00000000" w:rsidRPr="00EB0EB6" w:rsidP="00EB0EB6">
      <w:pPr>
        <w:pStyle w:val="ListBullet"/>
      </w:pPr>
      <w:r w:rsidRPr="00EB0EB6">
        <w:t>drying equipment</w:t>
      </w:r>
    </w:p>
    <w:p w:rsidR="00000000" w:rsidRPr="00EB0EB6" w:rsidP="00EB0EB6">
      <w:pPr>
        <w:pStyle w:val="ListBullet"/>
      </w:pPr>
      <w:r w:rsidRPr="00EB0EB6">
        <w:t>dust pans and brushes</w:t>
      </w:r>
    </w:p>
    <w:p w:rsidR="00000000" w:rsidRPr="00EB0EB6" w:rsidP="00EB0EB6">
      <w:pPr>
        <w:pStyle w:val="ListBullet"/>
      </w:pPr>
      <w:r w:rsidRPr="00EB0EB6">
        <w:t>dusters - various types</w:t>
      </w:r>
    </w:p>
    <w:p w:rsidR="00000000" w:rsidRPr="00EB0EB6" w:rsidP="00EB0EB6">
      <w:pPr>
        <w:pStyle w:val="ListBullet"/>
      </w:pPr>
      <w:r w:rsidRPr="00EB0EB6">
        <w:t>extension poles</w:t>
      </w:r>
    </w:p>
    <w:p w:rsidR="00000000" w:rsidRPr="00EB0EB6" w:rsidP="00EB0EB6">
      <w:pPr>
        <w:pStyle w:val="ListBullet"/>
      </w:pPr>
      <w:r w:rsidRPr="00EB0EB6">
        <w:t>extraction units, wand and hand tools</w:t>
      </w:r>
    </w:p>
    <w:p w:rsidR="00000000" w:rsidRPr="00EB0EB6" w:rsidP="00EB0EB6">
      <w:pPr>
        <w:pStyle w:val="ListBullet"/>
      </w:pPr>
      <w:r w:rsidRPr="00EB0EB6">
        <w:t>gloves - non-permeable</w:t>
      </w:r>
    </w:p>
    <w:p w:rsidR="00000000" w:rsidRPr="00EB0EB6" w:rsidP="00EB0EB6">
      <w:pPr>
        <w:pStyle w:val="ListBullet"/>
      </w:pPr>
      <w:r w:rsidRPr="00EB0EB6">
        <w:t>hoses</w:t>
      </w:r>
    </w:p>
    <w:p w:rsidR="00000000" w:rsidRPr="00EB0EB6" w:rsidP="00EB0EB6">
      <w:pPr>
        <w:pStyle w:val="ListBullet"/>
      </w:pPr>
      <w:r w:rsidRPr="00EB0EB6">
        <w:t>ladders</w:t>
      </w:r>
    </w:p>
    <w:p w:rsidR="00000000" w:rsidRPr="00EB0EB6" w:rsidP="00EB0EB6">
      <w:pPr>
        <w:pStyle w:val="ListBullet"/>
      </w:pPr>
      <w:r w:rsidRPr="00EB0EB6">
        <w:t>mops</w:t>
      </w:r>
    </w:p>
    <w:p w:rsidR="00000000" w:rsidRPr="00EB0EB6" w:rsidP="00EB0EB6">
      <w:pPr>
        <w:pStyle w:val="ListBullet"/>
      </w:pPr>
      <w:r w:rsidRPr="00EB0EB6">
        <w:t>personal protective equipment</w:t>
      </w:r>
    </w:p>
    <w:p w:rsidR="00000000" w:rsidRPr="00EB0EB6" w:rsidP="00EB0EB6">
      <w:pPr>
        <w:pStyle w:val="ListBullet"/>
      </w:pPr>
      <w:r w:rsidRPr="00EB0EB6">
        <w:t>polishers</w:t>
      </w:r>
    </w:p>
    <w:p w:rsidR="00000000" w:rsidRPr="00EB0EB6" w:rsidP="00EB0EB6">
      <w:pPr>
        <w:pStyle w:val="ListBullet"/>
      </w:pPr>
      <w:r w:rsidRPr="00EB0EB6">
        <w:t>pressure-washing equipment and attachments</w:t>
      </w:r>
    </w:p>
    <w:p w:rsidR="00000000" w:rsidRPr="00EB0EB6" w:rsidP="00EB0EB6">
      <w:pPr>
        <w:pStyle w:val="ListBullet"/>
      </w:pPr>
      <w:r w:rsidRPr="00EB0EB6">
        <w:t>safety equipment - various types</w:t>
      </w:r>
    </w:p>
    <w:p w:rsidR="00000000" w:rsidRPr="00EB0EB6" w:rsidP="00EB0EB6">
      <w:pPr>
        <w:pStyle w:val="ListBullet"/>
      </w:pPr>
      <w:r w:rsidRPr="00EB0EB6">
        <w:t>scouring pads</w:t>
      </w:r>
    </w:p>
    <w:p w:rsidR="00000000" w:rsidRPr="00EB0EB6" w:rsidP="00EB0EB6">
      <w:pPr>
        <w:pStyle w:val="ListBullet"/>
      </w:pPr>
      <w:r w:rsidRPr="00EB0EB6">
        <w:t>scrapers</w:t>
      </w:r>
    </w:p>
    <w:p w:rsidR="00000000" w:rsidRPr="00EB0EB6" w:rsidP="00EB0EB6">
      <w:pPr>
        <w:pStyle w:val="ListBullet"/>
      </w:pPr>
      <w:r w:rsidRPr="00EB0EB6">
        <w:t>scrubbers - various types</w:t>
      </w:r>
    </w:p>
    <w:p w:rsidR="00000000" w:rsidRPr="00EB0EB6" w:rsidP="00EB0EB6">
      <w:pPr>
        <w:pStyle w:val="ListBullet"/>
      </w:pPr>
      <w:r w:rsidRPr="00EB0EB6">
        <w:t>sponges</w:t>
      </w:r>
    </w:p>
    <w:p w:rsidR="00000000" w:rsidRPr="00EB0EB6" w:rsidP="00EB0EB6">
      <w:pPr>
        <w:pStyle w:val="ListBullet"/>
      </w:pPr>
      <w:r w:rsidRPr="00EB0EB6">
        <w:t>spray bottles</w:t>
      </w:r>
    </w:p>
    <w:p w:rsidR="00000000" w:rsidRPr="00EB0EB6" w:rsidP="00EB0EB6">
      <w:pPr>
        <w:pStyle w:val="ListBullet"/>
      </w:pPr>
      <w:r w:rsidRPr="00EB0EB6">
        <w:t>squeegee</w:t>
      </w:r>
    </w:p>
    <w:p w:rsidR="00000000" w:rsidRPr="00EB0EB6" w:rsidP="00EB0EB6">
      <w:pPr>
        <w:pStyle w:val="ListBullet"/>
      </w:pPr>
      <w:r w:rsidRPr="00EB0EB6">
        <w:t>steam cleaners</w:t>
      </w:r>
    </w:p>
    <w:p w:rsidR="00000000" w:rsidRPr="00EB0EB6" w:rsidP="00EB0EB6">
      <w:pPr>
        <w:pStyle w:val="ListBullet"/>
      </w:pPr>
      <w:r w:rsidRPr="00EB0EB6">
        <w:t>sweepers - various types</w:t>
      </w:r>
    </w:p>
    <w:p w:rsidR="00000000" w:rsidRPr="00EB0EB6" w:rsidP="00EB0EB6">
      <w:pPr>
        <w:pStyle w:val="ListBullet"/>
      </w:pPr>
      <w:r w:rsidRPr="00EB0EB6">
        <w:t>vacuum cleaners and attachments - various types</w:t>
      </w:r>
    </w:p>
    <w:p w:rsidR="00000000" w:rsidRPr="00EB0EB6" w:rsidP="00EB0EB6">
      <w:pPr>
        <w:pStyle w:val="ListBullet"/>
      </w:pPr>
      <w:r w:rsidRPr="00EB0EB6">
        <w:t>window cleaning equipment</w:t>
      </w:r>
    </w:p>
    <w:p w:rsidR="00000000" w:rsidRPr="00EB0EB6" w:rsidP="00EB0EB6">
      <w:pPr>
        <w:pStyle w:val="ListBullet"/>
      </w:pPr>
      <w:r w:rsidRPr="00EB0EB6">
        <w:t>work site communication devices.</w:t>
      </w:r>
    </w:p>
    <w:p w:rsidR="00000000" w:rsidRPr="00EB0EB6" w:rsidP="00EB0EB6">
      <w:pPr>
        <w:pStyle w:val="BodyText"/>
      </w:pPr>
      <w:r w:rsidRPr="00EB0EB6">
        <w:rPr>
          <w:rStyle w:val="SpecialBold"/>
        </w:rPr>
        <w:t>Hazards</w:t>
      </w:r>
      <w:r w:rsidRPr="00EB0EB6">
        <w:t xml:space="preserve"> may include:</w:t>
      </w:r>
    </w:p>
    <w:p w:rsidR="00000000" w:rsidRPr="00EB0EB6" w:rsidP="00EB0EB6">
      <w:pPr>
        <w:pStyle w:val="ListBullet"/>
      </w:pPr>
      <w:r w:rsidRPr="00EB0EB6">
        <w:t>allergic reactions to chemicals and/or equipment, including late</w:t>
      </w:r>
      <w:r w:rsidRPr="00EB0EB6">
        <w:t>x allergies</w:t>
      </w:r>
    </w:p>
    <w:p w:rsidR="00000000" w:rsidRPr="00EB0EB6" w:rsidP="00EB0EB6">
      <w:pPr>
        <w:pStyle w:val="ListBullet"/>
      </w:pPr>
      <w:r w:rsidRPr="00EB0EB6">
        <w:t>biological waste</w:t>
      </w:r>
    </w:p>
    <w:p w:rsidR="00000000" w:rsidRPr="00EB0EB6" w:rsidP="00EB0EB6">
      <w:pPr>
        <w:pStyle w:val="ListBullet"/>
      </w:pPr>
      <w:r w:rsidRPr="00EB0EB6">
        <w:t>bites and stings</w:t>
      </w:r>
    </w:p>
    <w:p w:rsidR="00000000" w:rsidRPr="00EB0EB6" w:rsidP="00EB0EB6">
      <w:pPr>
        <w:pStyle w:val="ListBullet"/>
      </w:pPr>
      <w:r w:rsidRPr="00EB0EB6">
        <w:t>blood and blood-stained products</w:t>
      </w:r>
    </w:p>
    <w:p w:rsidR="00000000" w:rsidRPr="00EB0EB6" w:rsidP="00EB0EB6">
      <w:pPr>
        <w:pStyle w:val="ListBullet"/>
      </w:pPr>
      <w:r w:rsidRPr="00EB0EB6">
        <w:t>broken glass and other sharp surfaces</w:t>
      </w:r>
    </w:p>
    <w:p w:rsidR="00000000" w:rsidRPr="00EB0EB6" w:rsidP="00EB0EB6">
      <w:pPr>
        <w:pStyle w:val="ListBullet"/>
      </w:pPr>
      <w:r w:rsidRPr="00EB0EB6">
        <w:t>chemical containers and/or decanted chemical storage containers labelled incorrectly</w:t>
      </w:r>
    </w:p>
    <w:p w:rsidR="00000000" w:rsidRPr="00EB0EB6" w:rsidP="00EB0EB6">
      <w:pPr>
        <w:pStyle w:val="ListBullet"/>
      </w:pPr>
      <w:r w:rsidRPr="00EB0EB6">
        <w:t>confined/restricted spaces</w:t>
      </w:r>
    </w:p>
    <w:p w:rsidR="00000000" w:rsidRPr="00EB0EB6" w:rsidP="00EB0EB6">
      <w:pPr>
        <w:pStyle w:val="ListBullet"/>
      </w:pPr>
      <w:r w:rsidRPr="00EB0EB6">
        <w:t>contaminated clothing, chem</w:t>
      </w:r>
      <w:r w:rsidRPr="00EB0EB6">
        <w:t>icals and/or equipment</w:t>
      </w:r>
    </w:p>
    <w:p w:rsidR="00000000" w:rsidRPr="00EB0EB6" w:rsidP="00EB0EB6">
      <w:pPr>
        <w:pStyle w:val="ListBullet"/>
      </w:pPr>
      <w:r w:rsidRPr="00EB0EB6">
        <w:t>damaged or inappropriate equipment</w:t>
      </w:r>
    </w:p>
    <w:p w:rsidR="00000000" w:rsidRPr="00EB0EB6" w:rsidP="00EB0EB6">
      <w:pPr>
        <w:pStyle w:val="ListBullet"/>
      </w:pPr>
      <w:r w:rsidRPr="00EB0EB6">
        <w:t>dust and fibres</w:t>
      </w:r>
    </w:p>
    <w:p w:rsidR="00000000" w:rsidRPr="00EB0EB6" w:rsidP="00EB0EB6">
      <w:pPr>
        <w:pStyle w:val="ListBullet"/>
      </w:pPr>
      <w:r w:rsidRPr="00EB0EB6">
        <w:t>electrical hazards arising from cables, electrical fittings (switches and lights) and untested electrical equipment</w:t>
      </w:r>
    </w:p>
    <w:p w:rsidR="00000000" w:rsidRPr="00EB0EB6" w:rsidP="00EB0EB6">
      <w:pPr>
        <w:pStyle w:val="ListBullet"/>
      </w:pPr>
      <w:r w:rsidRPr="00EB0EB6">
        <w:t>environmental impact</w:t>
      </w:r>
    </w:p>
    <w:p w:rsidR="00000000" w:rsidRPr="00EB0EB6" w:rsidP="00EB0EB6">
      <w:pPr>
        <w:pStyle w:val="ListBullet"/>
      </w:pPr>
      <w:r w:rsidRPr="00EB0EB6">
        <w:t>extremes of heat and temperature</w:t>
      </w:r>
    </w:p>
    <w:p w:rsidR="00000000" w:rsidRPr="00EB0EB6" w:rsidP="00EB0EB6">
      <w:pPr>
        <w:pStyle w:val="ListBullet"/>
      </w:pPr>
      <w:r w:rsidRPr="00EB0EB6">
        <w:t>fatigue</w:t>
      </w:r>
    </w:p>
    <w:p w:rsidR="00000000" w:rsidRPr="00EB0EB6" w:rsidP="00EB0EB6">
      <w:pPr>
        <w:pStyle w:val="ListBullet"/>
      </w:pPr>
      <w:r w:rsidRPr="00EB0EB6">
        <w:t>fire</w:t>
      </w:r>
    </w:p>
    <w:p w:rsidR="00000000" w:rsidRPr="00EB0EB6" w:rsidP="00EB0EB6">
      <w:pPr>
        <w:pStyle w:val="ListBullet"/>
      </w:pPr>
      <w:r w:rsidRPr="00EB0EB6">
        <w:t>gas</w:t>
      </w:r>
    </w:p>
    <w:p w:rsidR="00000000" w:rsidRPr="00EB0EB6" w:rsidP="00EB0EB6">
      <w:pPr>
        <w:pStyle w:val="ListBullet"/>
      </w:pPr>
      <w:r w:rsidRPr="00EB0EB6">
        <w:t>heights</w:t>
      </w:r>
    </w:p>
    <w:p w:rsidR="00000000" w:rsidRPr="00EB0EB6" w:rsidP="00EB0EB6">
      <w:pPr>
        <w:pStyle w:val="ListBullet"/>
      </w:pPr>
      <w:r w:rsidRPr="00EB0EB6">
        <w:t>human waste (faeces, urine, vomit)</w:t>
      </w:r>
    </w:p>
    <w:p w:rsidR="00000000" w:rsidRPr="00EB0EB6" w:rsidP="00EB0EB6">
      <w:pPr>
        <w:pStyle w:val="ListBullet"/>
      </w:pPr>
      <w:r w:rsidRPr="00EB0EB6">
        <w:t>inadequate lighting and ventilation</w:t>
      </w:r>
    </w:p>
    <w:p w:rsidR="00000000" w:rsidRPr="00EB0EB6" w:rsidP="00EB0EB6">
      <w:pPr>
        <w:pStyle w:val="ListBullet"/>
      </w:pPr>
      <w:r w:rsidRPr="00EB0EB6">
        <w:t>infectious and zoonotic diseases e.g. scabies/Q fever</w:t>
      </w:r>
    </w:p>
    <w:p w:rsidR="00000000" w:rsidRPr="00EB0EB6" w:rsidP="00EB0EB6">
      <w:pPr>
        <w:pStyle w:val="ListBullet"/>
      </w:pPr>
      <w:r w:rsidRPr="00EB0EB6">
        <w:t>inhaling chemical fumes</w:t>
      </w:r>
    </w:p>
    <w:p w:rsidR="00000000" w:rsidRPr="00EB0EB6" w:rsidP="00EB0EB6">
      <w:pPr>
        <w:pStyle w:val="ListBullet"/>
      </w:pPr>
      <w:r w:rsidRPr="00EB0EB6">
        <w:t>leaks, spill, splash and spray</w:t>
      </w:r>
    </w:p>
    <w:p w:rsidR="00000000" w:rsidRPr="00EB0EB6" w:rsidP="00EB0EB6">
      <w:pPr>
        <w:pStyle w:val="ListBullet"/>
      </w:pPr>
      <w:r w:rsidRPr="00EB0EB6">
        <w:t>manual handling techniques including awkward and repetitive pos</w:t>
      </w:r>
      <w:r w:rsidRPr="00EB0EB6">
        <w:t>tures</w:t>
      </w:r>
    </w:p>
    <w:p w:rsidR="00000000" w:rsidRPr="00EB0EB6" w:rsidP="00EB0EB6">
      <w:pPr>
        <w:pStyle w:val="ListBullet"/>
      </w:pPr>
      <w:r w:rsidRPr="00EB0EB6">
        <w:t>mobile/vehicle hazards around plant and vehicles</w:t>
      </w:r>
    </w:p>
    <w:p w:rsidR="00000000" w:rsidRPr="00EB0EB6" w:rsidP="00EB0EB6">
      <w:pPr>
        <w:pStyle w:val="ListBullet"/>
      </w:pPr>
      <w:r w:rsidRPr="00EB0EB6">
        <w:t>moving and/or unguarded machinery and equipment</w:t>
      </w:r>
    </w:p>
    <w:p w:rsidR="00000000" w:rsidRPr="00EB0EB6" w:rsidP="00EB0EB6">
      <w:pPr>
        <w:pStyle w:val="ListBullet"/>
      </w:pPr>
      <w:r w:rsidRPr="00EB0EB6">
        <w:t>noise</w:t>
      </w:r>
    </w:p>
    <w:p w:rsidR="00000000" w:rsidRPr="00EB0EB6" w:rsidP="00EB0EB6">
      <w:pPr>
        <w:pStyle w:val="ListBullet"/>
      </w:pPr>
      <w:r w:rsidRPr="00EB0EB6">
        <w:t>occupational violence and bullying</w:t>
      </w:r>
    </w:p>
    <w:p w:rsidR="00000000" w:rsidRPr="00EB0EB6" w:rsidP="00EB0EB6">
      <w:pPr>
        <w:pStyle w:val="ListBullet"/>
      </w:pPr>
      <w:r w:rsidRPr="00EB0EB6">
        <w:t>poor manual handling techniques</w:t>
      </w:r>
    </w:p>
    <w:p w:rsidR="00000000" w:rsidRPr="00EB0EB6" w:rsidP="00EB0EB6">
      <w:pPr>
        <w:pStyle w:val="ListBullet"/>
      </w:pPr>
      <w:r w:rsidRPr="00EB0EB6">
        <w:t>poor personal hygiene practices</w:t>
      </w:r>
    </w:p>
    <w:p w:rsidR="00000000" w:rsidRPr="00EB0EB6" w:rsidP="00EB0EB6">
      <w:pPr>
        <w:pStyle w:val="ListBullet"/>
      </w:pPr>
      <w:r w:rsidRPr="00EB0EB6">
        <w:t>repetitive motion, force and vibration</w:t>
      </w:r>
    </w:p>
    <w:p w:rsidR="00000000" w:rsidRPr="00EB0EB6" w:rsidP="00EB0EB6">
      <w:pPr>
        <w:pStyle w:val="ListBullet"/>
      </w:pPr>
      <w:r w:rsidRPr="00EB0EB6">
        <w:t>synergist</w:t>
      </w:r>
      <w:r w:rsidRPr="00EB0EB6">
        <w:t>ic chemical reactions (hazardous incompatibility or reactivity)</w:t>
      </w:r>
    </w:p>
    <w:p w:rsidR="00000000" w:rsidRPr="00EB0EB6" w:rsidP="00EB0EB6">
      <w:pPr>
        <w:pStyle w:val="ListBullet"/>
      </w:pPr>
      <w:r w:rsidRPr="00EB0EB6">
        <w:t>syringes or other sharps</w:t>
      </w:r>
    </w:p>
    <w:p w:rsidR="00000000" w:rsidRPr="00EB0EB6" w:rsidP="00EB0EB6">
      <w:pPr>
        <w:pStyle w:val="ListBullet"/>
      </w:pPr>
      <w:r w:rsidRPr="00EB0EB6">
        <w:t>ultraviolet light</w:t>
      </w:r>
    </w:p>
    <w:p w:rsidR="00000000" w:rsidRPr="00EB0EB6" w:rsidP="00EB0EB6">
      <w:pPr>
        <w:pStyle w:val="ListBullet"/>
      </w:pPr>
      <w:r w:rsidRPr="00EB0EB6">
        <w:t>underfoot conditions e.g. slippery, uneven and rough surfaces</w:t>
      </w:r>
    </w:p>
    <w:p w:rsidR="00000000" w:rsidRPr="00EB0EB6" w:rsidP="00EB0EB6">
      <w:pPr>
        <w:pStyle w:val="ListBullet"/>
      </w:pPr>
      <w:r w:rsidRPr="00EB0EB6">
        <w:t>unrestricted people access</w:t>
      </w:r>
    </w:p>
    <w:p w:rsidR="00000000" w:rsidRPr="00EB0EB6" w:rsidP="00EB0EB6">
      <w:pPr>
        <w:pStyle w:val="ListBullet"/>
      </w:pPr>
      <w:r w:rsidRPr="00EB0EB6">
        <w:t>waste and waste disposal</w:t>
      </w:r>
    </w:p>
    <w:p w:rsidR="00000000" w:rsidRPr="00EB0EB6" w:rsidP="00EB0EB6">
      <w:pPr>
        <w:pStyle w:val="ListBullet"/>
      </w:pPr>
      <w:r w:rsidRPr="00EB0EB6">
        <w:t>work in isolated/remote environments.</w:t>
      </w:r>
    </w:p>
    <w:p w:rsidR="00000000" w:rsidRPr="00EB0EB6" w:rsidP="00EB0EB6">
      <w:pPr>
        <w:pStyle w:val="BodyText"/>
      </w:pPr>
      <w:r w:rsidRPr="00EB0EB6">
        <w:rPr>
          <w:rStyle w:val="SpecialBold"/>
        </w:rPr>
        <w:t>Legislative requirements</w:t>
      </w:r>
      <w:r w:rsidRPr="00EB0EB6">
        <w:t xml:space="preserve"> may include:</w:t>
      </w:r>
    </w:p>
    <w:p w:rsidR="00000000" w:rsidRPr="00EB0EB6" w:rsidP="00EB0EB6">
      <w:pPr>
        <w:pStyle w:val="ListBullet"/>
      </w:pPr>
      <w:r w:rsidRPr="00EB0EB6">
        <w:t>Australian Standards, quality assurance and certification requirements</w:t>
      </w:r>
    </w:p>
    <w:p w:rsidR="00000000" w:rsidRPr="00EB0EB6" w:rsidP="00EB0EB6">
      <w:pPr>
        <w:pStyle w:val="ListBullet"/>
      </w:pPr>
      <w:r w:rsidRPr="00EB0EB6">
        <w:t>award and enterprise agreements</w:t>
      </w:r>
    </w:p>
    <w:p w:rsidR="00000000" w:rsidRPr="00EB0EB6" w:rsidP="00EB0EB6">
      <w:pPr>
        <w:pStyle w:val="ListBullet"/>
      </w:pPr>
      <w:r w:rsidRPr="00EB0EB6">
        <w:t>codes of practice</w:t>
      </w:r>
    </w:p>
    <w:p w:rsidR="00000000" w:rsidRPr="00EB0EB6" w:rsidP="00EB0EB6">
      <w:pPr>
        <w:pStyle w:val="ListBullet"/>
      </w:pPr>
      <w:r w:rsidRPr="00EB0EB6">
        <w:t>national industry standards</w:t>
      </w:r>
    </w:p>
    <w:p w:rsidR="00000000" w:rsidRPr="00EB0EB6" w:rsidP="00EB0EB6">
      <w:pPr>
        <w:pStyle w:val="ListBullet"/>
      </w:pPr>
      <w:r w:rsidRPr="00EB0EB6">
        <w:t>relevant Commonwealth/state/te</w:t>
      </w:r>
      <w:r w:rsidRPr="00EB0EB6">
        <w:t>rritory legislation and local government regulations that affect company operation:</w:t>
      </w:r>
    </w:p>
    <w:p w:rsidR="00000000" w:rsidRPr="00EB0EB6" w:rsidP="00EB0EB6">
      <w:pPr>
        <w:pStyle w:val="ListBullet2"/>
      </w:pPr>
      <w:r w:rsidRPr="00EB0EB6">
        <w:t>anti-discrimination and diversity</w:t>
      </w:r>
    </w:p>
    <w:p w:rsidR="00000000" w:rsidRPr="00EB0EB6" w:rsidP="00EB0EB6">
      <w:pPr>
        <w:pStyle w:val="ListBullet2"/>
      </w:pPr>
      <w:r w:rsidRPr="00EB0EB6">
        <w:t>availability of chemical registers/manifests</w:t>
      </w:r>
    </w:p>
    <w:p w:rsidR="00000000" w:rsidRPr="00EB0EB6" w:rsidP="00EB0EB6">
      <w:pPr>
        <w:pStyle w:val="ListBullet2"/>
      </w:pPr>
      <w:r w:rsidRPr="00EB0EB6">
        <w:t>chemical controls</w:t>
      </w:r>
    </w:p>
    <w:p w:rsidR="00000000" w:rsidRPr="00EB0EB6" w:rsidP="00EB0EB6">
      <w:pPr>
        <w:pStyle w:val="ListBullet2"/>
      </w:pPr>
      <w:r w:rsidRPr="00EB0EB6">
        <w:t>consumer protection</w:t>
      </w:r>
    </w:p>
    <w:p w:rsidR="00000000" w:rsidRPr="00EB0EB6" w:rsidP="00EB0EB6">
      <w:pPr>
        <w:pStyle w:val="ListBullet2"/>
      </w:pPr>
      <w:r w:rsidRPr="00EB0EB6">
        <w:t>environmental protection issues</w:t>
      </w:r>
    </w:p>
    <w:p w:rsidR="00000000" w:rsidRPr="00EB0EB6" w:rsidP="00EB0EB6">
      <w:pPr>
        <w:pStyle w:val="ListBullet2"/>
      </w:pPr>
      <w:r w:rsidRPr="00EB0EB6">
        <w:t>equal employment opportunity</w:t>
      </w:r>
    </w:p>
    <w:p w:rsidR="00000000" w:rsidRPr="00EB0EB6" w:rsidP="00EB0EB6">
      <w:pPr>
        <w:pStyle w:val="ListBullet2"/>
      </w:pPr>
      <w:r w:rsidRPr="00EB0EB6">
        <w:t>freedom of information</w:t>
      </w:r>
    </w:p>
    <w:p w:rsidR="00000000" w:rsidRPr="00EB0EB6" w:rsidP="00EB0EB6">
      <w:pPr>
        <w:pStyle w:val="ListBullet2"/>
      </w:pPr>
      <w:r w:rsidRPr="00EB0EB6">
        <w:t>industrial equipment certificates of competency or licences</w:t>
      </w:r>
    </w:p>
    <w:p w:rsidR="00000000" w:rsidRPr="00EB0EB6" w:rsidP="00EB0EB6">
      <w:pPr>
        <w:pStyle w:val="ListBullet2"/>
      </w:pPr>
      <w:r w:rsidRPr="00EB0EB6">
        <w:t>industrial relations</w:t>
      </w:r>
    </w:p>
    <w:p w:rsidR="00000000" w:rsidRPr="00EB0EB6" w:rsidP="00EB0EB6">
      <w:pPr>
        <w:pStyle w:val="ListBullet2"/>
      </w:pPr>
      <w:r w:rsidRPr="00EB0EB6">
        <w:t>OHS Acts and regulations</w:t>
      </w:r>
    </w:p>
    <w:p w:rsidR="00000000" w:rsidRPr="00EB0EB6" w:rsidP="00EB0EB6">
      <w:pPr>
        <w:pStyle w:val="ListBullet2"/>
      </w:pPr>
      <w:r w:rsidRPr="00EB0EB6">
        <w:t>privacy</w:t>
      </w:r>
    </w:p>
    <w:p w:rsidR="00000000" w:rsidRPr="00EB0EB6" w:rsidP="00EB0EB6">
      <w:pPr>
        <w:pStyle w:val="ListBullet2"/>
      </w:pPr>
      <w:r w:rsidRPr="00EB0EB6">
        <w:t>trade practices</w:t>
      </w:r>
    </w:p>
    <w:p w:rsidR="00000000" w:rsidRPr="00EB0EB6" w:rsidP="00EB0EB6">
      <w:pPr>
        <w:pStyle w:val="ListBullet2"/>
      </w:pPr>
      <w:r w:rsidRPr="00EB0EB6">
        <w:t>workplace consultative arrangements.</w:t>
      </w:r>
    </w:p>
    <w:p w:rsidR="00000000" w:rsidRPr="00EB0EB6" w:rsidP="00EB0EB6">
      <w:pPr>
        <w:pStyle w:val="BodyText"/>
      </w:pPr>
      <w:r w:rsidRPr="00EB0EB6">
        <w:rPr>
          <w:rStyle w:val="SpecialBold"/>
        </w:rPr>
        <w:t>Manufacturers' specifications</w:t>
      </w:r>
      <w:r w:rsidRPr="00EB0EB6">
        <w:t xml:space="preserve"> may inc</w:t>
      </w:r>
      <w:r w:rsidRPr="00EB0EB6">
        <w:t>lude:</w:t>
      </w:r>
    </w:p>
    <w:p w:rsidR="00000000" w:rsidRPr="00EB0EB6" w:rsidP="00EB0EB6">
      <w:pPr>
        <w:pStyle w:val="ListBullet"/>
      </w:pPr>
      <w:r w:rsidRPr="00EB0EB6">
        <w:t>equipment operational manuals</w:t>
      </w:r>
    </w:p>
    <w:p w:rsidR="00000000" w:rsidRPr="00EB0EB6" w:rsidP="00EB0EB6">
      <w:pPr>
        <w:pStyle w:val="ListBullet"/>
      </w:pPr>
      <w:r w:rsidRPr="00EB0EB6">
        <w:t>instructional guides</w:t>
      </w:r>
    </w:p>
    <w:p w:rsidR="00000000" w:rsidRPr="00EB0EB6" w:rsidP="00EB0EB6">
      <w:pPr>
        <w:pStyle w:val="ListBullet"/>
      </w:pPr>
      <w:r w:rsidRPr="00EB0EB6">
        <w:t>material safety data sheets</w:t>
      </w:r>
    </w:p>
    <w:p w:rsidR="00000000" w:rsidRPr="00EB0EB6" w:rsidP="00EB0EB6">
      <w:pPr>
        <w:pStyle w:val="ListBullet"/>
      </w:pPr>
      <w:r w:rsidRPr="00EB0EB6">
        <w:t>other resources supplied by the manufacturer (such as laminated cards notices, wall posters)</w:t>
      </w:r>
    </w:p>
    <w:p w:rsidR="00000000" w:rsidRPr="00EB0EB6" w:rsidP="00EB0EB6">
      <w:pPr>
        <w:pStyle w:val="ListBullet"/>
      </w:pPr>
      <w:r w:rsidRPr="00EB0EB6">
        <w:t>product labels</w:t>
      </w:r>
    </w:p>
    <w:p w:rsidR="00000000" w:rsidRPr="00EB0EB6" w:rsidP="00EB0EB6">
      <w:pPr>
        <w:pStyle w:val="ListBullet"/>
      </w:pPr>
      <w:r w:rsidRPr="00EB0EB6">
        <w:t>safety instructions pre-printed on equipment.</w:t>
      </w:r>
    </w:p>
    <w:p w:rsidR="00000000" w:rsidRPr="00EB0EB6" w:rsidP="00EB0EB6">
      <w:pPr>
        <w:pStyle w:val="BodyText"/>
      </w:pPr>
      <w:r w:rsidRPr="00EB0EB6">
        <w:rPr>
          <w:rStyle w:val="SpecialBold"/>
        </w:rPr>
        <w:t>Occupational health and safety</w:t>
      </w:r>
      <w:r w:rsidRPr="00EB0EB6">
        <w:t>* (</w:t>
      </w:r>
      <w:r w:rsidRPr="00EB0EB6">
        <w:rPr>
          <w:rStyle w:val="SpecialBold"/>
        </w:rPr>
        <w:t>OHS</w:t>
      </w:r>
      <w:r w:rsidRPr="00EB0EB6">
        <w:t xml:space="preserve">) </w:t>
      </w:r>
      <w:r w:rsidRPr="00EB0EB6">
        <w:rPr>
          <w:rStyle w:val="SpecialBold"/>
        </w:rPr>
        <w:t>requirements</w:t>
      </w:r>
      <w:r w:rsidRPr="00EB0EB6">
        <w:t xml:space="preserve"> may relate to:</w:t>
      </w:r>
    </w:p>
    <w:p w:rsidR="00000000" w:rsidRPr="00EB0EB6" w:rsidP="00EB0EB6">
      <w:pPr>
        <w:pStyle w:val="ListBullet"/>
      </w:pPr>
      <w:r w:rsidRPr="00EB0EB6">
        <w:t>allergic reactions (contact dermatitis, etc)</w:t>
      </w:r>
    </w:p>
    <w:p w:rsidR="00000000" w:rsidRPr="00EB0EB6" w:rsidP="00EB0EB6">
      <w:pPr>
        <w:pStyle w:val="ListBullet"/>
      </w:pPr>
      <w:r w:rsidRPr="00EB0EB6">
        <w:t>communication devices for remote and isolated locations e.g. mobile phone, two-way radio, etc</w:t>
      </w:r>
    </w:p>
    <w:p w:rsidR="00000000" w:rsidRPr="00EB0EB6" w:rsidP="00EB0EB6">
      <w:pPr>
        <w:pStyle w:val="ListBullet"/>
      </w:pPr>
      <w:r w:rsidRPr="00EB0EB6">
        <w:t>dermatoxicological control and prevention measures</w:t>
      </w:r>
    </w:p>
    <w:p w:rsidR="00000000" w:rsidRPr="00EB0EB6" w:rsidP="00EB0EB6">
      <w:pPr>
        <w:pStyle w:val="ListBullet"/>
      </w:pPr>
      <w:r w:rsidRPr="00EB0EB6">
        <w:t>hazard identification and risk assessment mechanisms</w:t>
      </w:r>
    </w:p>
    <w:p w:rsidR="00000000" w:rsidRPr="00EB0EB6" w:rsidP="00EB0EB6">
      <w:pPr>
        <w:pStyle w:val="ListBullet"/>
      </w:pPr>
      <w:r w:rsidRPr="00EB0EB6">
        <w:t>hazard reporting</w:t>
      </w:r>
    </w:p>
    <w:p w:rsidR="00000000" w:rsidRPr="00EB0EB6" w:rsidP="00EB0EB6">
      <w:pPr>
        <w:pStyle w:val="ListBullet"/>
      </w:pPr>
      <w:r w:rsidRPr="00EB0EB6">
        <w:t>hierarchy of hazard control procedures</w:t>
      </w:r>
    </w:p>
    <w:p w:rsidR="00000000" w:rsidRPr="00EB0EB6" w:rsidP="00EB0EB6">
      <w:pPr>
        <w:pStyle w:val="ListBullet"/>
      </w:pPr>
      <w:r w:rsidRPr="00EB0EB6">
        <w:t>injury, dangerous occurrence and incident reporting requirements</w:t>
      </w:r>
    </w:p>
    <w:p w:rsidR="00000000" w:rsidRPr="00EB0EB6" w:rsidP="00EB0EB6">
      <w:pPr>
        <w:pStyle w:val="ListBullet"/>
      </w:pPr>
      <w:r w:rsidRPr="00EB0EB6">
        <w:t>keeping access ways clear from obstruction</w:t>
      </w:r>
    </w:p>
    <w:p w:rsidR="00000000" w:rsidRPr="00EB0EB6" w:rsidP="00EB0EB6">
      <w:pPr>
        <w:pStyle w:val="ListBullet"/>
      </w:pPr>
      <w:r w:rsidRPr="00EB0EB6">
        <w:t>maintaining clear access ways</w:t>
      </w:r>
    </w:p>
    <w:p w:rsidR="00000000" w:rsidRPr="00EB0EB6" w:rsidP="00EB0EB6">
      <w:pPr>
        <w:pStyle w:val="ListBullet"/>
      </w:pPr>
      <w:r w:rsidRPr="00EB0EB6">
        <w:t>maintena</w:t>
      </w:r>
      <w:r w:rsidRPr="00EB0EB6">
        <w:t>nce procedures for equipment and PPE</w:t>
      </w:r>
    </w:p>
    <w:p w:rsidR="00000000" w:rsidRPr="00EB0EB6" w:rsidP="00EB0EB6">
      <w:pPr>
        <w:pStyle w:val="ListBullet"/>
      </w:pPr>
      <w:r w:rsidRPr="00EB0EB6">
        <w:t>national industry standards/codes of practice</w:t>
      </w:r>
    </w:p>
    <w:p w:rsidR="00000000" w:rsidRPr="00EB0EB6" w:rsidP="00EB0EB6">
      <w:pPr>
        <w:pStyle w:val="ListBullet"/>
      </w:pPr>
      <w:r w:rsidRPr="00EB0EB6">
        <w:t>OHS control procedures (e.g. health and safety plans, job plans, job safety analysis, risk assessments, safe operating practices/procedures, safe work instructions, work met</w:t>
      </w:r>
      <w:r w:rsidRPr="00EB0EB6">
        <w:t>hod statements, safe system of work statements)</w:t>
      </w:r>
    </w:p>
    <w:p w:rsidR="00000000" w:rsidRPr="00EB0EB6" w:rsidP="00EB0EB6">
      <w:pPr>
        <w:pStyle w:val="ListBullet"/>
      </w:pPr>
      <w:r w:rsidRPr="00EB0EB6">
        <w:t>protection from hazardous substances, noise and dust</w:t>
      </w:r>
    </w:p>
    <w:p w:rsidR="00000000" w:rsidRPr="00EB0EB6" w:rsidP="00EB0EB6">
      <w:pPr>
        <w:pStyle w:val="ListBullet"/>
      </w:pPr>
      <w:r w:rsidRPr="00EB0EB6">
        <w:t>protection of people in the workplace</w:t>
      </w:r>
    </w:p>
    <w:p w:rsidR="00000000" w:rsidRPr="00EB0EB6" w:rsidP="00EB0EB6">
      <w:pPr>
        <w:pStyle w:val="ListBullet"/>
      </w:pPr>
      <w:r w:rsidRPr="00EB0EB6">
        <w:t>routes of entry and potential symptoms of exposure from chemicals</w:t>
      </w:r>
    </w:p>
    <w:p w:rsidR="00000000" w:rsidRPr="00EB0EB6" w:rsidP="00EB0EB6">
      <w:pPr>
        <w:pStyle w:val="ListBullet"/>
      </w:pPr>
      <w:r w:rsidRPr="00EB0EB6">
        <w:t>safety training (induction and refresher)</w:t>
      </w:r>
    </w:p>
    <w:p w:rsidR="00000000" w:rsidRPr="00EB0EB6" w:rsidP="00EB0EB6">
      <w:pPr>
        <w:pStyle w:val="ListBullet"/>
      </w:pPr>
      <w:r w:rsidRPr="00EB0EB6">
        <w:t>ultraviolet light</w:t>
      </w:r>
    </w:p>
    <w:p w:rsidR="00000000" w:rsidRPr="00EB0EB6" w:rsidP="00EB0EB6">
      <w:pPr>
        <w:pStyle w:val="ListBullet"/>
      </w:pPr>
      <w:r w:rsidRPr="00EB0EB6">
        <w:t>up-to-date electrical test and tag compliance</w:t>
      </w:r>
    </w:p>
    <w:p w:rsidR="00000000" w:rsidRPr="00EB0EB6" w:rsidP="00EB0EB6">
      <w:pPr>
        <w:pStyle w:val="ListBullet"/>
      </w:pPr>
      <w:r w:rsidRPr="00EB0EB6">
        <w:t>use of chemicals in accordance with labels</w:t>
      </w:r>
    </w:p>
    <w:p w:rsidR="00000000" w:rsidRPr="00EB0EB6" w:rsidP="00EB0EB6">
      <w:pPr>
        <w:pStyle w:val="ListBullet"/>
      </w:pPr>
      <w:r w:rsidRPr="00EB0EB6">
        <w:t>use, storage and maintenance of equipment in accordance with manufacturers' specifications and equipment operating manuals</w:t>
      </w:r>
    </w:p>
    <w:p w:rsidR="00000000" w:rsidRPr="00EB0EB6" w:rsidP="00EB0EB6">
      <w:pPr>
        <w:pStyle w:val="ListBullet"/>
      </w:pPr>
      <w:r w:rsidRPr="00EB0EB6">
        <w:t>use, storage and maintenan</w:t>
      </w:r>
      <w:r w:rsidRPr="00EB0EB6">
        <w:t>ce of personal protective equipment and clothing.</w:t>
      </w:r>
    </w:p>
    <w:p w:rsidR="00000000" w:rsidRPr="00EB0EB6" w:rsidP="00EB0EB6">
      <w:pPr>
        <w:pStyle w:val="BodyText"/>
      </w:pPr>
      <w:r w:rsidRPr="00EB0EB6">
        <w:t xml:space="preserve">* </w:t>
      </w:r>
      <w:r w:rsidRPr="00EB0EB6">
        <w:rPr>
          <w:rStyle w:val="Emphasis"/>
        </w:rPr>
        <w:t>Also known as occupational safety and health or workplace health and safety</w:t>
      </w:r>
    </w:p>
    <w:p w:rsidR="00000000" w:rsidRPr="00EB0EB6" w:rsidP="00EB0EB6">
      <w:pPr>
        <w:pStyle w:val="BodyText"/>
      </w:pPr>
      <w:r w:rsidRPr="00EB0EB6">
        <w:rPr>
          <w:rStyle w:val="SpecialBold"/>
        </w:rPr>
        <w:t>Personal protective equipment</w:t>
      </w:r>
      <w:r w:rsidRPr="00EB0EB6">
        <w:t xml:space="preserve"> (</w:t>
      </w:r>
      <w:r w:rsidRPr="00EB0EB6">
        <w:rPr>
          <w:rStyle w:val="SpecialBold"/>
        </w:rPr>
        <w:t>PPE</w:t>
      </w:r>
      <w:r w:rsidRPr="00EB0EB6">
        <w:t>) may include:</w:t>
      </w:r>
    </w:p>
    <w:p w:rsidR="00000000" w:rsidRPr="00EB0EB6" w:rsidP="00EB0EB6">
      <w:pPr>
        <w:pStyle w:val="ListBullet"/>
      </w:pPr>
      <w:r w:rsidRPr="00EB0EB6">
        <w:t>ear muffs/plugs</w:t>
      </w:r>
    </w:p>
    <w:p w:rsidR="00000000" w:rsidRPr="00EB0EB6" w:rsidP="00EB0EB6">
      <w:pPr>
        <w:pStyle w:val="ListBullet"/>
      </w:pPr>
      <w:r w:rsidRPr="00EB0EB6">
        <w:t>gloves - non-permeable</w:t>
      </w:r>
    </w:p>
    <w:p w:rsidR="00000000" w:rsidRPr="00EB0EB6" w:rsidP="00EB0EB6">
      <w:pPr>
        <w:pStyle w:val="ListBullet"/>
      </w:pPr>
      <w:r w:rsidRPr="00EB0EB6">
        <w:t>goggles</w:t>
      </w:r>
    </w:p>
    <w:p w:rsidR="00000000" w:rsidRPr="00EB0EB6" w:rsidP="00EB0EB6">
      <w:pPr>
        <w:pStyle w:val="ListBullet"/>
      </w:pPr>
      <w:r w:rsidRPr="00EB0EB6">
        <w:t>high-visibility vests/clothing</w:t>
      </w:r>
    </w:p>
    <w:p w:rsidR="00000000" w:rsidRPr="00EB0EB6" w:rsidP="00EB0EB6">
      <w:pPr>
        <w:pStyle w:val="ListBullet"/>
      </w:pPr>
      <w:r w:rsidRPr="00EB0EB6">
        <w:t>overalls and other protective clothing</w:t>
      </w:r>
    </w:p>
    <w:p w:rsidR="00000000" w:rsidRPr="00EB0EB6" w:rsidP="00EB0EB6">
      <w:pPr>
        <w:pStyle w:val="ListBullet"/>
      </w:pPr>
      <w:r w:rsidRPr="00EB0EB6">
        <w:t>respirator</w:t>
      </w:r>
    </w:p>
    <w:p w:rsidR="00000000" w:rsidRPr="00EB0EB6" w:rsidP="00EB0EB6">
      <w:pPr>
        <w:pStyle w:val="ListBullet"/>
      </w:pPr>
      <w:r w:rsidRPr="00EB0EB6">
        <w:t>safety glasses</w:t>
      </w:r>
    </w:p>
    <w:p w:rsidR="00000000" w:rsidRPr="00EB0EB6" w:rsidP="00EB0EB6">
      <w:pPr>
        <w:pStyle w:val="ListBullet"/>
      </w:pPr>
      <w:r w:rsidRPr="00EB0EB6">
        <w:t>safety shoes</w:t>
      </w:r>
    </w:p>
    <w:p w:rsidR="00000000" w:rsidRPr="00EB0EB6" w:rsidP="00EB0EB6">
      <w:pPr>
        <w:pStyle w:val="ListBullet"/>
      </w:pPr>
      <w:r w:rsidRPr="00EB0EB6">
        <w:t>splash-proof face masks</w:t>
      </w:r>
    </w:p>
    <w:p w:rsidR="00000000" w:rsidRPr="00EB0EB6" w:rsidP="00EB0EB6">
      <w:pPr>
        <w:pStyle w:val="ListBullet"/>
      </w:pPr>
      <w:r w:rsidRPr="00EB0EB6">
        <w:t>sun protection</w:t>
      </w:r>
    </w:p>
    <w:p w:rsidR="00000000" w:rsidRPr="00EB0EB6" w:rsidP="00EB0EB6">
      <w:pPr>
        <w:pStyle w:val="ListBullet"/>
      </w:pPr>
      <w:r w:rsidRPr="00EB0EB6">
        <w:t>tongs</w:t>
      </w:r>
    </w:p>
    <w:p w:rsidR="00000000" w:rsidRPr="00EB0EB6" w:rsidP="00EB0EB6">
      <w:pPr>
        <w:pStyle w:val="ListBullet"/>
      </w:pPr>
      <w:r w:rsidRPr="00EB0EB6">
        <w:t>ultraviolet protection</w:t>
      </w:r>
    </w:p>
    <w:p w:rsidR="00000000" w:rsidRPr="00EB0EB6" w:rsidP="00EB0EB6">
      <w:pPr>
        <w:pStyle w:val="ListBullet"/>
      </w:pPr>
      <w:r w:rsidRPr="00EB0EB6">
        <w:t>wet-work clothing.</w:t>
      </w:r>
    </w:p>
    <w:p w:rsidR="00000000" w:rsidRPr="00EB0EB6" w:rsidP="00EB0EB6">
      <w:pPr>
        <w:pStyle w:val="BodyText"/>
      </w:pPr>
      <w:r w:rsidRPr="00EB0EB6">
        <w:rPr>
          <w:rStyle w:val="SpecialBold"/>
        </w:rPr>
        <w:t>Regulatory and company documentation</w:t>
      </w:r>
      <w:r w:rsidRPr="00EB0EB6">
        <w:t xml:space="preserve"> may include:</w:t>
      </w:r>
    </w:p>
    <w:p w:rsidR="00000000" w:rsidRPr="00EB0EB6" w:rsidP="00EB0EB6">
      <w:pPr>
        <w:pStyle w:val="ListBullet"/>
      </w:pPr>
      <w:r w:rsidRPr="00EB0EB6">
        <w:t>accident and incident reports</w:t>
      </w:r>
    </w:p>
    <w:p w:rsidR="00000000" w:rsidRPr="00EB0EB6" w:rsidP="00EB0EB6">
      <w:pPr>
        <w:pStyle w:val="ListBullet"/>
      </w:pPr>
      <w:r w:rsidRPr="00EB0EB6">
        <w:t>certificates and notices</w:t>
      </w:r>
    </w:p>
    <w:p w:rsidR="00000000" w:rsidRPr="00EB0EB6" w:rsidP="00EB0EB6">
      <w:pPr>
        <w:pStyle w:val="ListBullet"/>
      </w:pPr>
      <w:r w:rsidRPr="00EB0EB6">
        <w:t>customer files and databases</w:t>
      </w:r>
    </w:p>
    <w:p w:rsidR="00000000" w:rsidRPr="00EB0EB6" w:rsidP="00EB0EB6">
      <w:pPr>
        <w:pStyle w:val="ListBullet"/>
      </w:pPr>
      <w:r w:rsidRPr="00EB0EB6">
        <w:t>invoices</w:t>
      </w:r>
    </w:p>
    <w:p w:rsidR="00000000" w:rsidRPr="00EB0EB6" w:rsidP="00EB0EB6">
      <w:pPr>
        <w:pStyle w:val="ListBullet"/>
      </w:pPr>
      <w:r w:rsidRPr="00EB0EB6">
        <w:t>job sheets</w:t>
      </w:r>
    </w:p>
    <w:p w:rsidR="00000000" w:rsidRPr="00EB0EB6" w:rsidP="00EB0EB6">
      <w:pPr>
        <w:pStyle w:val="ListBullet"/>
      </w:pPr>
      <w:r w:rsidRPr="00EB0EB6">
        <w:t>OHS control procedures, forms and documentation</w:t>
      </w:r>
    </w:p>
    <w:p w:rsidR="00000000" w:rsidRPr="00EB0EB6" w:rsidP="00EB0EB6">
      <w:pPr>
        <w:pStyle w:val="ListBullet"/>
      </w:pPr>
      <w:r w:rsidRPr="00EB0EB6">
        <w:t>risk assessments.</w:t>
      </w:r>
    </w:p>
    <w:p w:rsidR="00000000" w:rsidRPr="00EB0EB6" w:rsidP="00EB0EB6">
      <w:pPr>
        <w:pStyle w:val="BodyText"/>
      </w:pPr>
      <w:r w:rsidRPr="00EB0EB6">
        <w:rPr>
          <w:rStyle w:val="SpecialBold"/>
        </w:rPr>
        <w:t>Rights and responsibilities of employees</w:t>
      </w:r>
      <w:r w:rsidRPr="00EB0EB6">
        <w:t xml:space="preserve"> may relate to:</w:t>
      </w:r>
    </w:p>
    <w:p w:rsidR="00000000" w:rsidRPr="00EB0EB6" w:rsidP="00EB0EB6">
      <w:pPr>
        <w:pStyle w:val="ListBullet"/>
      </w:pPr>
      <w:r w:rsidRPr="00EB0EB6">
        <w:t>confidentiality and privacy rights</w:t>
      </w:r>
    </w:p>
    <w:p w:rsidR="00000000" w:rsidRPr="00EB0EB6" w:rsidP="00EB0EB6">
      <w:pPr>
        <w:pStyle w:val="ListBullet"/>
      </w:pPr>
      <w:r w:rsidRPr="00EB0EB6">
        <w:t>duty of care</w:t>
      </w:r>
    </w:p>
    <w:p w:rsidR="00000000" w:rsidRPr="00EB0EB6" w:rsidP="00EB0EB6">
      <w:pPr>
        <w:pStyle w:val="ListBullet"/>
      </w:pPr>
      <w:r w:rsidRPr="00EB0EB6">
        <w:t>knowing the</w:t>
      </w:r>
      <w:r w:rsidRPr="00EB0EB6">
        <w:t xml:space="preserve"> appropriate personnel for reporting purposes</w:t>
      </w:r>
    </w:p>
    <w:p w:rsidR="00000000" w:rsidRPr="00EB0EB6" w:rsidP="00EB0EB6">
      <w:pPr>
        <w:pStyle w:val="ListBullet"/>
      </w:pPr>
      <w:r w:rsidRPr="00EB0EB6">
        <w:t>knowing the location of manuals and/or related documents</w:t>
      </w:r>
    </w:p>
    <w:p w:rsidR="00000000" w:rsidRPr="00EB0EB6" w:rsidP="00EB0EB6">
      <w:pPr>
        <w:pStyle w:val="ListBullet"/>
      </w:pPr>
      <w:r w:rsidRPr="00EB0EB6">
        <w:t>knowing the terms and conditions of own employment</w:t>
      </w:r>
    </w:p>
    <w:p w:rsidR="00000000" w:rsidRPr="00EB0EB6" w:rsidP="00EB0EB6">
      <w:pPr>
        <w:pStyle w:val="ListBullet"/>
      </w:pPr>
      <w:r w:rsidRPr="00EB0EB6">
        <w:t>knowing the workplace procedures</w:t>
      </w:r>
    </w:p>
    <w:p w:rsidR="00000000" w:rsidRPr="00EB0EB6" w:rsidP="00EB0EB6">
      <w:pPr>
        <w:pStyle w:val="ListBullet"/>
      </w:pPr>
      <w:r w:rsidRPr="00EB0EB6">
        <w:t>protection from discrimination and sexual harassment.</w:t>
      </w:r>
    </w:p>
    <w:p w:rsidR="00000000" w:rsidRPr="00EB0EB6" w:rsidP="00EB0EB6">
      <w:pPr>
        <w:pStyle w:val="BodyText"/>
      </w:pPr>
      <w:r w:rsidRPr="00EB0EB6">
        <w:rPr>
          <w:rStyle w:val="SpecialBold"/>
        </w:rPr>
        <w:t>Rights and resp</w:t>
      </w:r>
      <w:r w:rsidRPr="00EB0EB6">
        <w:rPr>
          <w:rStyle w:val="SpecialBold"/>
        </w:rPr>
        <w:t>onsibilities of employers</w:t>
      </w:r>
      <w:r w:rsidRPr="00EB0EB6">
        <w:t xml:space="preserve"> may relate to:</w:t>
      </w:r>
    </w:p>
    <w:p w:rsidR="00000000" w:rsidRPr="00EB0EB6" w:rsidP="00EB0EB6">
      <w:pPr>
        <w:pStyle w:val="ListBullet"/>
      </w:pPr>
      <w:r w:rsidRPr="00EB0EB6">
        <w:t>duty of care</w:t>
      </w:r>
    </w:p>
    <w:p w:rsidR="00000000" w:rsidRPr="00EB0EB6" w:rsidP="00EB0EB6">
      <w:pPr>
        <w:pStyle w:val="ListBullet"/>
      </w:pPr>
      <w:r w:rsidRPr="00EB0EB6">
        <w:t>providing a safe environment free from discrimination and sexual harassment (see relevant state and Commonwealth anti-discrimination legislation)</w:t>
      </w:r>
    </w:p>
    <w:p w:rsidR="00000000" w:rsidRPr="00EB0EB6" w:rsidP="00EB0EB6">
      <w:pPr>
        <w:pStyle w:val="ListBullet"/>
      </w:pPr>
      <w:r w:rsidRPr="00EB0EB6">
        <w:t>providing a safe workplace in accordance with OHS legis</w:t>
      </w:r>
      <w:r w:rsidRPr="00EB0EB6">
        <w:t>lation, codes of practice, regulations and standards</w:t>
      </w:r>
    </w:p>
    <w:p w:rsidR="00000000" w:rsidRPr="00EB0EB6" w:rsidP="00EB0EB6">
      <w:pPr>
        <w:pStyle w:val="ListBullet"/>
      </w:pPr>
      <w:r w:rsidRPr="00EB0EB6">
        <w:t>providing information and training in work tasks, OHS and other employment related matters</w:t>
      </w:r>
    </w:p>
    <w:p w:rsidR="00000000" w:rsidRPr="00EB0EB6" w:rsidP="00EB0EB6">
      <w:pPr>
        <w:pStyle w:val="ListBullet"/>
      </w:pPr>
      <w:r w:rsidRPr="00EB0EB6">
        <w:t xml:space="preserve">the right to dismiss you if you (see the Commonwealth </w:t>
      </w:r>
      <w:r w:rsidRPr="00EB0EB6">
        <w:rPr>
          <w:rStyle w:val="Emphasis"/>
        </w:rPr>
        <w:t>Workplace Relations Act 1996</w:t>
      </w:r>
      <w:r w:rsidRPr="00EB0EB6">
        <w:t>):</w:t>
      </w:r>
    </w:p>
    <w:p w:rsidR="00000000" w:rsidRPr="00EB0EB6" w:rsidP="00EB0EB6">
      <w:pPr>
        <w:pStyle w:val="ListBullet2"/>
      </w:pPr>
      <w:r w:rsidRPr="00EB0EB6">
        <w:t>are negligent, careless or cause an accident</w:t>
      </w:r>
    </w:p>
    <w:p w:rsidR="00000000" w:rsidRPr="00EB0EB6" w:rsidP="00EB0EB6">
      <w:pPr>
        <w:pStyle w:val="ListBullet2"/>
      </w:pPr>
      <w:r w:rsidRPr="00EB0EB6">
        <w:t>commit a criminal offence</w:t>
      </w:r>
    </w:p>
    <w:p w:rsidR="00000000" w:rsidRPr="00EB0EB6" w:rsidP="00EB0EB6">
      <w:pPr>
        <w:pStyle w:val="ListBullet2"/>
      </w:pPr>
      <w:r w:rsidRPr="00EB0EB6">
        <w:t>commit acts of disloyalty such as revealing confidential information</w:t>
      </w:r>
    </w:p>
    <w:p w:rsidR="00000000" w:rsidRPr="00EB0EB6" w:rsidP="00EB0EB6">
      <w:pPr>
        <w:pStyle w:val="ListBullet2"/>
      </w:pPr>
      <w:r w:rsidRPr="00EB0EB6">
        <w:t>use abusive language.</w:t>
      </w:r>
    </w:p>
    <w:p w:rsidR="00000000" w:rsidRPr="00EB0EB6" w:rsidP="00EB0EB6">
      <w:pPr>
        <w:pStyle w:val="BodyText"/>
      </w:pPr>
      <w:r w:rsidRPr="00EB0EB6">
        <w:rPr>
          <w:rStyle w:val="SpecialBold"/>
        </w:rPr>
        <w:t>Safety information</w:t>
      </w:r>
      <w:r w:rsidRPr="00EB0EB6">
        <w:t xml:space="preserve"> may include:</w:t>
      </w:r>
    </w:p>
    <w:p w:rsidR="00000000" w:rsidRPr="00EB0EB6" w:rsidP="00EB0EB6">
      <w:pPr>
        <w:pStyle w:val="ListBullet"/>
      </w:pPr>
      <w:r w:rsidRPr="00EB0EB6">
        <w:t>chemical co-location, separation and segregation arrangements</w:t>
      </w:r>
    </w:p>
    <w:p w:rsidR="00000000" w:rsidRPr="00EB0EB6" w:rsidP="00EB0EB6">
      <w:pPr>
        <w:pStyle w:val="ListBullet"/>
      </w:pPr>
      <w:r w:rsidRPr="00EB0EB6">
        <w:t>chemical manifests</w:t>
      </w:r>
    </w:p>
    <w:p w:rsidR="00000000" w:rsidRPr="00EB0EB6" w:rsidP="00EB0EB6">
      <w:pPr>
        <w:pStyle w:val="ListBullet"/>
      </w:pPr>
      <w:r w:rsidRPr="00EB0EB6">
        <w:t>chemical registers</w:t>
      </w:r>
    </w:p>
    <w:p w:rsidR="00000000" w:rsidRPr="00EB0EB6" w:rsidP="00EB0EB6">
      <w:pPr>
        <w:pStyle w:val="ListBullet"/>
      </w:pPr>
      <w:r w:rsidRPr="00EB0EB6">
        <w:t>colour codes</w:t>
      </w:r>
    </w:p>
    <w:p w:rsidR="00000000" w:rsidRPr="00EB0EB6" w:rsidP="00EB0EB6">
      <w:pPr>
        <w:pStyle w:val="ListBullet"/>
      </w:pPr>
      <w:r w:rsidRPr="00EB0EB6">
        <w:t>company policies and procedures</w:t>
      </w:r>
    </w:p>
    <w:p w:rsidR="00000000" w:rsidRPr="00EB0EB6" w:rsidP="00EB0EB6">
      <w:pPr>
        <w:pStyle w:val="ListBullet"/>
      </w:pPr>
      <w:r w:rsidRPr="00EB0EB6">
        <w:t>labels</w:t>
      </w:r>
    </w:p>
    <w:p w:rsidR="00000000" w:rsidRPr="00EB0EB6" w:rsidP="00EB0EB6">
      <w:pPr>
        <w:pStyle w:val="ListBullet"/>
      </w:pPr>
      <w:r w:rsidRPr="00EB0EB6">
        <w:t>manufacturers' specifications</w:t>
      </w:r>
    </w:p>
    <w:p w:rsidR="00000000" w:rsidRPr="00EB0EB6" w:rsidP="00EB0EB6">
      <w:pPr>
        <w:pStyle w:val="ListBullet"/>
      </w:pPr>
      <w:r w:rsidRPr="00EB0EB6">
        <w:t>manufacturers' instructions</w:t>
      </w:r>
    </w:p>
    <w:p w:rsidR="00000000" w:rsidRPr="00EB0EB6" w:rsidP="00EB0EB6">
      <w:pPr>
        <w:pStyle w:val="ListBullet"/>
      </w:pPr>
      <w:r w:rsidRPr="00EB0EB6">
        <w:t>MSDS</w:t>
      </w:r>
    </w:p>
    <w:p w:rsidR="00000000" w:rsidRPr="00EB0EB6" w:rsidP="00EB0EB6">
      <w:pPr>
        <w:pStyle w:val="ListBullet"/>
      </w:pPr>
      <w:r w:rsidRPr="00EB0EB6">
        <w:t>OHS information</w:t>
      </w:r>
    </w:p>
    <w:p w:rsidR="00000000" w:rsidRPr="00EB0EB6" w:rsidP="00EB0EB6">
      <w:pPr>
        <w:pStyle w:val="ListBullet"/>
      </w:pPr>
      <w:r w:rsidRPr="00EB0EB6">
        <w:t>operation manuals.</w:t>
      </w:r>
    </w:p>
    <w:p w:rsidR="00000000" w:rsidRPr="00EB0EB6" w:rsidP="00EB0EB6">
      <w:pPr>
        <w:pStyle w:val="BodyText"/>
      </w:pPr>
      <w:r w:rsidRPr="00EB0EB6">
        <w:rPr>
          <w:rStyle w:val="SpecialBold"/>
        </w:rPr>
        <w:t>Safety warnings</w:t>
      </w:r>
      <w:r w:rsidRPr="00EB0EB6">
        <w:t xml:space="preserve"> may include:</w:t>
      </w:r>
    </w:p>
    <w:p w:rsidR="00000000" w:rsidRPr="00EB0EB6" w:rsidP="00EB0EB6">
      <w:pPr>
        <w:pStyle w:val="ListBullet"/>
      </w:pPr>
      <w:r w:rsidRPr="00EB0EB6">
        <w:t>charts and posters</w:t>
      </w:r>
    </w:p>
    <w:p w:rsidR="00000000" w:rsidRPr="00EB0EB6" w:rsidP="00EB0EB6">
      <w:pPr>
        <w:pStyle w:val="ListBullet"/>
      </w:pPr>
      <w:r w:rsidRPr="00EB0EB6">
        <w:t>instructions</w:t>
      </w:r>
    </w:p>
    <w:p w:rsidR="00000000" w:rsidRPr="00EB0EB6" w:rsidP="00EB0EB6">
      <w:pPr>
        <w:pStyle w:val="ListBullet"/>
      </w:pPr>
      <w:r w:rsidRPr="00EB0EB6">
        <w:t>labels</w:t>
      </w:r>
    </w:p>
    <w:p w:rsidR="00000000" w:rsidRPr="00EB0EB6" w:rsidP="00EB0EB6">
      <w:pPr>
        <w:pStyle w:val="ListBullet"/>
      </w:pPr>
      <w:r w:rsidRPr="00EB0EB6">
        <w:t>signs and placards</w:t>
      </w:r>
    </w:p>
    <w:p w:rsidR="00000000" w:rsidRPr="00EB0EB6" w:rsidP="00EB0EB6">
      <w:pPr>
        <w:pStyle w:val="ListBullet"/>
      </w:pPr>
      <w:r w:rsidRPr="00EB0EB6">
        <w:t>symbols.</w:t>
      </w:r>
    </w:p>
    <w:p w:rsidR="00000000" w:rsidRPr="00EB0EB6" w:rsidP="00EB0EB6">
      <w:pPr>
        <w:pStyle w:val="BodyText"/>
      </w:pPr>
      <w:r w:rsidRPr="00EB0EB6">
        <w:rPr>
          <w:rStyle w:val="SpecialBold"/>
        </w:rPr>
        <w:t>Storage area</w:t>
      </w:r>
      <w:r w:rsidRPr="00EB0EB6">
        <w:t xml:space="preserve"> may be a room, storage cupboard or other secure area separate from normal client functions and may include:</w:t>
      </w:r>
    </w:p>
    <w:p w:rsidR="00000000" w:rsidRPr="00EB0EB6" w:rsidP="00EB0EB6">
      <w:pPr>
        <w:pStyle w:val="ListBullet"/>
      </w:pPr>
      <w:r w:rsidRPr="00EB0EB6">
        <w:t>chemical cupboard</w:t>
      </w:r>
    </w:p>
    <w:p w:rsidR="00000000" w:rsidRPr="00EB0EB6" w:rsidP="00EB0EB6">
      <w:pPr>
        <w:pStyle w:val="ListBullet"/>
      </w:pPr>
      <w:r w:rsidRPr="00EB0EB6">
        <w:t>clothes rack</w:t>
      </w:r>
    </w:p>
    <w:p w:rsidR="00000000" w:rsidRPr="00EB0EB6" w:rsidP="00EB0EB6">
      <w:pPr>
        <w:pStyle w:val="ListBullet"/>
      </w:pPr>
      <w:r w:rsidRPr="00EB0EB6">
        <w:t>desk</w:t>
      </w:r>
    </w:p>
    <w:p w:rsidR="00000000" w:rsidRPr="00EB0EB6" w:rsidP="00EB0EB6">
      <w:pPr>
        <w:pStyle w:val="ListBullet"/>
      </w:pPr>
      <w:r w:rsidRPr="00EB0EB6">
        <w:t>equipment storage bays</w:t>
      </w:r>
    </w:p>
    <w:p w:rsidR="00000000" w:rsidRPr="00EB0EB6" w:rsidP="00EB0EB6">
      <w:pPr>
        <w:pStyle w:val="ListBullet"/>
      </w:pPr>
      <w:r w:rsidRPr="00EB0EB6">
        <w:t>slop sink.</w:t>
      </w:r>
    </w:p>
    <w:p w:rsidR="00000000" w:rsidRPr="00EB0EB6" w:rsidP="00EB0EB6">
      <w:pPr>
        <w:pStyle w:val="BodyText"/>
      </w:pPr>
      <w:r w:rsidRPr="00EB0EB6">
        <w:rPr>
          <w:rStyle w:val="SpecialBold"/>
        </w:rPr>
        <w:t>Waste</w:t>
      </w:r>
      <w:r w:rsidRPr="00EB0EB6">
        <w:t xml:space="preserve"> may be either solid or </w:t>
      </w:r>
      <w:r w:rsidRPr="00EB0EB6">
        <w:t>liquid and include:</w:t>
      </w:r>
    </w:p>
    <w:p w:rsidR="00000000" w:rsidRPr="00EB0EB6" w:rsidP="00EB0EB6">
      <w:pPr>
        <w:pStyle w:val="ListBullet"/>
      </w:pPr>
      <w:r w:rsidRPr="00EB0EB6">
        <w:t>chemicals past the expiry date</w:t>
      </w:r>
    </w:p>
    <w:p w:rsidR="00000000" w:rsidRPr="00EB0EB6" w:rsidP="00EB0EB6">
      <w:pPr>
        <w:pStyle w:val="ListBullet"/>
      </w:pPr>
      <w:r w:rsidRPr="00EB0EB6">
        <w:t>obsolete equipment</w:t>
      </w:r>
    </w:p>
    <w:p w:rsidR="00000000" w:rsidRPr="00EB0EB6" w:rsidP="00EB0EB6">
      <w:pPr>
        <w:pStyle w:val="ListBullet"/>
      </w:pPr>
      <w:r w:rsidRPr="00EB0EB6">
        <w:t>packaging</w:t>
      </w:r>
    </w:p>
    <w:p w:rsidR="00000000" w:rsidRPr="00EB0EB6" w:rsidP="00EB0EB6">
      <w:pPr>
        <w:pStyle w:val="ListBullet"/>
      </w:pPr>
      <w:r w:rsidRPr="00EB0EB6">
        <w:t>used containers</w:t>
      </w:r>
    </w:p>
    <w:p w:rsidR="00000000" w:rsidRPr="00EB0EB6" w:rsidP="00EB0EB6">
      <w:pPr>
        <w:pStyle w:val="ListBullet"/>
      </w:pPr>
      <w:r w:rsidRPr="00EB0EB6">
        <w:t>used or unused chemicals</w:t>
      </w:r>
    </w:p>
    <w:p w:rsidR="00000000" w:rsidRPr="00EB0EB6" w:rsidP="00EB0EB6">
      <w:pPr>
        <w:pStyle w:val="ListBullet"/>
      </w:pPr>
      <w:r w:rsidRPr="00EB0EB6">
        <w:t>used/contaminated personal protective equipment.</w:t>
      </w:r>
    </w:p>
    <w:p w:rsidR="00000000" w:rsidRPr="00EB0EB6" w:rsidP="00EB0EB6">
      <w:pPr>
        <w:pStyle w:val="BodyText"/>
      </w:pPr>
      <w:r w:rsidRPr="00EB0EB6">
        <w:rPr>
          <w:rStyle w:val="SpecialBold"/>
        </w:rPr>
        <w:t>Work order</w:t>
      </w:r>
      <w:r w:rsidRPr="00EB0EB6">
        <w:t xml:space="preserve"> information may include:</w:t>
      </w:r>
    </w:p>
    <w:p w:rsidR="00000000" w:rsidRPr="00EB0EB6" w:rsidP="00EB0EB6">
      <w:pPr>
        <w:pStyle w:val="ListBullet"/>
      </w:pPr>
      <w:r w:rsidRPr="00EB0EB6">
        <w:t>access to work site and egress points</w:t>
      </w:r>
    </w:p>
    <w:p w:rsidR="00000000" w:rsidRPr="00EB0EB6" w:rsidP="00EB0EB6">
      <w:pPr>
        <w:pStyle w:val="ListBullet"/>
      </w:pPr>
      <w:r w:rsidRPr="00EB0EB6">
        <w:t>completion times/dates</w:t>
      </w:r>
    </w:p>
    <w:p w:rsidR="00000000" w:rsidRPr="00EB0EB6" w:rsidP="00EB0EB6">
      <w:pPr>
        <w:pStyle w:val="ListBullet"/>
      </w:pPr>
      <w:r w:rsidRPr="00EB0EB6">
        <w:t>insufficient people to complete the work task(s)</w:t>
      </w:r>
    </w:p>
    <w:p w:rsidR="00000000" w:rsidRPr="00EB0EB6" w:rsidP="00EB0EB6">
      <w:pPr>
        <w:pStyle w:val="ListBullet"/>
      </w:pPr>
      <w:r w:rsidRPr="00EB0EB6">
        <w:t>job requirements and tasks</w:t>
      </w:r>
    </w:p>
    <w:p w:rsidR="00000000" w:rsidRPr="00EB0EB6" w:rsidP="00EB0EB6">
      <w:pPr>
        <w:pStyle w:val="ListBullet"/>
      </w:pPr>
      <w:r w:rsidRPr="00EB0EB6">
        <w:t>legislative requirements and local government</w:t>
      </w:r>
    </w:p>
    <w:p w:rsidR="00000000" w:rsidRPr="00EB0EB6" w:rsidP="00EB0EB6">
      <w:pPr>
        <w:pStyle w:val="ListBullet"/>
      </w:pPr>
      <w:r w:rsidRPr="00EB0EB6">
        <w:t>OHS requirements and emergency response procedures</w:t>
      </w:r>
    </w:p>
    <w:p w:rsidR="00000000" w:rsidRPr="00EB0EB6" w:rsidP="00EB0EB6">
      <w:pPr>
        <w:pStyle w:val="ListBullet"/>
      </w:pPr>
      <w:r w:rsidRPr="00EB0EB6">
        <w:t>resource requirements - equipment and chemicals</w:t>
      </w:r>
    </w:p>
    <w:p w:rsidR="00000000" w:rsidRPr="00EB0EB6" w:rsidP="00EB0EB6">
      <w:pPr>
        <w:pStyle w:val="ListBullet"/>
      </w:pPr>
      <w:r w:rsidRPr="00EB0EB6">
        <w:t>specific cli</w:t>
      </w:r>
      <w:r w:rsidRPr="00EB0EB6">
        <w:t>ent requirements e.g. relationships with other activities, dress and presentation requirements</w:t>
      </w:r>
    </w:p>
    <w:p w:rsidR="00000000" w:rsidRPr="00EB0EB6" w:rsidP="00EB0EB6">
      <w:pPr>
        <w:pStyle w:val="ListBullet"/>
      </w:pPr>
      <w:r w:rsidRPr="00EB0EB6">
        <w:t>use of signage and barriers</w:t>
      </w:r>
    </w:p>
    <w:p w:rsidR="00000000" w:rsidRPr="00EB0EB6" w:rsidP="00EB0EB6">
      <w:pPr>
        <w:pStyle w:val="ListBullet"/>
      </w:pPr>
      <w:r w:rsidRPr="00EB0EB6">
        <w:t>work schedules</w:t>
      </w:r>
    </w:p>
    <w:p w:rsidR="00000000" w:rsidRPr="00EB0EB6" w:rsidP="00EB0EB6">
      <w:pPr>
        <w:pStyle w:val="ListBullet"/>
      </w:pPr>
      <w:r w:rsidRPr="00EB0EB6">
        <w:t>working in isolated and remote locations</w:t>
      </w:r>
    </w:p>
    <w:p w:rsidR="00000000" w:rsidRPr="00EB0EB6" w:rsidP="00EB0EB6">
      <w:pPr>
        <w:pStyle w:val="ListBullet"/>
      </w:pPr>
      <w:r w:rsidRPr="00EB0EB6">
        <w:t>work site contact person(s).</w:t>
      </w:r>
    </w:p>
    <w:p w:rsidR="00000000" w:rsidRPr="00EB0EB6" w:rsidP="00EB0EB6">
      <w:pPr>
        <w:pStyle w:val="BodyText"/>
      </w:pPr>
      <w:r w:rsidRPr="00EB0EB6">
        <w:rPr>
          <w:rStyle w:val="SpecialBold"/>
        </w:rPr>
        <w:t>Work site communication devices</w:t>
      </w:r>
      <w:r w:rsidRPr="00EB0EB6">
        <w:t xml:space="preserve"> may include:</w:t>
      </w:r>
    </w:p>
    <w:p w:rsidR="00000000" w:rsidRPr="00EB0EB6" w:rsidP="00EB0EB6">
      <w:pPr>
        <w:pStyle w:val="ListBullet"/>
      </w:pPr>
      <w:r w:rsidRPr="00EB0EB6">
        <w:t>co</w:t>
      </w:r>
      <w:r w:rsidRPr="00EB0EB6">
        <w:t>mmunication books</w:t>
      </w:r>
    </w:p>
    <w:p w:rsidR="00000000" w:rsidRPr="00EB0EB6" w:rsidP="00EB0EB6">
      <w:pPr>
        <w:pStyle w:val="ListBullet"/>
      </w:pPr>
      <w:r w:rsidRPr="00EB0EB6">
        <w:t>noticeboards</w:t>
      </w:r>
    </w:p>
    <w:p w:rsidR="00000000" w:rsidRPr="00EB0EB6" w:rsidP="00EB0EB6">
      <w:pPr>
        <w:pStyle w:val="ListBullet"/>
      </w:pPr>
      <w:r w:rsidRPr="00EB0EB6">
        <w:t>telephone/two-way radio</w:t>
      </w:r>
    </w:p>
    <w:p w:rsidR="008552F0" w:rsidP="00EB0EB6">
      <w:pPr>
        <w:pStyle w:val="ListBullet"/>
      </w:pPr>
      <w:r w:rsidRPr="00EB0EB6">
        <w:t>whiteboards.</w:t>
      </w:r>
    </w:p>
    <w:p w:rsidR="008552F0" w:rsidP="00EB0EB6">
      <w:pPr>
        <w:pStyle w:val="ListBullet"/>
      </w:pPr>
    </w:p>
    <w:p w:rsidR="00000000" w:rsidRPr="00EB0EB6" w:rsidP="00EB0EB6">
      <w:pPr>
        <w:pStyle w:val="Heading1"/>
      </w:pPr>
      <w:bookmarkStart w:id="12" w:name="O_295430"/>
      <w:bookmarkEnd w:id="12"/>
      <w:r w:rsidRPr="00EB0EB6">
        <w:t>Unit Sector(s)</w:t>
      </w:r>
    </w:p>
    <w:p w:rsidR="00000000" w:rsidRPr="00EB0EB6" w:rsidP="00EB0EB6">
      <w:pPr>
        <w:pStyle w:val="BodyText"/>
      </w:pPr>
      <w:r w:rsidRPr="00EB0EB6">
        <w:t>Not Applicable</w:t>
      </w:r>
    </w:p>
    <w:p w:rsidR="00000000" w:rsidRPr="00EB0EB6" w:rsidP="00EB0EB6">
      <w:pPr>
        <w:pStyle w:val="AllowPageBreak"/>
      </w:pPr>
    </w:p>
    <w:p w:rsidR="00000000" w:rsidRPr="00EB0EB6" w:rsidP="00EB0EB6">
      <w:pPr>
        <w:pStyle w:val="Heading1"/>
      </w:pPr>
      <w:bookmarkStart w:id="13" w:name="O_216368"/>
      <w:bookmarkEnd w:id="13"/>
      <w:r w:rsidRPr="00EB0EB6">
        <w:t>Functional Area:</w:t>
      </w:r>
    </w:p>
    <w:p w:rsidR="008552F0" w:rsidP="00EB0EB6">
      <w:pPr>
        <w:pStyle w:val="BodyText"/>
      </w:pPr>
      <w:r w:rsidRPr="00EB0EB6">
        <w:t>Functional Area: Core. Cleaning Operations</w:t>
      </w:r>
    </w:p>
    <w:p w:rsidR="008552F0" w:rsidP="00EB0EB6">
      <w:pPr>
        <w:pStyle w:val="BodyText"/>
      </w:pPr>
    </w:p>
    <w:p w:rsidR="00000000" w:rsidRPr="00EB0EB6" w:rsidP="00EB0EB6"/>
    <w:sectPr w:rsidSect="00EB0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2F0" w:rsidP="00855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F0" w:rsidP="00EB0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52F0" w:rsidP="00EB0E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52F0" w:rsidP="00EB0E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B6" w:rsidRPr="008552F0" w:rsidP="008552F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2F0" w:rsidP="00EB0EB6">
    <w:pPr>
      <w:pStyle w:val="Header"/>
      <w:framePr w:wrap="around"/>
    </w:pPr>
    <w:r>
      <w:fldChar w:fldCharType="begin"/>
    </w:r>
    <w:r>
      <w:instrText xml:space="preserve"> TITLE   \* MERGEFORMAT </w:instrText>
    </w:r>
    <w:r>
      <w:fldChar w:fldCharType="separate"/>
    </w:r>
    <w:r>
      <w:t>PRMCL35B Maintain a cleaning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52F0" w:rsidP="00EB0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5EB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AD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CA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E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EB6"/>
    <w:pPr>
      <w:spacing w:before="360" w:after="60"/>
      <w:outlineLvl w:val="0"/>
    </w:pPr>
    <w:rPr>
      <w:sz w:val="32"/>
    </w:rPr>
  </w:style>
  <w:style w:type="paragraph" w:styleId="Heading2">
    <w:name w:val="heading 2"/>
    <w:basedOn w:val="HeadingBase"/>
    <w:next w:val="BodyText"/>
    <w:link w:val="Heading2Char"/>
    <w:qFormat/>
    <w:rsid w:val="00EB0EB6"/>
    <w:pPr>
      <w:keepLines/>
      <w:spacing w:before="240" w:after="120"/>
      <w:outlineLvl w:val="1"/>
    </w:pPr>
    <w:rPr>
      <w:sz w:val="28"/>
      <w:szCs w:val="40"/>
    </w:rPr>
  </w:style>
  <w:style w:type="paragraph" w:styleId="Heading3">
    <w:name w:val="heading 3"/>
    <w:basedOn w:val="HeadingBase"/>
    <w:next w:val="BodyText"/>
    <w:link w:val="Heading3Char"/>
    <w:qFormat/>
    <w:rsid w:val="00EB0EB6"/>
    <w:pPr>
      <w:spacing w:before="180" w:after="120"/>
      <w:outlineLvl w:val="2"/>
    </w:pPr>
    <w:rPr>
      <w:spacing w:val="-10"/>
      <w:kern w:val="32"/>
    </w:rPr>
  </w:style>
  <w:style w:type="paragraph" w:styleId="Heading4">
    <w:name w:val="heading 4"/>
    <w:basedOn w:val="HeadingBase"/>
    <w:next w:val="BodyText"/>
    <w:link w:val="Heading4Char"/>
    <w:qFormat/>
    <w:rsid w:val="00EB0EB6"/>
    <w:pPr>
      <w:spacing w:before="160" w:after="120"/>
      <w:outlineLvl w:val="3"/>
    </w:pPr>
    <w:rPr>
      <w:sz w:val="22"/>
    </w:rPr>
  </w:style>
  <w:style w:type="paragraph" w:styleId="Heading5">
    <w:name w:val="heading 5"/>
    <w:basedOn w:val="HeadingBase"/>
    <w:next w:val="Normal"/>
    <w:link w:val="Heading5Char"/>
    <w:qFormat/>
    <w:rsid w:val="00EB0EB6"/>
    <w:pPr>
      <w:spacing w:before="80"/>
      <w:outlineLvl w:val="4"/>
    </w:pPr>
    <w:rPr>
      <w:color w:val="918585"/>
      <w:sz w:val="20"/>
    </w:rPr>
  </w:style>
  <w:style w:type="paragraph" w:styleId="Heading6">
    <w:name w:val="heading 6"/>
    <w:basedOn w:val="HeadingBase"/>
    <w:next w:val="Normal"/>
    <w:link w:val="Heading6Char"/>
    <w:qFormat/>
    <w:rsid w:val="00EB0EB6"/>
    <w:pPr>
      <w:spacing w:before="60"/>
      <w:outlineLvl w:val="5"/>
    </w:pPr>
    <w:rPr>
      <w:color w:val="918585"/>
      <w:sz w:val="20"/>
    </w:rPr>
  </w:style>
  <w:style w:type="paragraph" w:styleId="Heading7">
    <w:name w:val="heading 7"/>
    <w:basedOn w:val="Normal"/>
    <w:next w:val="Normal"/>
    <w:link w:val="Heading7Char"/>
    <w:qFormat/>
    <w:rsid w:val="00EB0EB6"/>
    <w:pPr>
      <w:ind w:left="720"/>
      <w:outlineLvl w:val="6"/>
    </w:pPr>
    <w:rPr>
      <w:i/>
    </w:rPr>
  </w:style>
  <w:style w:type="paragraph" w:styleId="Heading8">
    <w:name w:val="heading 8"/>
    <w:basedOn w:val="Normal"/>
    <w:next w:val="Normal"/>
    <w:link w:val="Heading8Char"/>
    <w:qFormat/>
    <w:rsid w:val="00EB0EB6"/>
    <w:pPr>
      <w:ind w:left="720"/>
      <w:outlineLvl w:val="7"/>
    </w:pPr>
    <w:rPr>
      <w:i/>
    </w:rPr>
  </w:style>
  <w:style w:type="paragraph" w:styleId="Heading9">
    <w:name w:val="heading 9"/>
    <w:basedOn w:val="Normal"/>
    <w:next w:val="Normal"/>
    <w:link w:val="Heading9Char"/>
    <w:qFormat/>
    <w:rsid w:val="00EB0EB6"/>
    <w:pPr>
      <w:ind w:left="720"/>
      <w:outlineLvl w:val="8"/>
    </w:pPr>
    <w:rPr>
      <w:i/>
    </w:rPr>
  </w:style>
  <w:style w:type="character" w:default="1" w:styleId="DefaultParagraphFont">
    <w:name w:val="Default Paragraph Font"/>
    <w:uiPriority w:val="1"/>
    <w:unhideWhenUsed/>
    <w:rsid w:val="00EB0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EB6"/>
  </w:style>
  <w:style w:type="character" w:customStyle="1" w:styleId="Heading1Char">
    <w:name w:val="Heading 1 Char"/>
    <w:link w:val="Heading1"/>
    <w:rsid w:val="00EB0EB6"/>
    <w:rPr>
      <w:rFonts w:ascii="Times New Roman" w:eastAsia="Times New Roman" w:hAnsi="Times New Roman" w:cs="Times New Roman"/>
      <w:b/>
      <w:sz w:val="32"/>
      <w:szCs w:val="20"/>
      <w:lang w:eastAsia="en-US"/>
    </w:rPr>
  </w:style>
  <w:style w:type="paragraph" w:styleId="BodyText">
    <w:name w:val="Body Text"/>
    <w:basedOn w:val="Normal"/>
    <w:link w:val="BodyTextChar"/>
    <w:rsid w:val="00EB0EB6"/>
    <w:pPr>
      <w:spacing w:before="120" w:after="120"/>
      <w:contextualSpacing/>
    </w:pPr>
    <w:rPr>
      <w:rFonts w:ascii="Times New Roman" w:hAnsi="Times New Roman"/>
      <w:sz w:val="24"/>
      <w:szCs w:val="22"/>
    </w:rPr>
  </w:style>
  <w:style w:type="character" w:customStyle="1" w:styleId="BodyTextChar">
    <w:name w:val="Body Text Char"/>
    <w:link w:val="BodyText"/>
    <w:rsid w:val="00EB0EB6"/>
    <w:rPr>
      <w:rFonts w:ascii="Times New Roman" w:eastAsia="Times New Roman" w:hAnsi="Times New Roman" w:cs="Times New Roman"/>
      <w:sz w:val="24"/>
      <w:lang w:val="en-US" w:eastAsia="en-US"/>
    </w:rPr>
  </w:style>
  <w:style w:type="paragraph" w:styleId="Footer">
    <w:name w:val="footer"/>
    <w:basedOn w:val="Normal"/>
    <w:link w:val="FooterChar"/>
    <w:rsid w:val="00EB0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0EB6"/>
    <w:rPr>
      <w:rFonts w:ascii="Times New Roman" w:eastAsia="Times New Roman" w:hAnsi="Times New Roman" w:cs="Times New Roman"/>
      <w:sz w:val="16"/>
      <w:lang w:val="en-US" w:eastAsia="en-US"/>
    </w:rPr>
  </w:style>
  <w:style w:type="paragraph" w:styleId="List">
    <w:name w:val="List"/>
    <w:basedOn w:val="BodyText"/>
    <w:next w:val="BodyText"/>
    <w:rsid w:val="00EB0EB6"/>
    <w:pPr>
      <w:tabs>
        <w:tab w:val="left" w:pos="340"/>
      </w:tabs>
      <w:spacing w:before="60" w:after="60"/>
      <w:ind w:left="340" w:hanging="340"/>
    </w:pPr>
  </w:style>
  <w:style w:type="paragraph" w:styleId="ListBullet">
    <w:name w:val="List Bullet"/>
    <w:basedOn w:val="List"/>
    <w:rsid w:val="00EB0EB6"/>
    <w:pPr>
      <w:numPr>
        <w:numId w:val="13"/>
      </w:numPr>
      <w:tabs>
        <w:tab w:val="clear" w:pos="340"/>
      </w:tabs>
      <w:spacing w:before="40" w:after="40"/>
    </w:pPr>
  </w:style>
  <w:style w:type="character" w:customStyle="1" w:styleId="SpecialBold">
    <w:name w:val="Special Bold"/>
    <w:rsid w:val="00EB0EB6"/>
    <w:rPr>
      <w:b/>
      <w:spacing w:val="0"/>
    </w:rPr>
  </w:style>
  <w:style w:type="paragraph" w:styleId="ListBullet2">
    <w:name w:val="List Bullet 2"/>
    <w:basedOn w:val="List2"/>
    <w:rsid w:val="00EB0EB6"/>
    <w:pPr>
      <w:numPr>
        <w:numId w:val="14"/>
      </w:numPr>
      <w:tabs>
        <w:tab w:val="clear" w:pos="680"/>
      </w:tabs>
    </w:pPr>
  </w:style>
  <w:style w:type="character" w:styleId="Emphasis">
    <w:name w:val="Emphasis"/>
    <w:qFormat/>
    <w:rsid w:val="00EB0EB6"/>
    <w:rPr>
      <w:i/>
    </w:rPr>
  </w:style>
  <w:style w:type="paragraph" w:customStyle="1" w:styleId="SuperHeading">
    <w:name w:val="SuperHeading"/>
    <w:basedOn w:val="Normal"/>
    <w:rsid w:val="00EB0EB6"/>
    <w:pPr>
      <w:spacing w:before="240" w:after="120"/>
      <w:outlineLvl w:val="0"/>
    </w:pPr>
    <w:rPr>
      <w:rFonts w:ascii="Times New Roman" w:hAnsi="Times New Roman"/>
      <w:b/>
      <w:sz w:val="28"/>
    </w:rPr>
  </w:style>
  <w:style w:type="paragraph" w:customStyle="1" w:styleId="AllowPageBreak">
    <w:name w:val="AllowPageBreak"/>
    <w:rsid w:val="00EB0E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B0EB6"/>
    <w:rPr>
      <w:rFonts w:ascii="Times New Roman" w:eastAsia="Times New Roman" w:hAnsi="Times New Roman" w:cs="Times New Roman"/>
      <w:b/>
      <w:sz w:val="28"/>
      <w:szCs w:val="40"/>
      <w:lang w:eastAsia="en-US"/>
    </w:rPr>
  </w:style>
  <w:style w:type="character" w:customStyle="1" w:styleId="Heading3Char">
    <w:name w:val="Heading 3 Char"/>
    <w:link w:val="Heading3"/>
    <w:rsid w:val="00EB0E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0EB6"/>
    <w:rPr>
      <w:rFonts w:ascii="Times New Roman" w:eastAsia="Times New Roman" w:hAnsi="Times New Roman" w:cs="Times New Roman"/>
      <w:b/>
      <w:szCs w:val="20"/>
      <w:lang w:eastAsia="en-US"/>
    </w:rPr>
  </w:style>
  <w:style w:type="character" w:customStyle="1" w:styleId="Heading5Char">
    <w:name w:val="Heading 5 Char"/>
    <w:link w:val="Heading5"/>
    <w:rsid w:val="00EB0E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0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E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E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EB6"/>
    <w:rPr>
      <w:rFonts w:ascii="Courier New" w:eastAsia="Times New Roman" w:hAnsi="Courier New" w:cs="Times New Roman"/>
      <w:i/>
      <w:szCs w:val="20"/>
      <w:lang w:val="en-US" w:eastAsia="en-US"/>
    </w:rPr>
  </w:style>
  <w:style w:type="paragraph" w:customStyle="1" w:styleId="HeadingBase">
    <w:name w:val="Heading Base"/>
    <w:rsid w:val="00EB0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EB6"/>
    <w:pPr>
      <w:tabs>
        <w:tab w:val="right" w:leader="dot" w:pos="9072"/>
      </w:tabs>
      <w:ind w:left="567"/>
    </w:pPr>
    <w:rPr>
      <w:szCs w:val="22"/>
    </w:rPr>
  </w:style>
  <w:style w:type="paragraph" w:customStyle="1" w:styleId="TOCBase">
    <w:name w:val="TOC Base"/>
    <w:rsid w:val="00EB0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EB6"/>
    <w:pPr>
      <w:tabs>
        <w:tab w:val="right" w:leader="dot" w:pos="9072"/>
      </w:tabs>
      <w:spacing w:before="40" w:after="40"/>
      <w:ind w:left="284"/>
    </w:pPr>
    <w:rPr>
      <w:rFonts w:ascii="Times New Roman" w:hAnsi="Times New Roman"/>
    </w:rPr>
  </w:style>
  <w:style w:type="paragraph" w:styleId="TOC1">
    <w:name w:val="toc 1"/>
    <w:basedOn w:val="TOCBase"/>
    <w:next w:val="Normal"/>
    <w:rsid w:val="00EB0E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EB6"/>
    <w:pPr>
      <w:spacing w:before="5040"/>
      <w:jc w:val="center"/>
    </w:pPr>
    <w:rPr>
      <w:sz w:val="48"/>
      <w:szCs w:val="72"/>
      <w:lang w:val="en-US"/>
    </w:rPr>
  </w:style>
  <w:style w:type="character" w:customStyle="1" w:styleId="TitleChar">
    <w:name w:val="Title Char"/>
    <w:link w:val="Title"/>
    <w:rsid w:val="00EB0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EB6"/>
    <w:pPr>
      <w:tabs>
        <w:tab w:val="left" w:pos="3600"/>
        <w:tab w:val="left" w:pos="3958"/>
      </w:tabs>
    </w:pPr>
  </w:style>
  <w:style w:type="paragraph" w:customStyle="1" w:styleId="Note">
    <w:name w:val="Note"/>
    <w:basedOn w:val="BodyText"/>
    <w:rsid w:val="00EB0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EB6"/>
    <w:pPr>
      <w:framePr w:wrap="auto" w:hAnchor="text" w:y="6049"/>
    </w:pPr>
    <w:rPr>
      <w:color w:val="000000"/>
      <w:sz w:val="40"/>
    </w:rPr>
  </w:style>
  <w:style w:type="paragraph" w:customStyle="1" w:styleId="TOCTitle">
    <w:name w:val="TOCTitle"/>
    <w:basedOn w:val="Heading1"/>
    <w:rsid w:val="00EB0EB6"/>
    <w:pPr>
      <w:spacing w:after="240"/>
      <w:jc w:val="center"/>
      <w:outlineLvl w:val="9"/>
    </w:pPr>
    <w:rPr>
      <w:caps/>
    </w:rPr>
  </w:style>
  <w:style w:type="paragraph" w:customStyle="1" w:styleId="Version">
    <w:name w:val="Version"/>
    <w:rsid w:val="00EB0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EB6"/>
    <w:pPr>
      <w:keepNext w:val="0"/>
      <w:tabs>
        <w:tab w:val="right" w:pos="4176"/>
      </w:tabs>
      <w:ind w:left="198" w:hanging="198"/>
    </w:pPr>
    <w:rPr>
      <w:rFonts w:ascii="Garamond" w:hAnsi="Garamond"/>
    </w:rPr>
  </w:style>
  <w:style w:type="paragraph" w:styleId="IndexHeading">
    <w:name w:val="index heading"/>
    <w:basedOn w:val="Normal"/>
    <w:next w:val="Index1"/>
    <w:semiHidden/>
    <w:rsid w:val="00EB0EB6"/>
    <w:pPr>
      <w:spacing w:before="120" w:after="120"/>
    </w:pPr>
    <w:rPr>
      <w:rFonts w:ascii="Arial" w:hAnsi="Arial"/>
      <w:b/>
      <w:color w:val="918585"/>
      <w:sz w:val="24"/>
    </w:rPr>
  </w:style>
  <w:style w:type="paragraph" w:styleId="Header">
    <w:name w:val="header"/>
    <w:basedOn w:val="Normal"/>
    <w:link w:val="HeaderChar"/>
    <w:rsid w:val="00EB0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0EB6"/>
    <w:rPr>
      <w:rFonts w:ascii="Times New Roman" w:eastAsia="Times New Roman" w:hAnsi="Times New Roman" w:cs="Times New Roman"/>
      <w:sz w:val="16"/>
      <w:szCs w:val="20"/>
      <w:lang w:val="en-GB" w:eastAsia="en-US"/>
    </w:rPr>
  </w:style>
  <w:style w:type="paragraph" w:customStyle="1" w:styleId="Chapter">
    <w:name w:val="Chapter"/>
    <w:basedOn w:val="Normal"/>
    <w:rsid w:val="00EB0EB6"/>
    <w:pPr>
      <w:spacing w:before="240"/>
    </w:pPr>
    <w:rPr>
      <w:rFonts w:ascii="Times New Roman" w:hAnsi="Times New Roman"/>
      <w:smallCaps/>
      <w:spacing w:val="80"/>
      <w:sz w:val="28"/>
    </w:rPr>
  </w:style>
  <w:style w:type="paragraph" w:customStyle="1" w:styleId="InChapter">
    <w:name w:val="InChapter"/>
    <w:basedOn w:val="Heading3"/>
    <w:rsid w:val="00EB0EB6"/>
    <w:pPr>
      <w:spacing w:after="240"/>
      <w:outlineLvl w:val="9"/>
    </w:pPr>
    <w:rPr>
      <w:noProof/>
    </w:rPr>
  </w:style>
  <w:style w:type="paragraph" w:styleId="Index2">
    <w:name w:val="index 2"/>
    <w:basedOn w:val="Normal"/>
    <w:next w:val="Normal"/>
    <w:semiHidden/>
    <w:rsid w:val="00EB0EB6"/>
    <w:pPr>
      <w:tabs>
        <w:tab w:val="right" w:pos="4176"/>
      </w:tabs>
      <w:ind w:left="568" w:hanging="284"/>
    </w:pPr>
    <w:rPr>
      <w:rFonts w:ascii="Garamond" w:hAnsi="Garamond"/>
    </w:rPr>
  </w:style>
  <w:style w:type="paragraph" w:customStyle="1" w:styleId="Byline">
    <w:name w:val="Byline"/>
    <w:rsid w:val="00EB0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EB6"/>
    <w:pPr>
      <w:tabs>
        <w:tab w:val="clear" w:pos="3600"/>
        <w:tab w:val="clear" w:pos="3958"/>
      </w:tabs>
      <w:jc w:val="right"/>
    </w:pPr>
  </w:style>
  <w:style w:type="paragraph" w:styleId="Caption">
    <w:name w:val="caption"/>
    <w:basedOn w:val="BodyText"/>
    <w:next w:val="Normal"/>
    <w:qFormat/>
    <w:rsid w:val="00EB0EB6"/>
    <w:pPr>
      <w:framePr w:w="2268" w:hSpace="181" w:vSpace="181" w:wrap="around" w:vAnchor="text" w:hAnchor="page" w:x="1135" w:y="285" w:anchorLock="1"/>
    </w:pPr>
    <w:rPr>
      <w:i/>
    </w:rPr>
  </w:style>
  <w:style w:type="paragraph" w:customStyle="1" w:styleId="MiniTOCTitle">
    <w:name w:val="MiniTOCTitle"/>
    <w:basedOn w:val="Heading4"/>
    <w:rsid w:val="00EB0EB6"/>
    <w:pPr>
      <w:spacing w:before="240"/>
      <w:outlineLvl w:val="9"/>
    </w:pPr>
    <w:rPr>
      <w:noProof/>
      <w:sz w:val="24"/>
    </w:rPr>
  </w:style>
  <w:style w:type="paragraph" w:customStyle="1" w:styleId="MiniTOCItem">
    <w:name w:val="MiniTOCItem"/>
    <w:basedOn w:val="ListBullet"/>
    <w:rsid w:val="00EB0EB6"/>
    <w:pPr>
      <w:numPr>
        <w:numId w:val="0"/>
      </w:numPr>
      <w:tabs>
        <w:tab w:val="right" w:leader="dot" w:pos="6521"/>
      </w:tabs>
      <w:spacing w:before="0" w:after="0"/>
    </w:pPr>
  </w:style>
  <w:style w:type="paragraph" w:customStyle="1" w:styleId="TOFTitle">
    <w:name w:val="TOFTitle"/>
    <w:basedOn w:val="TOCTitle"/>
    <w:rsid w:val="00EB0EB6"/>
  </w:style>
  <w:style w:type="paragraph" w:styleId="TableofFigures">
    <w:name w:val="table of figures"/>
    <w:basedOn w:val="Normal"/>
    <w:next w:val="Normal"/>
    <w:semiHidden/>
    <w:rsid w:val="00EB0EB6"/>
    <w:pPr>
      <w:tabs>
        <w:tab w:val="right" w:leader="dot" w:pos="9072"/>
      </w:tabs>
      <w:ind w:left="970" w:hanging="403"/>
    </w:pPr>
    <w:rPr>
      <w:rFonts w:ascii="Times New Roman" w:hAnsi="Times New Roman"/>
      <w:b/>
    </w:rPr>
  </w:style>
  <w:style w:type="paragraph" w:styleId="ListNumber">
    <w:name w:val="List Number"/>
    <w:basedOn w:val="List"/>
    <w:rsid w:val="00EB0EB6"/>
    <w:pPr>
      <w:numPr>
        <w:numId w:val="11"/>
      </w:numPr>
    </w:pPr>
  </w:style>
  <w:style w:type="character" w:customStyle="1" w:styleId="WingdingSymbols">
    <w:name w:val="Wingding Symbols"/>
    <w:rsid w:val="00EB0EB6"/>
    <w:rPr>
      <w:rFonts w:ascii="Wingdings" w:hAnsi="Wingdings"/>
    </w:rPr>
  </w:style>
  <w:style w:type="paragraph" w:customStyle="1" w:styleId="TableHeading">
    <w:name w:val="Table Heading"/>
    <w:basedOn w:val="HeadingBase"/>
    <w:rsid w:val="00EB0EB6"/>
    <w:pPr>
      <w:keepLines/>
      <w:pBdr>
        <w:bottom w:val="single" w:sz="6" w:space="1" w:color="918585"/>
      </w:pBdr>
      <w:spacing w:before="240"/>
    </w:pPr>
  </w:style>
  <w:style w:type="character" w:customStyle="1" w:styleId="HotSpot">
    <w:name w:val="HotSpot"/>
    <w:rsid w:val="00EB0EB6"/>
    <w:rPr>
      <w:color w:val="0033CC"/>
      <w:u w:val="none"/>
    </w:rPr>
  </w:style>
  <w:style w:type="paragraph" w:customStyle="1" w:styleId="BodyTextRight">
    <w:name w:val="Body Text Right"/>
    <w:basedOn w:val="BodyText"/>
    <w:rsid w:val="00EB0EB6"/>
    <w:pPr>
      <w:spacing w:before="0" w:after="0"/>
      <w:jc w:val="right"/>
    </w:pPr>
  </w:style>
  <w:style w:type="paragraph" w:styleId="Index3">
    <w:name w:val="index 3"/>
    <w:basedOn w:val="ListNumber2"/>
    <w:next w:val="Normal"/>
    <w:semiHidden/>
    <w:rsid w:val="00EB0EB6"/>
    <w:pPr>
      <w:numPr>
        <w:numId w:val="0"/>
      </w:numPr>
      <w:tabs>
        <w:tab w:val="right" w:leader="dot" w:pos="4176"/>
      </w:tabs>
    </w:pPr>
  </w:style>
  <w:style w:type="paragraph" w:styleId="ListNumber2">
    <w:name w:val="List Number 2"/>
    <w:basedOn w:val="List2"/>
    <w:rsid w:val="00EB0EB6"/>
    <w:pPr>
      <w:numPr>
        <w:numId w:val="10"/>
      </w:numPr>
      <w:tabs>
        <w:tab w:val="clear" w:pos="1060"/>
      </w:tabs>
    </w:pPr>
  </w:style>
  <w:style w:type="paragraph" w:customStyle="1" w:styleId="MarginNote">
    <w:name w:val="Margin Note"/>
    <w:basedOn w:val="BodyText"/>
    <w:rsid w:val="00EB0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0E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EB6"/>
    <w:rPr>
      <w:sz w:val="32"/>
    </w:rPr>
  </w:style>
  <w:style w:type="paragraph" w:customStyle="1" w:styleId="HeadingProcedure">
    <w:name w:val="Heading Procedure"/>
    <w:basedOn w:val="HeadingBase"/>
    <w:next w:val="Normal"/>
    <w:rsid w:val="00EB0EB6"/>
    <w:pPr>
      <w:tabs>
        <w:tab w:val="left" w:pos="0"/>
      </w:tabs>
      <w:spacing w:before="120" w:after="60"/>
    </w:pPr>
    <w:rPr>
      <w:i/>
      <w:color w:val="918585"/>
      <w:sz w:val="22"/>
    </w:rPr>
  </w:style>
  <w:style w:type="paragraph" w:customStyle="1" w:styleId="TableBodyText">
    <w:name w:val="Table Body Text"/>
    <w:basedOn w:val="BodyText"/>
    <w:rsid w:val="00EB0EB6"/>
    <w:pPr>
      <w:spacing w:before="60" w:after="60"/>
    </w:pPr>
  </w:style>
  <w:style w:type="paragraph" w:styleId="ListContinue">
    <w:name w:val="List Continue"/>
    <w:basedOn w:val="List"/>
    <w:rsid w:val="00EB0EB6"/>
    <w:pPr>
      <w:ind w:firstLine="0"/>
    </w:pPr>
  </w:style>
  <w:style w:type="paragraph" w:customStyle="1" w:styleId="ListNote">
    <w:name w:val="List Note"/>
    <w:basedOn w:val="List"/>
    <w:rsid w:val="00EB0EB6"/>
    <w:pPr>
      <w:pBdr>
        <w:top w:val="single" w:sz="6" w:space="2" w:color="918585"/>
        <w:bottom w:val="single" w:sz="6" w:space="2" w:color="918585"/>
      </w:pBdr>
      <w:tabs>
        <w:tab w:val="left" w:pos="1021"/>
      </w:tabs>
      <w:ind w:firstLine="0"/>
    </w:pPr>
  </w:style>
  <w:style w:type="paragraph" w:customStyle="1" w:styleId="Warning">
    <w:name w:val="Warning"/>
    <w:basedOn w:val="BodyText"/>
    <w:rsid w:val="00EB0EB6"/>
    <w:pPr>
      <w:shd w:val="clear" w:color="auto" w:fill="D9D9D9"/>
      <w:tabs>
        <w:tab w:val="left" w:pos="992"/>
      </w:tabs>
      <w:ind w:left="119" w:right="119"/>
    </w:pPr>
    <w:rPr>
      <w:sz w:val="20"/>
    </w:rPr>
  </w:style>
  <w:style w:type="paragraph" w:customStyle="1" w:styleId="MarginIcons">
    <w:name w:val="Margin Icons"/>
    <w:basedOn w:val="BodyText"/>
    <w:rsid w:val="00EB0E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0EB6"/>
    <w:rPr>
      <w:rFonts w:ascii="Courier New" w:hAnsi="Courier New"/>
    </w:rPr>
  </w:style>
  <w:style w:type="paragraph" w:customStyle="1" w:styleId="NoteBullet">
    <w:name w:val="Note Bullet"/>
    <w:basedOn w:val="Note"/>
    <w:rsid w:val="00EB0EB6"/>
    <w:pPr>
      <w:tabs>
        <w:tab w:val="clear" w:pos="680"/>
      </w:tabs>
      <w:spacing w:before="60" w:after="60"/>
    </w:pPr>
  </w:style>
  <w:style w:type="paragraph" w:customStyle="1" w:styleId="SubHeading2">
    <w:name w:val="SubHeading2"/>
    <w:basedOn w:val="HeadingBase"/>
    <w:rsid w:val="00EB0EB6"/>
    <w:pPr>
      <w:spacing w:before="240" w:after="60"/>
    </w:pPr>
    <w:rPr>
      <w:sz w:val="20"/>
    </w:rPr>
  </w:style>
  <w:style w:type="paragraph" w:customStyle="1" w:styleId="SubHeading1">
    <w:name w:val="SubHeading1"/>
    <w:basedOn w:val="HeadingBase"/>
    <w:rsid w:val="00EB0EB6"/>
    <w:pPr>
      <w:spacing w:before="240" w:after="60"/>
    </w:pPr>
    <w:rPr>
      <w:color w:val="918585"/>
      <w:sz w:val="22"/>
    </w:rPr>
  </w:style>
  <w:style w:type="paragraph" w:customStyle="1" w:styleId="SideHeading">
    <w:name w:val="Side Heading"/>
    <w:basedOn w:val="HeadingBase"/>
    <w:rsid w:val="00EB0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EB6"/>
    <w:pPr>
      <w:numPr>
        <w:numId w:val="12"/>
      </w:numPr>
    </w:pPr>
  </w:style>
  <w:style w:type="paragraph" w:styleId="PlainText">
    <w:name w:val="Plain Text"/>
    <w:basedOn w:val="Normal"/>
    <w:link w:val="PlainTextChar"/>
    <w:rsid w:val="00EB0EB6"/>
    <w:rPr>
      <w:sz w:val="20"/>
    </w:rPr>
  </w:style>
  <w:style w:type="character" w:customStyle="1" w:styleId="PlainTextChar">
    <w:name w:val="Plain Text Char"/>
    <w:basedOn w:val="DefaultParagraphFont"/>
    <w:link w:val="PlainText"/>
    <w:rsid w:val="00EB0EB6"/>
    <w:rPr>
      <w:rFonts w:ascii="Courier New" w:eastAsia="Times New Roman" w:hAnsi="Courier New" w:cs="Times New Roman"/>
      <w:sz w:val="20"/>
      <w:szCs w:val="20"/>
      <w:lang w:val="en-US" w:eastAsia="en-US"/>
    </w:rPr>
  </w:style>
  <w:style w:type="character" w:customStyle="1" w:styleId="MenuOption">
    <w:name w:val="Menu Option"/>
    <w:rsid w:val="00EB0EB6"/>
    <w:rPr>
      <w:b/>
      <w:smallCaps/>
    </w:rPr>
  </w:style>
  <w:style w:type="paragraph" w:customStyle="1" w:styleId="TableListNumber">
    <w:name w:val="Table List Number"/>
    <w:basedOn w:val="ListNumber"/>
    <w:rsid w:val="00EB0EB6"/>
    <w:pPr>
      <w:numPr>
        <w:numId w:val="0"/>
      </w:numPr>
    </w:pPr>
  </w:style>
  <w:style w:type="paragraph" w:styleId="TOC4">
    <w:name w:val="toc 4"/>
    <w:basedOn w:val="TOCBase"/>
    <w:next w:val="Normal"/>
    <w:semiHidden/>
    <w:rsid w:val="00EB0EB6"/>
    <w:pPr>
      <w:tabs>
        <w:tab w:val="right" w:leader="dot" w:pos="9071"/>
      </w:tabs>
      <w:ind w:left="1701"/>
    </w:pPr>
  </w:style>
  <w:style w:type="paragraph" w:customStyle="1" w:styleId="ListAlpha">
    <w:name w:val="List Alpha"/>
    <w:basedOn w:val="List"/>
    <w:rsid w:val="00EB0EB6"/>
    <w:pPr>
      <w:numPr>
        <w:numId w:val="9"/>
      </w:numPr>
    </w:pPr>
  </w:style>
  <w:style w:type="paragraph" w:customStyle="1" w:styleId="ListAlpha2">
    <w:name w:val="List Alpha 2"/>
    <w:basedOn w:val="List2"/>
    <w:rsid w:val="00EB0EB6"/>
    <w:pPr>
      <w:numPr>
        <w:numId w:val="8"/>
      </w:numPr>
    </w:pPr>
  </w:style>
  <w:style w:type="paragraph" w:styleId="List2">
    <w:name w:val="List 2"/>
    <w:basedOn w:val="BodyText"/>
    <w:rsid w:val="00EB0EB6"/>
    <w:pPr>
      <w:tabs>
        <w:tab w:val="left" w:pos="680"/>
      </w:tabs>
      <w:spacing w:before="60" w:after="60"/>
      <w:ind w:left="680" w:hanging="340"/>
    </w:pPr>
  </w:style>
  <w:style w:type="paragraph" w:styleId="List3">
    <w:name w:val="List 3"/>
    <w:basedOn w:val="BodyText"/>
    <w:rsid w:val="00EB0EB6"/>
    <w:pPr>
      <w:tabs>
        <w:tab w:val="left" w:pos="1021"/>
      </w:tabs>
      <w:spacing w:before="60" w:after="60"/>
      <w:ind w:left="1020" w:hanging="340"/>
    </w:pPr>
  </w:style>
  <w:style w:type="paragraph" w:styleId="List4">
    <w:name w:val="List 4"/>
    <w:basedOn w:val="BodyText"/>
    <w:rsid w:val="00EB0EB6"/>
    <w:pPr>
      <w:tabs>
        <w:tab w:val="left" w:pos="1361"/>
      </w:tabs>
      <w:spacing w:before="60" w:after="60"/>
      <w:ind w:left="1361" w:hanging="340"/>
    </w:pPr>
  </w:style>
  <w:style w:type="paragraph" w:styleId="List5">
    <w:name w:val="List 5"/>
    <w:basedOn w:val="BodyText"/>
    <w:rsid w:val="00EB0EB6"/>
    <w:pPr>
      <w:tabs>
        <w:tab w:val="left" w:pos="1701"/>
      </w:tabs>
      <w:spacing w:before="60" w:after="60"/>
      <w:ind w:left="1701" w:hanging="340"/>
    </w:pPr>
  </w:style>
  <w:style w:type="paragraph" w:styleId="ListBullet3">
    <w:name w:val="List Bullet 3"/>
    <w:basedOn w:val="List3"/>
    <w:rsid w:val="00EB0EB6"/>
    <w:pPr>
      <w:numPr>
        <w:numId w:val="15"/>
      </w:numPr>
      <w:tabs>
        <w:tab w:val="clear" w:pos="1021"/>
      </w:tabs>
      <w:ind w:left="1037" w:hanging="357"/>
    </w:pPr>
  </w:style>
  <w:style w:type="paragraph" w:styleId="ListBullet4">
    <w:name w:val="List Bullet 4"/>
    <w:basedOn w:val="List4"/>
    <w:rsid w:val="00EB0EB6"/>
    <w:pPr>
      <w:numPr>
        <w:numId w:val="3"/>
      </w:numPr>
    </w:pPr>
  </w:style>
  <w:style w:type="paragraph" w:styleId="ListBullet5">
    <w:name w:val="List Bullet 5"/>
    <w:basedOn w:val="List5"/>
    <w:rsid w:val="00EB0EB6"/>
    <w:pPr>
      <w:numPr>
        <w:numId w:val="4"/>
      </w:numPr>
    </w:pPr>
  </w:style>
  <w:style w:type="paragraph" w:styleId="ListContinue2">
    <w:name w:val="List Continue 2"/>
    <w:basedOn w:val="List2"/>
    <w:rsid w:val="00EB0EB6"/>
    <w:pPr>
      <w:ind w:firstLine="0"/>
    </w:pPr>
  </w:style>
  <w:style w:type="paragraph" w:styleId="ListContinue3">
    <w:name w:val="List Continue 3"/>
    <w:basedOn w:val="List3"/>
    <w:rsid w:val="00EB0EB6"/>
    <w:pPr>
      <w:ind w:left="1021" w:firstLine="0"/>
    </w:pPr>
  </w:style>
  <w:style w:type="paragraph" w:styleId="ListContinue4">
    <w:name w:val="List Continue 4"/>
    <w:basedOn w:val="List4"/>
    <w:rsid w:val="00EB0EB6"/>
    <w:pPr>
      <w:ind w:firstLine="0"/>
    </w:pPr>
  </w:style>
  <w:style w:type="paragraph" w:styleId="ListContinue5">
    <w:name w:val="List Continue 5"/>
    <w:basedOn w:val="List5"/>
    <w:rsid w:val="00EB0EB6"/>
    <w:pPr>
      <w:ind w:firstLine="0"/>
    </w:pPr>
  </w:style>
  <w:style w:type="paragraph" w:styleId="ListNumber3">
    <w:name w:val="List Number 3"/>
    <w:basedOn w:val="List3"/>
    <w:rsid w:val="00EB0EB6"/>
    <w:pPr>
      <w:numPr>
        <w:numId w:val="5"/>
      </w:numPr>
    </w:pPr>
  </w:style>
  <w:style w:type="paragraph" w:styleId="ListNumber4">
    <w:name w:val="List Number 4"/>
    <w:basedOn w:val="List4"/>
    <w:rsid w:val="00EB0EB6"/>
    <w:pPr>
      <w:numPr>
        <w:numId w:val="6"/>
      </w:numPr>
    </w:pPr>
  </w:style>
  <w:style w:type="paragraph" w:styleId="ListNumber5">
    <w:name w:val="List Number 5"/>
    <w:basedOn w:val="List5"/>
    <w:rsid w:val="00EB0EB6"/>
    <w:pPr>
      <w:numPr>
        <w:numId w:val="7"/>
      </w:numPr>
    </w:pPr>
  </w:style>
  <w:style w:type="paragraph" w:styleId="BlockText">
    <w:name w:val="Block Text"/>
    <w:basedOn w:val="Normal"/>
    <w:rsid w:val="00EB0EB6"/>
    <w:pPr>
      <w:spacing w:after="120"/>
      <w:ind w:left="1440" w:right="1440"/>
    </w:pPr>
  </w:style>
  <w:style w:type="character" w:customStyle="1" w:styleId="Subscript">
    <w:name w:val="Subscript"/>
    <w:rsid w:val="00EB0EB6"/>
    <w:rPr>
      <w:sz w:val="16"/>
      <w:vertAlign w:val="subscript"/>
    </w:rPr>
  </w:style>
  <w:style w:type="character" w:customStyle="1" w:styleId="Superscript">
    <w:name w:val="Superscript"/>
    <w:rsid w:val="00EB0EB6"/>
    <w:rPr>
      <w:sz w:val="16"/>
      <w:vertAlign w:val="superscript"/>
    </w:rPr>
  </w:style>
  <w:style w:type="character" w:customStyle="1" w:styleId="Symbols">
    <w:name w:val="Symbols"/>
    <w:rsid w:val="00EB0EB6"/>
    <w:rPr>
      <w:rFonts w:ascii="Symbol" w:hAnsi="Symbol"/>
    </w:rPr>
  </w:style>
  <w:style w:type="character" w:customStyle="1" w:styleId="MenuOptions">
    <w:name w:val="Menu Options"/>
    <w:rsid w:val="00EB0EB6"/>
    <w:rPr>
      <w:rFonts w:ascii="Arial Narrow" w:hAnsi="Arial Narrow"/>
      <w:smallCaps/>
    </w:rPr>
  </w:style>
  <w:style w:type="character" w:customStyle="1" w:styleId="Buttons">
    <w:name w:val="Buttons"/>
    <w:rsid w:val="00EB0EB6"/>
    <w:rPr>
      <w:b/>
    </w:rPr>
  </w:style>
  <w:style w:type="character" w:customStyle="1" w:styleId="Underlined">
    <w:name w:val="Underlined"/>
    <w:rsid w:val="00EB0EB6"/>
    <w:rPr>
      <w:u w:val="single"/>
    </w:rPr>
  </w:style>
  <w:style w:type="paragraph" w:customStyle="1" w:styleId="TableBodyTextRight">
    <w:name w:val="Table Body Text Right"/>
    <w:basedOn w:val="TableBodyText"/>
    <w:rsid w:val="00EB0EB6"/>
    <w:pPr>
      <w:widowControl w:val="0"/>
      <w:autoSpaceDE w:val="0"/>
      <w:autoSpaceDN w:val="0"/>
      <w:adjustRightInd w:val="0"/>
      <w:jc w:val="right"/>
    </w:pPr>
    <w:rPr>
      <w:rFonts w:cs="Arial"/>
      <w:szCs w:val="18"/>
    </w:rPr>
  </w:style>
  <w:style w:type="paragraph" w:customStyle="1" w:styleId="CopyrightText">
    <w:name w:val="Copyright Text"/>
    <w:basedOn w:val="BodyText"/>
    <w:rsid w:val="00EB0EB6"/>
    <w:rPr>
      <w:sz w:val="18"/>
    </w:rPr>
  </w:style>
  <w:style w:type="paragraph" w:customStyle="1" w:styleId="BodySmallRight">
    <w:name w:val="Body Small Right"/>
    <w:basedOn w:val="BodyTextRight"/>
    <w:rsid w:val="00EB0EB6"/>
    <w:rPr>
      <w:sz w:val="18"/>
      <w:szCs w:val="18"/>
    </w:rPr>
  </w:style>
  <w:style w:type="paragraph" w:customStyle="1" w:styleId="MarginEdition">
    <w:name w:val="Margin Edition"/>
    <w:basedOn w:val="MarginNote"/>
    <w:rsid w:val="00EB0EB6"/>
    <w:pPr>
      <w:spacing w:before="0" w:after="0"/>
    </w:pPr>
    <w:rPr>
      <w:rFonts w:ascii="Times New Roman" w:hAnsi="Times New Roman"/>
      <w:color w:val="999999"/>
    </w:rPr>
  </w:style>
  <w:style w:type="paragraph" w:customStyle="1" w:styleId="Spacer">
    <w:name w:val="Spacer"/>
    <w:basedOn w:val="Normal"/>
    <w:rsid w:val="00EB0EB6"/>
    <w:rPr>
      <w:sz w:val="2"/>
      <w:szCs w:val="2"/>
    </w:rPr>
  </w:style>
  <w:style w:type="character" w:customStyle="1" w:styleId="Small">
    <w:name w:val="Small"/>
    <w:rsid w:val="00EB0EB6"/>
    <w:rPr>
      <w:sz w:val="16"/>
    </w:rPr>
  </w:style>
  <w:style w:type="paragraph" w:customStyle="1" w:styleId="WideTable">
    <w:name w:val="Wide Table"/>
    <w:basedOn w:val="Normal"/>
    <w:rsid w:val="00EB0EB6"/>
    <w:pPr>
      <w:ind w:left="-1418"/>
    </w:pPr>
    <w:rPr>
      <w:sz w:val="2"/>
      <w:szCs w:val="2"/>
    </w:rPr>
  </w:style>
  <w:style w:type="character" w:styleId="PageNumber">
    <w:name w:val="page number"/>
    <w:rsid w:val="00EB0EB6"/>
  </w:style>
  <w:style w:type="paragraph" w:styleId="Quote">
    <w:name w:val="Quote"/>
    <w:basedOn w:val="Heading1"/>
    <w:link w:val="QuoteChar"/>
    <w:qFormat/>
    <w:rsid w:val="00EB0EB6"/>
    <w:rPr>
      <w:b w:val="0"/>
      <w:sz w:val="72"/>
      <w:szCs w:val="72"/>
      <w:lang w:val="en-NZ"/>
    </w:rPr>
  </w:style>
  <w:style w:type="character" w:customStyle="1" w:styleId="QuoteChar">
    <w:name w:val="Quote Char"/>
    <w:link w:val="Quote"/>
    <w:rsid w:val="00EB0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EB6"/>
    <w:pPr>
      <w:pageBreakBefore/>
    </w:pPr>
  </w:style>
  <w:style w:type="paragraph" w:customStyle="1" w:styleId="Border">
    <w:name w:val="Border"/>
    <w:basedOn w:val="Normal"/>
    <w:qFormat/>
    <w:rsid w:val="00EB0EB6"/>
    <w:pPr>
      <w:pBdr>
        <w:top w:val="single" w:sz="18" w:space="1" w:color="auto"/>
      </w:pBdr>
    </w:pPr>
    <w:rPr>
      <w:rFonts w:ascii="Times New Roman" w:hAnsi="Times New Roman"/>
      <w:color w:val="FFFFFF"/>
      <w:sz w:val="2"/>
    </w:rPr>
  </w:style>
  <w:style w:type="character" w:styleId="IntenseEmphasis">
    <w:name w:val="Intense Emphasis"/>
    <w:uiPriority w:val="21"/>
    <w:qFormat/>
    <w:rsid w:val="00EB0EB6"/>
    <w:rPr>
      <w:b/>
      <w:bCs/>
      <w:i/>
      <w:iCs/>
      <w:color w:val="auto"/>
    </w:rPr>
  </w:style>
  <w:style w:type="paragraph" w:styleId="IntenseQuote">
    <w:name w:val="Intense Quote"/>
    <w:basedOn w:val="Normal"/>
    <w:next w:val="Normal"/>
    <w:link w:val="IntenseQuoteChar"/>
    <w:uiPriority w:val="30"/>
    <w:qFormat/>
    <w:rsid w:val="00EB0E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0EB6"/>
    <w:rPr>
      <w:rFonts w:ascii="Courier New" w:eastAsia="Times New Roman" w:hAnsi="Courier New" w:cs="Times New Roman"/>
      <w:b/>
      <w:bCs/>
      <w:i/>
      <w:iCs/>
      <w:szCs w:val="20"/>
      <w:lang w:val="en-US" w:eastAsia="en-US"/>
    </w:rPr>
  </w:style>
  <w:style w:type="character" w:styleId="SubtleReference">
    <w:name w:val="Subtle Reference"/>
    <w:uiPriority w:val="31"/>
    <w:qFormat/>
    <w:rsid w:val="00EB0EB6"/>
    <w:rPr>
      <w:smallCaps/>
      <w:color w:val="auto"/>
      <w:u w:val="single"/>
    </w:rPr>
  </w:style>
  <w:style w:type="character" w:styleId="IntenseReference">
    <w:name w:val="Intense Reference"/>
    <w:uiPriority w:val="32"/>
    <w:qFormat/>
    <w:rsid w:val="00EB0EB6"/>
    <w:rPr>
      <w:b/>
      <w:bCs/>
      <w:smallCaps/>
      <w:color w:val="auto"/>
      <w:spacing w:val="5"/>
      <w:u w:val="single"/>
    </w:rPr>
  </w:style>
  <w:style w:type="paragraph" w:customStyle="1" w:styleId="2ColumnHeading">
    <w:name w:val="2Column Heading"/>
    <w:basedOn w:val="BodyText"/>
    <w:qFormat/>
    <w:rsid w:val="00EB0EB6"/>
    <w:pPr>
      <w:spacing w:after="60"/>
      <w:ind w:left="-2268"/>
    </w:pPr>
    <w:rPr>
      <w:b/>
    </w:rPr>
  </w:style>
  <w:style w:type="paragraph" w:customStyle="1" w:styleId="Heading1TOC">
    <w:name w:val="Heading1 TOC"/>
    <w:basedOn w:val="Normal"/>
    <w:qFormat/>
    <w:rsid w:val="00EB0EB6"/>
    <w:pPr>
      <w:spacing w:before="240" w:after="120"/>
    </w:pPr>
    <w:rPr>
      <w:rFonts w:ascii="Times New Roman" w:hAnsi="Times New Roman"/>
      <w:b/>
      <w:sz w:val="32"/>
    </w:rPr>
  </w:style>
  <w:style w:type="paragraph" w:customStyle="1" w:styleId="Heading2TOC">
    <w:name w:val="Heading2 TOC"/>
    <w:basedOn w:val="Normal"/>
    <w:qFormat/>
    <w:rsid w:val="00EB0EB6"/>
    <w:pPr>
      <w:spacing w:before="240" w:after="60"/>
    </w:pPr>
    <w:rPr>
      <w:rFonts w:ascii="Times New Roman" w:hAnsi="Times New Roman"/>
      <w:b/>
      <w:sz w:val="28"/>
    </w:rPr>
  </w:style>
  <w:style w:type="character" w:customStyle="1" w:styleId="Underline">
    <w:name w:val="Underline"/>
    <w:qFormat/>
    <w:rsid w:val="00EB0EB6"/>
    <w:rPr>
      <w:u w:val="single"/>
    </w:rPr>
  </w:style>
  <w:style w:type="character" w:customStyle="1" w:styleId="BoldandItalics">
    <w:name w:val="Bold and Italics"/>
    <w:qFormat/>
    <w:rsid w:val="00EB0EB6"/>
    <w:rPr>
      <w:b/>
      <w:i/>
      <w:u w:val="none"/>
    </w:rPr>
  </w:style>
  <w:style w:type="paragraph" w:styleId="BalloonText">
    <w:name w:val="Balloon Text"/>
    <w:basedOn w:val="Normal"/>
    <w:link w:val="BalloonTextChar"/>
    <w:rsid w:val="00EB0EB6"/>
    <w:rPr>
      <w:rFonts w:ascii="Tahoma" w:hAnsi="Tahoma" w:cs="Tahoma"/>
      <w:sz w:val="16"/>
      <w:szCs w:val="16"/>
    </w:rPr>
  </w:style>
  <w:style w:type="character" w:customStyle="1" w:styleId="BalloonTextChar">
    <w:name w:val="Balloon Text Char"/>
    <w:link w:val="BalloonText"/>
    <w:rsid w:val="00EB0E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E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0E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2533</Words>
  <Characters>16827</Characters>
  <Application>Microsoft Office Word</Application>
  <DocSecurity>0</DocSecurity>
  <Lines>541</Lines>
  <Paragraphs>402</Paragraphs>
  <ScaleCrop>false</ScaleCrop>
  <Company>Author-it Software Corporation Ltd.</Company>
  <LinksUpToDate>false</LinksUpToDate>
  <CharactersWithSpaces>19243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PRMCL35B Maintain a cleaning storage area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