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852F7" w:rsidP="007852F7">
      <w:pPr>
        <w:pStyle w:val="Title"/>
      </w:pPr>
      <w:r>
        <w:fldChar w:fldCharType="begin"/>
      </w:r>
      <w:r>
        <w:instrText xml:space="preserve"> TITLE   \* MERGEFORMAT </w:instrText>
      </w:r>
      <w:r>
        <w:fldChar w:fldCharType="separate"/>
      </w:r>
      <w:r>
        <w:t>PRMCL19B Remove waste</w:t>
      </w:r>
      <w:r>
        <w:fldChar w:fldCharType="end"/>
      </w:r>
    </w:p>
    <w:p w:rsidR="007852F7" w:rsidP="007852F7">
      <w:pPr>
        <w:pStyle w:val="Version"/>
        <w:sectPr w:rsidSect="00A62A2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62A29" w:rsidP="00A62A29">
      <w:pPr>
        <w:pStyle w:val="SuperHeading"/>
      </w:pPr>
      <w:r w:rsidRPr="00A62A29">
        <w:t>PRMCL19B Remove waste</w:t>
      </w:r>
    </w:p>
    <w:p w:rsidR="00000000" w:rsidRPr="00A62A29" w:rsidP="00A62A29">
      <w:pPr>
        <w:pStyle w:val="Heading1"/>
      </w:pPr>
      <w:bookmarkStart w:id="1" w:name="O_272864"/>
      <w:bookmarkEnd w:id="1"/>
      <w:r w:rsidRPr="00A62A29">
        <w:t>Modification History</w:t>
      </w:r>
    </w:p>
    <w:p w:rsidR="00000000" w:rsidRPr="00A62A29" w:rsidP="00A62A29">
      <w:pPr>
        <w:pStyle w:val="BodyText"/>
      </w:pPr>
      <w:r w:rsidRPr="00A62A29">
        <w:t>Not Applicable</w:t>
      </w:r>
    </w:p>
    <w:p w:rsidR="00000000" w:rsidRPr="00A62A29" w:rsidP="00A62A29">
      <w:pPr>
        <w:pStyle w:val="AllowPageBreak"/>
      </w:pPr>
    </w:p>
    <w:p w:rsidR="00000000" w:rsidRPr="00A62A29" w:rsidP="00A62A29">
      <w:pPr>
        <w:pStyle w:val="Heading1"/>
      </w:pPr>
      <w:bookmarkStart w:id="2" w:name="O_216353"/>
      <w:bookmarkEnd w:id="2"/>
      <w:r w:rsidRPr="00A62A29">
        <w:t>Unit Descriptor</w:t>
      </w:r>
    </w:p>
    <w:p w:rsidR="00000000" w:rsidRPr="00A62A29" w:rsidP="00A62A29">
      <w:pPr>
        <w:pStyle w:val="BodyText"/>
      </w:pPr>
      <w:r w:rsidRPr="00A62A29">
        <w:rPr>
          <w:rStyle w:val="SpecialBold"/>
        </w:rPr>
        <w:t>Unit descriptor</w:t>
      </w:r>
    </w:p>
    <w:p w:rsidR="00000000" w:rsidRPr="00A62A29" w:rsidP="00A62A29">
      <w:pPr>
        <w:pStyle w:val="BodyText"/>
      </w:pPr>
      <w:r w:rsidRPr="00A62A29">
        <w:t xml:space="preserve">This unit of competency covers the skills and knowledge required to remove waste from an area being cleaned and transfer it to a </w:t>
      </w:r>
      <w:r w:rsidRPr="00A62A29">
        <w:t>waste disposal point usually specified by the client. Waste collection is usually conducted on a daily basis as part of a regular cleaning routine.</w:t>
      </w:r>
    </w:p>
    <w:p w:rsidR="007852F7" w:rsidP="00A62A29">
      <w:pPr>
        <w:pStyle w:val="BodyText"/>
      </w:pPr>
      <w:r w:rsidRPr="00A62A29">
        <w:t>The unit requires the ability to assess the extent and types of waste through understanding client requireme</w:t>
      </w:r>
      <w:r w:rsidRPr="00A62A29">
        <w:t>nts and applying company policies and procedures in order to perform the task. The selection of appropriate equipment, chemicals and methods is essential for performing the task safely and efficiently. It is very important to pay careful attention to healt</w:t>
      </w:r>
      <w:r w:rsidRPr="00A62A29">
        <w:t>h and safety issues both for the cleaner and the general public.</w:t>
      </w:r>
    </w:p>
    <w:p w:rsidR="007852F7" w:rsidP="00A62A29">
      <w:pPr>
        <w:pStyle w:val="BodyText"/>
      </w:pPr>
    </w:p>
    <w:p w:rsidR="00000000" w:rsidRPr="00A62A29" w:rsidP="00A62A29">
      <w:pPr>
        <w:pStyle w:val="Heading1"/>
      </w:pPr>
      <w:bookmarkStart w:id="3" w:name="O_275715"/>
      <w:bookmarkEnd w:id="3"/>
      <w:r w:rsidRPr="00A62A29">
        <w:t>Application of the Unit</w:t>
      </w:r>
    </w:p>
    <w:p w:rsidR="00000000" w:rsidRPr="00A62A29" w:rsidP="00A62A29">
      <w:pPr>
        <w:pStyle w:val="BodyText"/>
      </w:pPr>
      <w:r w:rsidRPr="00A62A29">
        <w:t>Not Applicable</w:t>
      </w:r>
    </w:p>
    <w:p w:rsidR="00000000" w:rsidRPr="00A62A29" w:rsidP="00A62A29">
      <w:pPr>
        <w:pStyle w:val="AllowPageBreak"/>
      </w:pPr>
    </w:p>
    <w:p w:rsidR="00000000" w:rsidRPr="00A62A29" w:rsidP="00A62A29">
      <w:pPr>
        <w:pStyle w:val="Heading1"/>
      </w:pPr>
      <w:bookmarkStart w:id="4" w:name="O_281124"/>
      <w:bookmarkEnd w:id="4"/>
      <w:r w:rsidRPr="00A62A29">
        <w:t>Licensing/Regulatory Information</w:t>
      </w:r>
    </w:p>
    <w:p w:rsidR="00000000" w:rsidRPr="00A62A29" w:rsidP="00A62A29">
      <w:pPr>
        <w:pStyle w:val="BodyText"/>
      </w:pPr>
      <w:r w:rsidRPr="00A62A29">
        <w:t>Not Applicable</w:t>
      </w:r>
    </w:p>
    <w:p w:rsidR="00000000" w:rsidRPr="00A62A29" w:rsidP="00A62A29">
      <w:pPr>
        <w:pStyle w:val="AllowPageBreak"/>
      </w:pPr>
    </w:p>
    <w:p w:rsidR="00000000" w:rsidRPr="00A62A29" w:rsidP="00A62A29">
      <w:pPr>
        <w:pStyle w:val="Heading1"/>
      </w:pPr>
      <w:bookmarkStart w:id="5" w:name="O_284429"/>
      <w:bookmarkEnd w:id="5"/>
      <w:r w:rsidRPr="00A62A29">
        <w:t>Pre-Requisites</w:t>
      </w:r>
    </w:p>
    <w:p w:rsidR="00000000" w:rsidRPr="00A62A29" w:rsidP="00A62A29">
      <w:pPr>
        <w:pStyle w:val="BodyText"/>
      </w:pPr>
      <w:r w:rsidRPr="00A62A29">
        <w:t>Not Applicable</w:t>
      </w:r>
    </w:p>
    <w:p w:rsidR="00000000" w:rsidRPr="00A62A29" w:rsidP="00A62A29">
      <w:pPr>
        <w:pStyle w:val="AllowPageBreak"/>
      </w:pPr>
    </w:p>
    <w:p w:rsidR="00000000" w:rsidRPr="00A62A29" w:rsidP="00A62A29">
      <w:pPr>
        <w:pStyle w:val="Heading1"/>
      </w:pPr>
      <w:bookmarkStart w:id="6" w:name="O_285174"/>
      <w:bookmarkEnd w:id="6"/>
      <w:r w:rsidRPr="00A62A29">
        <w:t>Employability Skills Information</w:t>
      </w:r>
    </w:p>
    <w:p w:rsidR="00000000" w:rsidRPr="00A62A29" w:rsidP="00A62A29">
      <w:pPr>
        <w:pStyle w:val="BodyText"/>
      </w:pPr>
      <w:r w:rsidRPr="00A62A29">
        <w:t>Not Applicable</w:t>
      </w:r>
    </w:p>
    <w:p w:rsidR="00000000" w:rsidRPr="00A62A29" w:rsidP="00A62A29">
      <w:pPr>
        <w:pStyle w:val="AllowPageBreak"/>
      </w:pPr>
    </w:p>
    <w:p w:rsidR="00000000" w:rsidRPr="00A62A29" w:rsidP="00A62A29">
      <w:pPr>
        <w:pStyle w:val="Heading1"/>
      </w:pPr>
      <w:bookmarkStart w:id="7" w:name="O_290910"/>
      <w:bookmarkEnd w:id="7"/>
      <w:r w:rsidRPr="00A62A29">
        <w:t>Elements and Performance Criteria Pre-Content</w:t>
      </w:r>
    </w:p>
    <w:p w:rsidR="00000000" w:rsidRPr="00A62A29" w:rsidP="00A62A29">
      <w:pPr>
        <w:pStyle w:val="BodyText"/>
      </w:pPr>
      <w:r w:rsidRPr="00A62A29">
        <w:t>Not Applicable</w:t>
      </w:r>
    </w:p>
    <w:p w:rsidR="00000000" w:rsidRPr="00A62A29" w:rsidP="00A62A29">
      <w:pPr>
        <w:pStyle w:val="AllowPageBreak"/>
      </w:pPr>
    </w:p>
    <w:p w:rsidR="00000000" w:rsidRPr="00A62A29" w:rsidP="00A62A29">
      <w:pPr>
        <w:pStyle w:val="Heading1"/>
      </w:pPr>
      <w:bookmarkStart w:id="8" w:name="O_237578"/>
      <w:bookmarkEnd w:id="8"/>
      <w:r w:rsidRPr="00A62A29">
        <w:t>Elements and Performance Criteria</w:t>
      </w:r>
    </w:p>
    <w:tbl>
      <w:tblPr>
        <w:tblW w:w="0" w:type="auto"/>
        <w:tblLayout w:type="fixed"/>
        <w:tblCellMar>
          <w:left w:w="62" w:type="dxa"/>
          <w:right w:w="62" w:type="dxa"/>
        </w:tblCellMar>
        <w:tblLook w:val="0000"/>
      </w:tblPr>
      <w:tblGrid>
        <w:gridCol w:w="3720"/>
        <w:gridCol w:w="18"/>
        <w:gridCol w:w="4992"/>
        <w:gridCol w:w="25"/>
      </w:tblGrid>
      <w:tr w:rsidTr="007852F7">
        <w:tblPrEx>
          <w:tblW w:w="0" w:type="auto"/>
          <w:tblLayout w:type="fixed"/>
          <w:tblCellMar>
            <w:left w:w="62" w:type="dxa"/>
            <w:right w:w="62" w:type="dxa"/>
          </w:tblCellMar>
          <w:tblLook w:val="0000"/>
        </w:tblPrEx>
        <w:trPr>
          <w:tblHeader/>
        </w:trPr>
        <w:tc>
          <w:tcPr>
            <w:tcW w:w="3738" w:type="dxa"/>
            <w:gridSpan w:val="2"/>
            <w:tcBorders>
              <w:top w:val="nil"/>
              <w:left w:val="nil"/>
              <w:bottom w:val="nil"/>
              <w:right w:val="nil"/>
            </w:tcBorders>
            <w:tcMar>
              <w:top w:w="0" w:type="dxa"/>
              <w:left w:w="62" w:type="dxa"/>
              <w:bottom w:w="0" w:type="dxa"/>
              <w:right w:w="62" w:type="dxa"/>
            </w:tcMar>
          </w:tcPr>
          <w:p w:rsidR="00000000" w:rsidRPr="00A62A29" w:rsidP="00A62A29">
            <w:pPr>
              <w:pStyle w:val="List"/>
            </w:pPr>
            <w:r w:rsidRPr="00A62A29">
              <w:rPr>
                <w:rStyle w:val="SpecialBold"/>
              </w:rPr>
              <w:t>ELEMENT</w:t>
            </w:r>
          </w:p>
        </w:tc>
        <w:tc>
          <w:tcPr>
            <w:tcW w:w="5017" w:type="dxa"/>
            <w:gridSpan w:val="2"/>
            <w:tcBorders>
              <w:top w:val="nil"/>
              <w:left w:val="nil"/>
              <w:bottom w:val="nil"/>
              <w:right w:val="nil"/>
            </w:tcBorders>
            <w:tcMar>
              <w:top w:w="0" w:type="dxa"/>
              <w:left w:w="62" w:type="dxa"/>
              <w:bottom w:w="0" w:type="dxa"/>
              <w:right w:w="62" w:type="dxa"/>
            </w:tcMar>
          </w:tcPr>
          <w:p w:rsidR="00000000" w:rsidP="00A62A29">
            <w:pPr>
              <w:pStyle w:val="List"/>
              <w:rPr>
                <w:lang w:val="en-NZ"/>
              </w:rPr>
            </w:pPr>
            <w:r w:rsidRPr="00A62A29">
              <w:rPr>
                <w:rStyle w:val="SpecialBold"/>
              </w:rPr>
              <w:t>PERFORMANCE CRITERIA</w:t>
            </w:r>
          </w:p>
        </w:tc>
      </w:tr>
      <w:tr w:rsidTr="007852F7">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A62A29">
            <w:pPr>
              <w:pStyle w:val="List"/>
              <w:rPr>
                <w:lang w:val="en-NZ"/>
              </w:rPr>
            </w:pPr>
            <w:r w:rsidRPr="00A62A29">
              <w:t>1</w:t>
            </w:r>
            <w:r w:rsidRPr="00A62A29">
              <w:tab/>
              <w:t>Assess waste to be removed</w:t>
            </w:r>
          </w:p>
        </w:tc>
        <w:tc>
          <w:tcPr>
            <w:tcW w:w="5010" w:type="dxa"/>
            <w:gridSpan w:val="2"/>
            <w:tcBorders>
              <w:top w:val="nil"/>
              <w:left w:val="nil"/>
              <w:bottom w:val="nil"/>
              <w:right w:val="nil"/>
            </w:tcBorders>
            <w:tcMar>
              <w:top w:w="0" w:type="dxa"/>
              <w:left w:w="62" w:type="dxa"/>
              <w:bottom w:w="0" w:type="dxa"/>
              <w:right w:w="62" w:type="dxa"/>
            </w:tcMar>
          </w:tcPr>
          <w:p w:rsidR="00000000" w:rsidRPr="00A62A29" w:rsidP="00A62A29">
            <w:pPr>
              <w:pStyle w:val="List"/>
            </w:pPr>
            <w:r w:rsidRPr="00A62A29">
              <w:t>1.1</w:t>
            </w:r>
            <w:r w:rsidRPr="00A62A29">
              <w:tab/>
              <w:t xml:space="preserve">Assess the </w:t>
            </w:r>
            <w:r w:rsidRPr="00A62A29">
              <w:rPr>
                <w:rStyle w:val="Emphasis"/>
              </w:rPr>
              <w:t>waste</w:t>
            </w:r>
            <w:r w:rsidRPr="00A62A29">
              <w:t xml:space="preserve"> and review </w:t>
            </w:r>
            <w:r w:rsidRPr="00A62A29">
              <w:rPr>
                <w:rStyle w:val="Emphasis"/>
              </w:rPr>
              <w:t>work order</w:t>
            </w:r>
            <w:r w:rsidRPr="00A62A29">
              <w:t xml:space="preserve"> in accordance with </w:t>
            </w:r>
            <w:r w:rsidRPr="00A62A29">
              <w:rPr>
                <w:rStyle w:val="Emphasis"/>
              </w:rPr>
              <w:t>company requirements</w:t>
            </w:r>
            <w:r w:rsidRPr="00A62A29">
              <w:t xml:space="preserve"> and clarify any issues with </w:t>
            </w:r>
            <w:r w:rsidRPr="00A62A29">
              <w:rPr>
                <w:rStyle w:val="Emphasis"/>
              </w:rPr>
              <w:t>appropriate person</w:t>
            </w:r>
            <w:r w:rsidRPr="00A62A29">
              <w:t>(</w:t>
            </w:r>
            <w:r w:rsidRPr="00A62A29">
              <w:rPr>
                <w:rStyle w:val="Emphasis"/>
              </w:rPr>
              <w:t>s</w:t>
            </w:r>
            <w:r w:rsidRPr="00A62A29">
              <w:t>)</w:t>
            </w:r>
          </w:p>
          <w:p w:rsidR="00000000" w:rsidRPr="00A62A29" w:rsidP="00A62A29">
            <w:pPr>
              <w:pStyle w:val="List"/>
            </w:pPr>
            <w:r w:rsidRPr="00A62A29">
              <w:t>1.2</w:t>
            </w:r>
            <w:r w:rsidRPr="00A62A29">
              <w:tab/>
              <w:t xml:space="preserve">Identify </w:t>
            </w:r>
            <w:r w:rsidRPr="00A62A29">
              <w:rPr>
                <w:rStyle w:val="Emphasis"/>
              </w:rPr>
              <w:t>hazards</w:t>
            </w:r>
            <w:r w:rsidRPr="00A62A29">
              <w:t xml:space="preserve"> and control risks in the work site in accordance with </w:t>
            </w:r>
            <w:r w:rsidRPr="00A62A29">
              <w:rPr>
                <w:rStyle w:val="Emphasis"/>
              </w:rPr>
              <w:t>legislative</w:t>
            </w:r>
            <w:r w:rsidRPr="00A62A29">
              <w:t xml:space="preserve">, </w:t>
            </w:r>
            <w:r w:rsidRPr="00A62A29">
              <w:rPr>
                <w:rStyle w:val="Emphasis"/>
              </w:rPr>
              <w:t>occupational health and safety</w:t>
            </w:r>
            <w:r w:rsidRPr="00A62A29">
              <w:t xml:space="preserve"> (</w:t>
            </w:r>
            <w:r w:rsidRPr="00A62A29">
              <w:rPr>
                <w:rStyle w:val="Emphasis"/>
              </w:rPr>
              <w:t>OHS</w:t>
            </w:r>
            <w:r w:rsidRPr="00A62A29">
              <w:t xml:space="preserve">) and </w:t>
            </w:r>
            <w:r w:rsidRPr="00A62A29">
              <w:rPr>
                <w:rStyle w:val="Emphasis"/>
              </w:rPr>
              <w:t>company</w:t>
            </w:r>
            <w:r w:rsidRPr="00A62A29">
              <w:t xml:space="preserve"> </w:t>
            </w:r>
            <w:r w:rsidRPr="00A62A29">
              <w:rPr>
                <w:rStyle w:val="Emphasis"/>
              </w:rPr>
              <w:t>requirements</w:t>
            </w:r>
          </w:p>
          <w:p w:rsidR="00000000" w:rsidRPr="00A62A29" w:rsidP="00A62A29">
            <w:pPr>
              <w:pStyle w:val="List"/>
            </w:pPr>
            <w:r w:rsidRPr="00A62A29">
              <w:t>1.3</w:t>
            </w:r>
            <w:r w:rsidRPr="00A62A29">
              <w:tab/>
              <w:t xml:space="preserve">Identify </w:t>
            </w:r>
            <w:r w:rsidRPr="00A62A29">
              <w:rPr>
                <w:rStyle w:val="Emphasis"/>
              </w:rPr>
              <w:t>waste</w:t>
            </w:r>
            <w:r w:rsidRPr="00A62A29">
              <w:t xml:space="preserve"> types to be collected through observation in accordance with the </w:t>
            </w:r>
            <w:r w:rsidRPr="00A62A29">
              <w:rPr>
                <w:rStyle w:val="Emphasis"/>
              </w:rPr>
              <w:t>work order</w:t>
            </w:r>
            <w:r w:rsidRPr="00A62A29">
              <w:t xml:space="preserve"> and </w:t>
            </w:r>
            <w:r w:rsidRPr="00A62A29">
              <w:rPr>
                <w:rStyle w:val="Emphasis"/>
              </w:rPr>
              <w:t>company requirements</w:t>
            </w:r>
          </w:p>
          <w:p w:rsidR="00000000" w:rsidP="00A62A29">
            <w:pPr>
              <w:pStyle w:val="List"/>
              <w:rPr>
                <w:lang w:val="en-NZ"/>
              </w:rPr>
            </w:pPr>
            <w:r w:rsidRPr="00A62A29">
              <w:t>1.4</w:t>
            </w:r>
            <w:r w:rsidRPr="00A62A29">
              <w:tab/>
              <w:t xml:space="preserve">Identify and report any pre-existing damage at the work site to the </w:t>
            </w:r>
            <w:r w:rsidRPr="00A62A29">
              <w:rPr>
                <w:rStyle w:val="Emphasis"/>
              </w:rPr>
              <w:t>appropriate person</w:t>
            </w:r>
            <w:r w:rsidRPr="00A62A29">
              <w:t>(</w:t>
            </w:r>
            <w:r w:rsidRPr="00A62A29">
              <w:rPr>
                <w:rStyle w:val="Emphasis"/>
              </w:rPr>
              <w:t>s</w:t>
            </w:r>
            <w:r w:rsidRPr="00A62A29">
              <w:t xml:space="preserve">) in accordance with </w:t>
            </w:r>
            <w:r w:rsidRPr="00A62A29">
              <w:rPr>
                <w:rStyle w:val="Emphasis"/>
              </w:rPr>
              <w:t>company re</w:t>
            </w:r>
            <w:r w:rsidRPr="00A62A29">
              <w:rPr>
                <w:rStyle w:val="Emphasis"/>
              </w:rPr>
              <w:t>quirements</w:t>
            </w:r>
          </w:p>
        </w:tc>
      </w:tr>
      <w:tr w:rsidTr="007852F7">
        <w:tblPrEx>
          <w:tblW w:w="0" w:type="auto"/>
          <w:tblLayout w:type="fixed"/>
          <w:tblCellMar>
            <w:left w:w="62" w:type="dxa"/>
            <w:right w:w="62" w:type="dxa"/>
          </w:tblCellMar>
          <w:tblLook w:val="0000"/>
        </w:tblPrEx>
        <w:trPr>
          <w:gridAfter w:val="1"/>
          <w:wAfter w:w="25" w:type="dxa"/>
        </w:trPr>
        <w:tc>
          <w:tcPr>
            <w:tcW w:w="3720" w:type="dxa"/>
            <w:tcBorders>
              <w:top w:val="nil"/>
              <w:left w:val="nil"/>
              <w:bottom w:val="single" w:sz="6" w:space="0" w:color="auto"/>
              <w:right w:val="nil"/>
            </w:tcBorders>
            <w:tcMar>
              <w:top w:w="0" w:type="dxa"/>
              <w:left w:w="62" w:type="dxa"/>
              <w:bottom w:w="0" w:type="dxa"/>
              <w:right w:w="62" w:type="dxa"/>
            </w:tcMar>
          </w:tcPr>
          <w:p w:rsidR="00000000" w:rsidP="00A62A29">
            <w:pPr>
              <w:pStyle w:val="List"/>
              <w:rPr>
                <w:lang w:val="en-NZ"/>
              </w:rPr>
            </w:pPr>
            <w:r w:rsidRPr="00A62A29">
              <w:t>2</w:t>
            </w:r>
            <w:r w:rsidRPr="00A62A29">
              <w:tab/>
              <w:t>Select equipment and chemicals</w:t>
            </w:r>
          </w:p>
        </w:tc>
        <w:tc>
          <w:tcPr>
            <w:tcW w:w="5010" w:type="dxa"/>
            <w:gridSpan w:val="2"/>
            <w:tcBorders>
              <w:top w:val="nil"/>
              <w:left w:val="nil"/>
              <w:bottom w:val="single" w:sz="6" w:space="0" w:color="auto"/>
              <w:right w:val="nil"/>
            </w:tcBorders>
            <w:tcMar>
              <w:top w:w="0" w:type="dxa"/>
              <w:left w:w="62" w:type="dxa"/>
              <w:bottom w:w="0" w:type="dxa"/>
              <w:right w:w="62" w:type="dxa"/>
            </w:tcMar>
          </w:tcPr>
          <w:p w:rsidR="00000000" w:rsidRPr="00A62A29" w:rsidP="00A62A29">
            <w:pPr>
              <w:pStyle w:val="List"/>
            </w:pPr>
            <w:r w:rsidRPr="00A62A29">
              <w:t>2.1</w:t>
            </w:r>
            <w:r w:rsidRPr="00A62A29">
              <w:tab/>
              <w:t xml:space="preserve">Select and use suitable </w:t>
            </w:r>
            <w:r w:rsidRPr="00A62A29">
              <w:rPr>
                <w:rStyle w:val="Emphasis"/>
              </w:rPr>
              <w:t>personal protective equipment</w:t>
            </w:r>
            <w:r w:rsidRPr="00A62A29">
              <w:t xml:space="preserve"> (</w:t>
            </w:r>
            <w:r w:rsidRPr="00A62A29">
              <w:rPr>
                <w:rStyle w:val="Emphasis"/>
              </w:rPr>
              <w:t>PPE</w:t>
            </w:r>
            <w:r w:rsidRPr="00A62A29">
              <w:t xml:space="preserve">) in accordance with </w:t>
            </w:r>
            <w:r w:rsidRPr="00A62A29">
              <w:rPr>
                <w:rStyle w:val="Emphasis"/>
              </w:rPr>
              <w:t>manufacturers' specifications</w:t>
            </w:r>
            <w:r w:rsidRPr="00A62A29">
              <w:t xml:space="preserve">, </w:t>
            </w:r>
            <w:r w:rsidRPr="00A62A29">
              <w:rPr>
                <w:rStyle w:val="Emphasis"/>
              </w:rPr>
              <w:t>OHS</w:t>
            </w:r>
            <w:r w:rsidRPr="00A62A29">
              <w:t xml:space="preserve"> and </w:t>
            </w:r>
            <w:r w:rsidRPr="00A62A29">
              <w:rPr>
                <w:rStyle w:val="Emphasis"/>
              </w:rPr>
              <w:t>company requirements</w:t>
            </w:r>
          </w:p>
          <w:p w:rsidR="00000000" w:rsidRPr="00A62A29" w:rsidP="00A62A29">
            <w:pPr>
              <w:pStyle w:val="List"/>
            </w:pPr>
            <w:r w:rsidRPr="00A62A29">
              <w:t>2.2</w:t>
            </w:r>
            <w:r w:rsidRPr="00A62A29">
              <w:tab/>
              <w:t xml:space="preserve">Select </w:t>
            </w:r>
            <w:r w:rsidRPr="00A62A29">
              <w:rPr>
                <w:rStyle w:val="Emphasis"/>
              </w:rPr>
              <w:t>equipment</w:t>
            </w:r>
            <w:r w:rsidRPr="00A62A29">
              <w:t xml:space="preserve"> and </w:t>
            </w:r>
            <w:r w:rsidRPr="00A62A29">
              <w:rPr>
                <w:rStyle w:val="Emphasis"/>
              </w:rPr>
              <w:t>chemicals</w:t>
            </w:r>
            <w:r w:rsidRPr="00A62A29">
              <w:t xml:space="preserve"> appropriate for the </w:t>
            </w:r>
            <w:r w:rsidRPr="00A62A29">
              <w:rPr>
                <w:rStyle w:val="Emphasis"/>
              </w:rPr>
              <w:t>work order</w:t>
            </w:r>
            <w:r w:rsidRPr="00A62A29">
              <w:t xml:space="preserve"> in accordance with </w:t>
            </w:r>
            <w:r w:rsidRPr="00A62A29">
              <w:rPr>
                <w:rStyle w:val="Emphasis"/>
              </w:rPr>
              <w:t>company requirements</w:t>
            </w:r>
          </w:p>
          <w:p w:rsidR="00000000" w:rsidRPr="00A62A29" w:rsidP="00A62A29">
            <w:pPr>
              <w:pStyle w:val="List"/>
            </w:pPr>
            <w:r w:rsidRPr="00A62A29">
              <w:t>2.3</w:t>
            </w:r>
            <w:r w:rsidRPr="00A62A29">
              <w:tab/>
              <w:t xml:space="preserve">Check operational effectiveness of </w:t>
            </w:r>
            <w:r w:rsidRPr="00A62A29">
              <w:rPr>
                <w:rStyle w:val="Emphasis"/>
              </w:rPr>
              <w:t>equipment</w:t>
            </w:r>
            <w:r w:rsidRPr="00A62A29">
              <w:t xml:space="preserve"> in accordance with </w:t>
            </w:r>
            <w:r w:rsidRPr="00A62A29">
              <w:rPr>
                <w:rStyle w:val="Emphasis"/>
              </w:rPr>
              <w:t>manufacturers' specifications</w:t>
            </w:r>
            <w:r w:rsidRPr="00A62A29">
              <w:t xml:space="preserve"> and </w:t>
            </w:r>
            <w:r w:rsidRPr="00A62A29">
              <w:rPr>
                <w:rStyle w:val="Emphasis"/>
              </w:rPr>
              <w:t>company requirements</w:t>
            </w:r>
          </w:p>
          <w:p w:rsidR="00000000" w:rsidP="00A62A29">
            <w:pPr>
              <w:pStyle w:val="List"/>
              <w:rPr>
                <w:lang w:val="en-NZ"/>
              </w:rPr>
            </w:pPr>
            <w:r w:rsidRPr="00A62A29">
              <w:t>2.4</w:t>
            </w:r>
            <w:r w:rsidRPr="00A62A29">
              <w:tab/>
              <w:t xml:space="preserve">Adjust </w:t>
            </w:r>
            <w:r w:rsidRPr="00A62A29">
              <w:rPr>
                <w:rStyle w:val="Emphasis"/>
              </w:rPr>
              <w:t>equipment</w:t>
            </w:r>
            <w:r w:rsidRPr="00A62A29">
              <w:t xml:space="preserve"> to suit operator's requirements in accordance with </w:t>
            </w:r>
            <w:r w:rsidRPr="00A62A29">
              <w:rPr>
                <w:rStyle w:val="Emphasis"/>
              </w:rPr>
              <w:t>manufacturers' speci</w:t>
            </w:r>
            <w:r w:rsidRPr="00A62A29">
              <w:rPr>
                <w:rStyle w:val="Emphasis"/>
              </w:rPr>
              <w:t>fications</w:t>
            </w:r>
            <w:r w:rsidRPr="00A62A29">
              <w:t xml:space="preserve"> and </w:t>
            </w:r>
            <w:r w:rsidRPr="00A62A29">
              <w:rPr>
                <w:rStyle w:val="Emphasis"/>
              </w:rPr>
              <w:t>OHS requirements</w:t>
            </w:r>
          </w:p>
        </w:tc>
      </w:tr>
      <w:tr w:rsidTr="007852F7">
        <w:tblPrEx>
          <w:tblW w:w="0" w:type="auto"/>
          <w:tblLayout w:type="fixed"/>
          <w:tblCellMar>
            <w:left w:w="62" w:type="dxa"/>
            <w:right w:w="62" w:type="dxa"/>
          </w:tblCellMar>
          <w:tblLook w:val="0000"/>
        </w:tblPrEx>
        <w:trPr>
          <w:gridAfter w:val="1"/>
          <w:wAfter w:w="25" w:type="dxa"/>
        </w:trPr>
        <w:tc>
          <w:tcPr>
            <w:tcW w:w="3720" w:type="dxa"/>
            <w:tcBorders>
              <w:top w:val="single" w:sz="6" w:space="0" w:color="auto"/>
              <w:left w:val="nil"/>
              <w:bottom w:val="nil"/>
              <w:right w:val="nil"/>
            </w:tcBorders>
            <w:tcMar>
              <w:top w:w="0" w:type="dxa"/>
              <w:left w:w="62" w:type="dxa"/>
              <w:bottom w:w="0" w:type="dxa"/>
              <w:right w:w="62" w:type="dxa"/>
            </w:tcMar>
          </w:tcPr>
          <w:p w:rsidR="00000000" w:rsidP="00A62A29">
            <w:pPr>
              <w:pStyle w:val="BodyText"/>
              <w:rPr>
                <w:lang w:val="en-NZ"/>
              </w:rPr>
            </w:pPr>
          </w:p>
        </w:tc>
        <w:tc>
          <w:tcPr>
            <w:tcW w:w="5010" w:type="dxa"/>
            <w:gridSpan w:val="2"/>
            <w:tcBorders>
              <w:top w:val="single" w:sz="6" w:space="0" w:color="auto"/>
              <w:left w:val="nil"/>
              <w:bottom w:val="nil"/>
              <w:right w:val="nil"/>
            </w:tcBorders>
            <w:tcMar>
              <w:top w:w="0" w:type="dxa"/>
              <w:left w:w="62" w:type="dxa"/>
              <w:bottom w:w="0" w:type="dxa"/>
              <w:right w:w="62" w:type="dxa"/>
            </w:tcMar>
          </w:tcPr>
          <w:p w:rsidR="00000000" w:rsidP="00A62A29">
            <w:pPr>
              <w:pStyle w:val="List"/>
              <w:rPr>
                <w:lang w:val="en-NZ"/>
              </w:rPr>
            </w:pPr>
            <w:r w:rsidRPr="00A62A29">
              <w:t>2.5</w:t>
            </w:r>
            <w:r w:rsidRPr="00A62A29">
              <w:tab/>
              <w:t xml:space="preserve">Prepare </w:t>
            </w:r>
            <w:r w:rsidRPr="00A62A29">
              <w:rPr>
                <w:rStyle w:val="Emphasis"/>
              </w:rPr>
              <w:t>chemicals</w:t>
            </w:r>
            <w:r w:rsidRPr="00A62A29">
              <w:t xml:space="preserve"> in accordance with </w:t>
            </w:r>
            <w:r w:rsidRPr="00A62A29">
              <w:rPr>
                <w:rStyle w:val="Emphasis"/>
              </w:rPr>
              <w:t>manufacturers' specifications</w:t>
            </w:r>
            <w:r w:rsidRPr="00A62A29">
              <w:t xml:space="preserve">, </w:t>
            </w:r>
            <w:r w:rsidRPr="00A62A29">
              <w:rPr>
                <w:rStyle w:val="Emphasis"/>
              </w:rPr>
              <w:t>OHS</w:t>
            </w:r>
            <w:r w:rsidRPr="00A62A29">
              <w:t xml:space="preserve"> and </w:t>
            </w:r>
            <w:r w:rsidRPr="00A62A29">
              <w:rPr>
                <w:rStyle w:val="Emphasis"/>
              </w:rPr>
              <w:t>company requirements</w:t>
            </w:r>
          </w:p>
        </w:tc>
      </w:tr>
      <w:tr w:rsidTr="007852F7">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A62A29">
            <w:pPr>
              <w:pStyle w:val="List"/>
              <w:rPr>
                <w:lang w:val="en-NZ"/>
              </w:rPr>
            </w:pPr>
            <w:r w:rsidRPr="00A62A29">
              <w:t>3</w:t>
            </w:r>
            <w:r w:rsidRPr="00A62A29">
              <w:tab/>
              <w:t>Transfer waste to waste carrier</w:t>
            </w:r>
          </w:p>
        </w:tc>
        <w:tc>
          <w:tcPr>
            <w:tcW w:w="5010" w:type="dxa"/>
            <w:gridSpan w:val="2"/>
            <w:tcBorders>
              <w:top w:val="nil"/>
              <w:left w:val="nil"/>
              <w:bottom w:val="nil"/>
              <w:right w:val="nil"/>
            </w:tcBorders>
            <w:tcMar>
              <w:top w:w="0" w:type="dxa"/>
              <w:left w:w="62" w:type="dxa"/>
              <w:bottom w:w="0" w:type="dxa"/>
              <w:right w:w="62" w:type="dxa"/>
            </w:tcMar>
          </w:tcPr>
          <w:p w:rsidR="00000000" w:rsidRPr="00A62A29" w:rsidP="00A62A29">
            <w:pPr>
              <w:pStyle w:val="List"/>
            </w:pPr>
            <w:r w:rsidRPr="00A62A29">
              <w:t>3.1</w:t>
            </w:r>
            <w:r w:rsidRPr="00A62A29">
              <w:tab/>
              <w:t xml:space="preserve">Transfer </w:t>
            </w:r>
            <w:r w:rsidRPr="00A62A29">
              <w:rPr>
                <w:rStyle w:val="Emphasis"/>
              </w:rPr>
              <w:t>waste</w:t>
            </w:r>
            <w:r w:rsidRPr="00A62A29">
              <w:t xml:space="preserve"> to </w:t>
            </w:r>
            <w:r w:rsidRPr="00A62A29">
              <w:rPr>
                <w:rStyle w:val="Emphasis"/>
              </w:rPr>
              <w:t>waste carrier</w:t>
            </w:r>
            <w:r w:rsidRPr="00A62A29">
              <w:t xml:space="preserve"> in accordance with </w:t>
            </w:r>
            <w:r w:rsidRPr="00A62A29">
              <w:rPr>
                <w:rStyle w:val="Emphasis"/>
              </w:rPr>
              <w:t>work order</w:t>
            </w:r>
            <w:r w:rsidRPr="00A62A29">
              <w:t xml:space="preserve"> and </w:t>
            </w:r>
            <w:r w:rsidRPr="00A62A29">
              <w:rPr>
                <w:rStyle w:val="Emphasis"/>
              </w:rPr>
              <w:t>OHS</w:t>
            </w:r>
            <w:r w:rsidRPr="00A62A29">
              <w:t xml:space="preserve"> and </w:t>
            </w:r>
            <w:r w:rsidRPr="00A62A29">
              <w:rPr>
                <w:rStyle w:val="Emphasis"/>
              </w:rPr>
              <w:t>company requirements</w:t>
            </w:r>
          </w:p>
          <w:p w:rsidR="00000000" w:rsidRPr="00A62A29" w:rsidP="00A62A29">
            <w:pPr>
              <w:pStyle w:val="List"/>
            </w:pPr>
            <w:r w:rsidRPr="00A62A29">
              <w:t>3.2</w:t>
            </w:r>
            <w:r w:rsidRPr="00A62A29">
              <w:tab/>
              <w:t xml:space="preserve">Spot clean </w:t>
            </w:r>
            <w:r w:rsidRPr="00A62A29">
              <w:rPr>
                <w:rStyle w:val="Emphasis"/>
              </w:rPr>
              <w:t>rubbish bins</w:t>
            </w:r>
            <w:r w:rsidRPr="00A62A29">
              <w:t xml:space="preserve"> and surrounds in accordance with the </w:t>
            </w:r>
            <w:r w:rsidRPr="00A62A29">
              <w:rPr>
                <w:rStyle w:val="Emphasis"/>
              </w:rPr>
              <w:t>work order</w:t>
            </w:r>
            <w:r w:rsidRPr="00A62A29">
              <w:t xml:space="preserve"> and </w:t>
            </w:r>
            <w:r w:rsidRPr="00A62A29">
              <w:rPr>
                <w:rStyle w:val="Emphasis"/>
              </w:rPr>
              <w:t>company requirements</w:t>
            </w:r>
          </w:p>
          <w:p w:rsidR="00000000" w:rsidRPr="00A62A29" w:rsidP="00A62A29">
            <w:pPr>
              <w:pStyle w:val="List"/>
            </w:pPr>
            <w:r w:rsidRPr="00A62A29">
              <w:t>3.3</w:t>
            </w:r>
            <w:r w:rsidRPr="00A62A29">
              <w:tab/>
              <w:t xml:space="preserve">Replace soiled </w:t>
            </w:r>
            <w:r w:rsidRPr="00A62A29">
              <w:rPr>
                <w:rStyle w:val="Emphasis"/>
              </w:rPr>
              <w:t>rubbish bin</w:t>
            </w:r>
            <w:r w:rsidRPr="00A62A29">
              <w:t xml:space="preserve"> liners in accordance with </w:t>
            </w:r>
            <w:r w:rsidRPr="00A62A29">
              <w:rPr>
                <w:rStyle w:val="Emphasis"/>
              </w:rPr>
              <w:t>work order</w:t>
            </w:r>
            <w:r w:rsidRPr="00A62A29">
              <w:t xml:space="preserve"> and </w:t>
            </w:r>
            <w:r w:rsidRPr="00A62A29">
              <w:rPr>
                <w:rStyle w:val="Emphasis"/>
              </w:rPr>
              <w:t>OHS</w:t>
            </w:r>
            <w:r w:rsidRPr="00A62A29">
              <w:t xml:space="preserve"> and </w:t>
            </w:r>
            <w:r w:rsidRPr="00A62A29">
              <w:rPr>
                <w:rStyle w:val="Emphasis"/>
              </w:rPr>
              <w:t>company requirements</w:t>
            </w:r>
          </w:p>
          <w:p w:rsidR="00000000" w:rsidP="00A62A29">
            <w:pPr>
              <w:pStyle w:val="List"/>
              <w:rPr>
                <w:lang w:val="en-NZ"/>
              </w:rPr>
            </w:pPr>
            <w:r w:rsidRPr="00A62A29">
              <w:t>3.4</w:t>
            </w:r>
            <w:r w:rsidRPr="00A62A29">
              <w:tab/>
              <w:t xml:space="preserve">Identify any </w:t>
            </w:r>
            <w:r w:rsidRPr="00A62A29">
              <w:rPr>
                <w:rStyle w:val="Emphasis"/>
              </w:rPr>
              <w:t>work restriction</w:t>
            </w:r>
            <w:r w:rsidRPr="00A62A29">
              <w:rPr>
                <w:rStyle w:val="Emphasis"/>
              </w:rPr>
              <w:t>s</w:t>
            </w:r>
            <w:r w:rsidRPr="00A62A29">
              <w:t xml:space="preserve"> affecting the completion of the </w:t>
            </w:r>
            <w:r w:rsidRPr="00A62A29">
              <w:rPr>
                <w:rStyle w:val="Emphasis"/>
              </w:rPr>
              <w:t>work order</w:t>
            </w:r>
            <w:r w:rsidRPr="00A62A29">
              <w:t xml:space="preserve"> instructions and advise promptly the </w:t>
            </w:r>
            <w:r w:rsidRPr="00A62A29">
              <w:rPr>
                <w:rStyle w:val="Emphasis"/>
              </w:rPr>
              <w:t>appropriate person</w:t>
            </w:r>
            <w:r w:rsidRPr="00A62A29">
              <w:t>(</w:t>
            </w:r>
            <w:r w:rsidRPr="00A62A29">
              <w:rPr>
                <w:rStyle w:val="Emphasis"/>
              </w:rPr>
              <w:t>s</w:t>
            </w:r>
            <w:r w:rsidRPr="00A62A29">
              <w:t>)</w:t>
            </w:r>
          </w:p>
        </w:tc>
      </w:tr>
      <w:tr w:rsidTr="007852F7">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A62A29">
            <w:pPr>
              <w:pStyle w:val="List"/>
              <w:rPr>
                <w:lang w:val="en-NZ"/>
              </w:rPr>
            </w:pPr>
            <w:r w:rsidRPr="00A62A29">
              <w:t>4</w:t>
            </w:r>
            <w:r w:rsidRPr="00A62A29">
              <w:tab/>
              <w:t>Deliver waste to the disposal unit</w:t>
            </w:r>
          </w:p>
        </w:tc>
        <w:tc>
          <w:tcPr>
            <w:tcW w:w="5010" w:type="dxa"/>
            <w:gridSpan w:val="2"/>
            <w:tcBorders>
              <w:top w:val="nil"/>
              <w:left w:val="nil"/>
              <w:bottom w:val="nil"/>
              <w:right w:val="nil"/>
            </w:tcBorders>
            <w:tcMar>
              <w:top w:w="0" w:type="dxa"/>
              <w:left w:w="62" w:type="dxa"/>
              <w:bottom w:w="0" w:type="dxa"/>
              <w:right w:w="62" w:type="dxa"/>
            </w:tcMar>
          </w:tcPr>
          <w:p w:rsidR="00000000" w:rsidRPr="00A62A29" w:rsidP="00A62A29">
            <w:pPr>
              <w:pStyle w:val="List"/>
            </w:pPr>
            <w:r w:rsidRPr="00A62A29">
              <w:t>4.1</w:t>
            </w:r>
            <w:r w:rsidRPr="00A62A29">
              <w:tab/>
              <w:t xml:space="preserve">Remove all </w:t>
            </w:r>
            <w:r w:rsidRPr="00A62A29">
              <w:rPr>
                <w:rStyle w:val="Emphasis"/>
              </w:rPr>
              <w:t>waste</w:t>
            </w:r>
            <w:r w:rsidRPr="00A62A29">
              <w:t xml:space="preserve"> promptly to minimise build-up of unpleasant odours in accordance with </w:t>
            </w:r>
            <w:r w:rsidRPr="00A62A29">
              <w:rPr>
                <w:rStyle w:val="Emphasis"/>
              </w:rPr>
              <w:t>work order</w:t>
            </w:r>
            <w:r w:rsidRPr="00A62A29">
              <w:t xml:space="preserve"> and </w:t>
            </w:r>
            <w:r w:rsidRPr="00A62A29">
              <w:rPr>
                <w:rStyle w:val="Emphasis"/>
              </w:rPr>
              <w:t>OHS</w:t>
            </w:r>
            <w:r w:rsidRPr="00A62A29">
              <w:t xml:space="preserve"> and </w:t>
            </w:r>
            <w:r w:rsidRPr="00A62A29">
              <w:rPr>
                <w:rStyle w:val="Emphasis"/>
              </w:rPr>
              <w:t>company requirements</w:t>
            </w:r>
          </w:p>
          <w:p w:rsidR="00000000" w:rsidRPr="00A62A29" w:rsidP="00A62A29">
            <w:pPr>
              <w:pStyle w:val="List"/>
            </w:pPr>
            <w:r w:rsidRPr="00A62A29">
              <w:t>4.2</w:t>
            </w:r>
            <w:r w:rsidRPr="00A62A29">
              <w:tab/>
              <w:t xml:space="preserve">Transport </w:t>
            </w:r>
            <w:r w:rsidRPr="00A62A29">
              <w:rPr>
                <w:rStyle w:val="Emphasis"/>
              </w:rPr>
              <w:t>waste</w:t>
            </w:r>
            <w:r w:rsidRPr="00A62A29">
              <w:t xml:space="preserve"> to </w:t>
            </w:r>
            <w:r w:rsidRPr="00A62A29">
              <w:rPr>
                <w:rStyle w:val="Emphasis"/>
              </w:rPr>
              <w:t>disposal unit</w:t>
            </w:r>
            <w:r w:rsidRPr="00A62A29">
              <w:t xml:space="preserve"> by the shortest practical and safe route to minimise opportunities for spillage or damage to client premises in accordance with </w:t>
            </w:r>
            <w:r w:rsidRPr="00A62A29">
              <w:rPr>
                <w:rStyle w:val="Emphasis"/>
              </w:rPr>
              <w:t>work order</w:t>
            </w:r>
            <w:r w:rsidRPr="00A62A29">
              <w:t xml:space="preserve"> and </w:t>
            </w:r>
            <w:r w:rsidRPr="00A62A29">
              <w:rPr>
                <w:rStyle w:val="Emphasis"/>
              </w:rPr>
              <w:t>OHS</w:t>
            </w:r>
            <w:r w:rsidRPr="00A62A29">
              <w:t xml:space="preserve"> and </w:t>
            </w:r>
            <w:r w:rsidRPr="00A62A29">
              <w:rPr>
                <w:rStyle w:val="Emphasis"/>
              </w:rPr>
              <w:t>company requirements</w:t>
            </w:r>
          </w:p>
          <w:p w:rsidR="00000000" w:rsidP="00A62A29">
            <w:pPr>
              <w:pStyle w:val="List"/>
              <w:rPr>
                <w:lang w:val="en-NZ"/>
              </w:rPr>
            </w:pPr>
            <w:r w:rsidRPr="00A62A29">
              <w:t>4.3</w:t>
            </w:r>
            <w:r w:rsidRPr="00A62A29">
              <w:tab/>
              <w:t>Identify, separate and</w:t>
            </w:r>
            <w:r w:rsidRPr="00A62A29">
              <w:t xml:space="preserve"> sort recyclable materials in accordance with </w:t>
            </w:r>
            <w:r w:rsidRPr="00A62A29">
              <w:rPr>
                <w:rStyle w:val="Emphasis"/>
              </w:rPr>
              <w:t>work order</w:t>
            </w:r>
            <w:r w:rsidRPr="00A62A29">
              <w:t xml:space="preserve"> and </w:t>
            </w:r>
            <w:r w:rsidRPr="00A62A29">
              <w:rPr>
                <w:rStyle w:val="Emphasis"/>
              </w:rPr>
              <w:t>OHS</w:t>
            </w:r>
            <w:r w:rsidRPr="00A62A29">
              <w:t xml:space="preserve"> and </w:t>
            </w:r>
            <w:r w:rsidRPr="00A62A29">
              <w:rPr>
                <w:rStyle w:val="Emphasis"/>
              </w:rPr>
              <w:t>company requirements</w:t>
            </w:r>
          </w:p>
        </w:tc>
      </w:tr>
      <w:tr w:rsidTr="007852F7">
        <w:tblPrEx>
          <w:tblW w:w="0" w:type="auto"/>
          <w:tblLayout w:type="fixed"/>
          <w:tblCellMar>
            <w:left w:w="62" w:type="dxa"/>
            <w:right w:w="62" w:type="dxa"/>
          </w:tblCellMar>
          <w:tblLook w:val="0000"/>
        </w:tblPrEx>
        <w:trPr>
          <w:gridAfter w:val="1"/>
          <w:wAfter w:w="25" w:type="dxa"/>
        </w:trPr>
        <w:tc>
          <w:tcPr>
            <w:tcW w:w="3720" w:type="dxa"/>
            <w:tcBorders>
              <w:top w:val="nil"/>
              <w:left w:val="nil"/>
              <w:bottom w:val="single" w:sz="6" w:space="0" w:color="auto"/>
              <w:right w:val="nil"/>
            </w:tcBorders>
            <w:tcMar>
              <w:top w:w="0" w:type="dxa"/>
              <w:left w:w="62" w:type="dxa"/>
              <w:bottom w:w="0" w:type="dxa"/>
              <w:right w:w="62" w:type="dxa"/>
            </w:tcMar>
          </w:tcPr>
          <w:p w:rsidR="00000000" w:rsidP="00A62A29">
            <w:pPr>
              <w:pStyle w:val="List"/>
              <w:rPr>
                <w:lang w:val="en-NZ"/>
              </w:rPr>
            </w:pPr>
            <w:r w:rsidRPr="00A62A29">
              <w:t>5</w:t>
            </w:r>
            <w:r w:rsidRPr="00A62A29">
              <w:tab/>
              <w:t>Clean, safety-check and store equipment and chemicals</w:t>
            </w:r>
          </w:p>
        </w:tc>
        <w:tc>
          <w:tcPr>
            <w:tcW w:w="5010" w:type="dxa"/>
            <w:gridSpan w:val="2"/>
            <w:tcBorders>
              <w:top w:val="nil"/>
              <w:left w:val="nil"/>
              <w:bottom w:val="single" w:sz="6" w:space="0" w:color="auto"/>
              <w:right w:val="nil"/>
            </w:tcBorders>
            <w:tcMar>
              <w:top w:w="0" w:type="dxa"/>
              <w:left w:w="62" w:type="dxa"/>
              <w:bottom w:w="0" w:type="dxa"/>
              <w:right w:w="62" w:type="dxa"/>
            </w:tcMar>
          </w:tcPr>
          <w:p w:rsidR="00000000" w:rsidRPr="00A62A29" w:rsidP="00A62A29">
            <w:pPr>
              <w:pStyle w:val="List"/>
            </w:pPr>
            <w:r w:rsidRPr="00A62A29">
              <w:t>5.1</w:t>
            </w:r>
            <w:r w:rsidRPr="00A62A29">
              <w:tab/>
              <w:t xml:space="preserve">Clean </w:t>
            </w:r>
            <w:r w:rsidRPr="00A62A29">
              <w:rPr>
                <w:rStyle w:val="Emphasis"/>
              </w:rPr>
              <w:t>equipment</w:t>
            </w:r>
            <w:r w:rsidRPr="00A62A29">
              <w:t xml:space="preserve"> and </w:t>
            </w:r>
            <w:r w:rsidRPr="00A62A29">
              <w:rPr>
                <w:rStyle w:val="Emphasis"/>
              </w:rPr>
              <w:t>PPE</w:t>
            </w:r>
            <w:r w:rsidRPr="00A62A29">
              <w:t xml:space="preserve"> in accordance with </w:t>
            </w:r>
            <w:r w:rsidRPr="00A62A29">
              <w:rPr>
                <w:rStyle w:val="Emphasis"/>
              </w:rPr>
              <w:t>manufacturers' specifications</w:t>
            </w:r>
            <w:r w:rsidRPr="00A62A29">
              <w:t xml:space="preserve"> and </w:t>
            </w:r>
            <w:r w:rsidRPr="00A62A29">
              <w:rPr>
                <w:rStyle w:val="Emphasis"/>
              </w:rPr>
              <w:t>environmental</w:t>
            </w:r>
            <w:r w:rsidRPr="00A62A29">
              <w:t xml:space="preserve">, </w:t>
            </w:r>
            <w:r w:rsidRPr="00A62A29">
              <w:rPr>
                <w:rStyle w:val="Emphasis"/>
              </w:rPr>
              <w:t>OHS</w:t>
            </w:r>
            <w:r w:rsidRPr="00A62A29">
              <w:t xml:space="preserve"> and </w:t>
            </w:r>
            <w:r w:rsidRPr="00A62A29">
              <w:rPr>
                <w:rStyle w:val="Emphasis"/>
              </w:rPr>
              <w:t>company requirements</w:t>
            </w:r>
          </w:p>
          <w:p w:rsidR="00000000" w:rsidRPr="00A62A29" w:rsidP="00A62A29">
            <w:pPr>
              <w:pStyle w:val="List"/>
            </w:pPr>
            <w:r w:rsidRPr="00A62A29">
              <w:t>5.2</w:t>
            </w:r>
            <w:r w:rsidRPr="00A62A29">
              <w:tab/>
              <w:t xml:space="preserve">Safety-check </w:t>
            </w:r>
            <w:r w:rsidRPr="00A62A29">
              <w:rPr>
                <w:rStyle w:val="Emphasis"/>
              </w:rPr>
              <w:t>equipment</w:t>
            </w:r>
            <w:r w:rsidRPr="00A62A29">
              <w:t xml:space="preserve"> and </w:t>
            </w:r>
            <w:r w:rsidRPr="00A62A29">
              <w:rPr>
                <w:rStyle w:val="Emphasis"/>
              </w:rPr>
              <w:t>PPE</w:t>
            </w:r>
            <w:r w:rsidRPr="00A62A29">
              <w:t xml:space="preserve"> in accordance with </w:t>
            </w:r>
            <w:r w:rsidRPr="00A62A29">
              <w:rPr>
                <w:rStyle w:val="Emphasis"/>
              </w:rPr>
              <w:t>manufacturers' specifications</w:t>
            </w:r>
            <w:r w:rsidRPr="00A62A29">
              <w:t xml:space="preserve"> and </w:t>
            </w:r>
            <w:r w:rsidRPr="00A62A29">
              <w:rPr>
                <w:rStyle w:val="Emphasis"/>
              </w:rPr>
              <w:t>OHS</w:t>
            </w:r>
            <w:r w:rsidRPr="00A62A29">
              <w:t xml:space="preserve"> and record any required maintenance in accordance with </w:t>
            </w:r>
            <w:r w:rsidRPr="00A62A29">
              <w:rPr>
                <w:rStyle w:val="Emphasis"/>
              </w:rPr>
              <w:t>company requirements</w:t>
            </w:r>
          </w:p>
          <w:p w:rsidR="00000000" w:rsidP="00A62A29">
            <w:pPr>
              <w:pStyle w:val="List"/>
              <w:rPr>
                <w:lang w:val="en-NZ"/>
              </w:rPr>
            </w:pPr>
            <w:r w:rsidRPr="00A62A29">
              <w:t>5.3</w:t>
            </w:r>
            <w:r w:rsidRPr="00A62A29">
              <w:tab/>
              <w:t xml:space="preserve">Store and maintain </w:t>
            </w:r>
            <w:r w:rsidRPr="00A62A29">
              <w:rPr>
                <w:rStyle w:val="Emphasis"/>
              </w:rPr>
              <w:t>equipment</w:t>
            </w:r>
            <w:r w:rsidRPr="00A62A29">
              <w:t xml:space="preserve"> and </w:t>
            </w:r>
            <w:r w:rsidRPr="00A62A29">
              <w:rPr>
                <w:rStyle w:val="Emphasis"/>
              </w:rPr>
              <w:t>PPE</w:t>
            </w:r>
            <w:r w:rsidRPr="00A62A29">
              <w:t xml:space="preserve"> to allow ready access in a</w:t>
            </w:r>
            <w:r w:rsidRPr="00A62A29">
              <w:t xml:space="preserve">ccordance with </w:t>
            </w:r>
            <w:r w:rsidRPr="00A62A29">
              <w:rPr>
                <w:rStyle w:val="Emphasis"/>
              </w:rPr>
              <w:t>manufacturers' specifications</w:t>
            </w:r>
            <w:r w:rsidRPr="00A62A29">
              <w:t xml:space="preserve"> and </w:t>
            </w:r>
            <w:r w:rsidRPr="00A62A29">
              <w:rPr>
                <w:rStyle w:val="Emphasis"/>
              </w:rPr>
              <w:t>OHS</w:t>
            </w:r>
            <w:r w:rsidRPr="00A62A29">
              <w:t xml:space="preserve"> and </w:t>
            </w:r>
            <w:r w:rsidRPr="00A62A29">
              <w:rPr>
                <w:rStyle w:val="Emphasis"/>
              </w:rPr>
              <w:t>company requirements</w:t>
            </w:r>
          </w:p>
        </w:tc>
      </w:tr>
      <w:tr w:rsidTr="007852F7">
        <w:tblPrEx>
          <w:tblW w:w="0" w:type="auto"/>
          <w:tblLayout w:type="fixed"/>
          <w:tblCellMar>
            <w:left w:w="62" w:type="dxa"/>
            <w:right w:w="62" w:type="dxa"/>
          </w:tblCellMar>
          <w:tblLook w:val="0000"/>
        </w:tblPrEx>
        <w:trPr>
          <w:gridAfter w:val="1"/>
          <w:wAfter w:w="25" w:type="dxa"/>
        </w:trPr>
        <w:tc>
          <w:tcPr>
            <w:tcW w:w="3720" w:type="dxa"/>
            <w:tcBorders>
              <w:top w:val="single" w:sz="6" w:space="0" w:color="auto"/>
              <w:left w:val="nil"/>
              <w:bottom w:val="nil"/>
              <w:right w:val="nil"/>
            </w:tcBorders>
            <w:tcMar>
              <w:top w:w="0" w:type="dxa"/>
              <w:left w:w="62" w:type="dxa"/>
              <w:bottom w:w="0" w:type="dxa"/>
              <w:right w:w="62" w:type="dxa"/>
            </w:tcMar>
          </w:tcPr>
          <w:p w:rsidR="00000000" w:rsidP="00A62A29">
            <w:pPr>
              <w:pStyle w:val="BodyText"/>
              <w:rPr>
                <w:lang w:val="en-NZ"/>
              </w:rPr>
            </w:pPr>
          </w:p>
        </w:tc>
        <w:tc>
          <w:tcPr>
            <w:tcW w:w="5010" w:type="dxa"/>
            <w:gridSpan w:val="2"/>
            <w:tcBorders>
              <w:top w:val="single" w:sz="6" w:space="0" w:color="auto"/>
              <w:left w:val="nil"/>
              <w:bottom w:val="nil"/>
              <w:right w:val="nil"/>
            </w:tcBorders>
            <w:tcMar>
              <w:top w:w="0" w:type="dxa"/>
              <w:left w:w="62" w:type="dxa"/>
              <w:bottom w:w="0" w:type="dxa"/>
              <w:right w:w="62" w:type="dxa"/>
            </w:tcMar>
          </w:tcPr>
          <w:p w:rsidR="00000000" w:rsidRPr="00A62A29" w:rsidP="00A62A29">
            <w:pPr>
              <w:pStyle w:val="List"/>
            </w:pPr>
            <w:r w:rsidRPr="00A62A29">
              <w:t>5.4</w:t>
            </w:r>
            <w:r w:rsidRPr="00A62A29">
              <w:tab/>
              <w:t xml:space="preserve">Store </w:t>
            </w:r>
            <w:r w:rsidRPr="00A62A29">
              <w:rPr>
                <w:rStyle w:val="Emphasis"/>
              </w:rPr>
              <w:t>chemicals</w:t>
            </w:r>
            <w:r w:rsidRPr="00A62A29">
              <w:t xml:space="preserve"> in accordance with </w:t>
            </w:r>
            <w:r w:rsidRPr="00A62A29">
              <w:rPr>
                <w:rStyle w:val="Emphasis"/>
              </w:rPr>
              <w:t>manufacturers' specifications</w:t>
            </w:r>
            <w:r w:rsidRPr="00A62A29">
              <w:t xml:space="preserve"> and </w:t>
            </w:r>
            <w:r w:rsidRPr="00A62A29">
              <w:rPr>
                <w:rStyle w:val="Emphasis"/>
              </w:rPr>
              <w:t>OHS</w:t>
            </w:r>
            <w:r w:rsidRPr="00A62A29">
              <w:t xml:space="preserve"> and </w:t>
            </w:r>
            <w:r w:rsidRPr="00A62A29">
              <w:rPr>
                <w:rStyle w:val="Emphasis"/>
              </w:rPr>
              <w:t>company requirements</w:t>
            </w:r>
          </w:p>
          <w:p w:rsidR="00000000" w:rsidRPr="00A62A29" w:rsidP="00A62A29">
            <w:pPr>
              <w:pStyle w:val="List"/>
            </w:pPr>
            <w:r w:rsidRPr="00A62A29">
              <w:t>5.5</w:t>
            </w:r>
            <w:r w:rsidRPr="00A62A29">
              <w:tab/>
              <w:t xml:space="preserve">Clean and store </w:t>
            </w:r>
            <w:r w:rsidRPr="00A62A29">
              <w:rPr>
                <w:rStyle w:val="Emphasis"/>
              </w:rPr>
              <w:t>personal protective equipment</w:t>
            </w:r>
            <w:r w:rsidRPr="00A62A29">
              <w:t xml:space="preserve"> in accordance with </w:t>
            </w:r>
            <w:r w:rsidRPr="00A62A29">
              <w:rPr>
                <w:rStyle w:val="Emphasis"/>
              </w:rPr>
              <w:t>manufacturers' specifications</w:t>
            </w:r>
            <w:r w:rsidRPr="00A62A29">
              <w:t xml:space="preserve"> and </w:t>
            </w:r>
            <w:r w:rsidRPr="00A62A29">
              <w:rPr>
                <w:rStyle w:val="Emphasis"/>
              </w:rPr>
              <w:t>OHS</w:t>
            </w:r>
            <w:r w:rsidRPr="00A62A29">
              <w:t xml:space="preserve"> and </w:t>
            </w:r>
            <w:r w:rsidRPr="00A62A29">
              <w:rPr>
                <w:rStyle w:val="Emphasis"/>
              </w:rPr>
              <w:t>company requirements</w:t>
            </w:r>
          </w:p>
        </w:tc>
      </w:tr>
    </w:tbl>
    <w:p w:rsidR="007852F7" w:rsidP="00A62A29">
      <w:pPr>
        <w:pStyle w:val="BodyText"/>
      </w:pPr>
    </w:p>
    <w:p w:rsidR="007852F7" w:rsidP="00A62A29">
      <w:pPr>
        <w:pStyle w:val="BodyText"/>
      </w:pPr>
    </w:p>
    <w:p w:rsidR="00000000" w:rsidRPr="00A62A29" w:rsidP="00A62A29">
      <w:pPr>
        <w:pStyle w:val="Heading1"/>
      </w:pPr>
      <w:bookmarkStart w:id="9" w:name="O_293672"/>
      <w:bookmarkEnd w:id="9"/>
      <w:r w:rsidRPr="00A62A29">
        <w:t>Required Skills and Knowledge</w:t>
      </w:r>
    </w:p>
    <w:p w:rsidR="00000000" w:rsidRPr="00A62A29" w:rsidP="00A62A29">
      <w:pPr>
        <w:pStyle w:val="BodyText"/>
      </w:pPr>
      <w:r w:rsidRPr="00A62A29">
        <w:t>Refer to Evidence Guide</w:t>
      </w:r>
    </w:p>
    <w:p w:rsidR="00000000" w:rsidRPr="00A62A29" w:rsidP="00A62A29">
      <w:pPr>
        <w:pStyle w:val="AllowPageBreak"/>
      </w:pPr>
    </w:p>
    <w:p w:rsidR="00000000" w:rsidRPr="00A62A29" w:rsidP="00A62A29">
      <w:pPr>
        <w:pStyle w:val="Heading1"/>
      </w:pPr>
      <w:bookmarkStart w:id="10" w:name="O_245562"/>
      <w:bookmarkEnd w:id="10"/>
      <w:r w:rsidRPr="00A62A29">
        <w:t>Evidence Guide</w:t>
      </w:r>
    </w:p>
    <w:p w:rsidR="00000000" w:rsidRPr="00A62A29" w:rsidP="00A62A29">
      <w:pPr>
        <w:pStyle w:val="BodyText"/>
      </w:pPr>
      <w:r w:rsidRPr="00A62A29">
        <w:rPr>
          <w:rStyle w:val="SpecialBold"/>
        </w:rPr>
        <w:t>EVIDENCE GUIDE</w:t>
      </w:r>
    </w:p>
    <w:p w:rsidR="00000000" w:rsidRPr="00A62A29" w:rsidP="00A62A29">
      <w:pPr>
        <w:pStyle w:val="BodyText"/>
      </w:pPr>
      <w:r w:rsidRPr="00A62A29">
        <w:t>The evidence guide identifies the requirements to be demonstrated to confirm competence for this unit. Assessment must confirm sufficient ability to use appropriate skills and knowledge to remove rubbish from a cleaning area and transfer it to a waste disp</w:t>
      </w:r>
      <w:r w:rsidRPr="00A62A29">
        <w:t>osal unit. Assessment of performance should be over a period of time covering all categories within the range statement that are applicable in the working environment</w:t>
      </w:r>
    </w:p>
    <w:p w:rsidR="00000000" w:rsidRPr="00A62A29" w:rsidP="00A62A29">
      <w:pPr>
        <w:pStyle w:val="BodyText"/>
      </w:pPr>
      <w:r w:rsidRPr="00A62A29">
        <w:rPr>
          <w:rStyle w:val="SpecialBold"/>
        </w:rPr>
        <w:t>Critical aspects of competency</w:t>
      </w:r>
    </w:p>
    <w:p w:rsidR="00000000" w:rsidRPr="00A62A29" w:rsidP="00A62A29">
      <w:pPr>
        <w:pStyle w:val="ListBullet"/>
      </w:pPr>
      <w:r w:rsidRPr="00A62A29">
        <w:t>Accurate identification of the hazards and risks associat</w:t>
      </w:r>
      <w:r w:rsidRPr="00A62A29">
        <w:t>ed with handling waste.</w:t>
      </w:r>
    </w:p>
    <w:p w:rsidR="00000000" w:rsidRPr="00A62A29" w:rsidP="00A62A29">
      <w:pPr>
        <w:pStyle w:val="ListBullet"/>
      </w:pPr>
      <w:r w:rsidRPr="00A62A29">
        <w:t>Accurate identification of waste types.</w:t>
      </w:r>
    </w:p>
    <w:p w:rsidR="00000000" w:rsidRPr="00A62A29" w:rsidP="00A62A29">
      <w:pPr>
        <w:pStyle w:val="ListBullet"/>
      </w:pPr>
      <w:r w:rsidRPr="00A62A29">
        <w:t>Compliance with company and legislative requirements.</w:t>
      </w:r>
    </w:p>
    <w:p w:rsidR="00000000" w:rsidRPr="00A62A29" w:rsidP="00A62A29">
      <w:pPr>
        <w:pStyle w:val="ListBullet"/>
      </w:pPr>
      <w:r w:rsidRPr="00A62A29">
        <w:t>Outcomes achieved in relation to customer work order and company requirements.</w:t>
      </w:r>
    </w:p>
    <w:p w:rsidR="00000000" w:rsidRPr="00A62A29" w:rsidP="00A62A29">
      <w:pPr>
        <w:pStyle w:val="ListBullet"/>
      </w:pPr>
      <w:r w:rsidRPr="00A62A29">
        <w:t>Safe and efficient cleaning methods.</w:t>
      </w:r>
    </w:p>
    <w:p w:rsidR="00000000" w:rsidRPr="00A62A29" w:rsidP="00A62A29">
      <w:pPr>
        <w:pStyle w:val="ListBullet"/>
      </w:pPr>
      <w:r w:rsidRPr="00A62A29">
        <w:t>Safe and efficient was</w:t>
      </w:r>
      <w:r w:rsidRPr="00A62A29">
        <w:t>te removal methods.</w:t>
      </w:r>
    </w:p>
    <w:p w:rsidR="00000000" w:rsidRPr="00A62A29" w:rsidP="00A62A29">
      <w:pPr>
        <w:pStyle w:val="ListBullet"/>
      </w:pPr>
      <w:r w:rsidRPr="00A62A29">
        <w:t>Selection of appropriate cleaning equipment and chemicals.</w:t>
      </w:r>
    </w:p>
    <w:p w:rsidR="00000000" w:rsidRPr="00A62A29" w:rsidP="00A62A29">
      <w:pPr>
        <w:pStyle w:val="BodyText"/>
      </w:pPr>
      <w:r w:rsidRPr="00A62A29">
        <w:rPr>
          <w:rStyle w:val="SpecialBold"/>
        </w:rPr>
        <w:t>Knowledge needed to achieve the performance criteria</w:t>
      </w:r>
    </w:p>
    <w:p w:rsidR="00000000" w:rsidRPr="00A62A29" w:rsidP="00A62A29">
      <w:pPr>
        <w:pStyle w:val="BodyText"/>
      </w:pPr>
      <w:r w:rsidRPr="00A62A29">
        <w:t xml:space="preserve">Knowledge and understanding are essential to apply this unit in the workplace, to transfer the skills to other contexts and </w:t>
      </w:r>
      <w:r w:rsidRPr="00A62A29">
        <w:t>to deal with unplanned events. The knowledge requirements for this unit are listed below.</w:t>
      </w:r>
    </w:p>
    <w:p w:rsidR="00000000" w:rsidRPr="00A62A29" w:rsidP="00A62A29">
      <w:pPr>
        <w:pStyle w:val="ListBullet"/>
      </w:pPr>
      <w:r w:rsidRPr="00A62A29">
        <w:t>Knowledge of biological and viral control procedures.</w:t>
      </w:r>
    </w:p>
    <w:p w:rsidR="00000000" w:rsidRPr="00A62A29" w:rsidP="00A62A29">
      <w:pPr>
        <w:pStyle w:val="ListBullet"/>
      </w:pPr>
      <w:r w:rsidRPr="00A62A29">
        <w:t>Knowledge of the types of waste handling equipment.</w:t>
      </w:r>
    </w:p>
    <w:p w:rsidR="00000000" w:rsidRPr="00A62A29" w:rsidP="00A62A29">
      <w:pPr>
        <w:pStyle w:val="ListBullet"/>
      </w:pPr>
      <w:r w:rsidRPr="00A62A29">
        <w:t>Knowledge of waste transfer procedures.</w:t>
      </w:r>
    </w:p>
    <w:p w:rsidR="00000000" w:rsidRPr="00A62A29" w:rsidP="00A62A29">
      <w:pPr>
        <w:pStyle w:val="ListBullet"/>
      </w:pPr>
      <w:r w:rsidRPr="00A62A29">
        <w:t>Knowledge of cleani</w:t>
      </w:r>
      <w:r w:rsidRPr="00A62A29">
        <w:t>ng equipment and chemicals.</w:t>
      </w:r>
    </w:p>
    <w:p w:rsidR="00000000" w:rsidRPr="00A62A29" w:rsidP="00A62A29">
      <w:pPr>
        <w:pStyle w:val="ListBullet"/>
      </w:pPr>
      <w:r w:rsidRPr="00A62A29">
        <w:t>Knowledge of the types of waste storage receptacles and the selection and use of liners.</w:t>
      </w:r>
    </w:p>
    <w:p w:rsidR="00000000" w:rsidRPr="00A62A29" w:rsidP="00A62A29">
      <w:pPr>
        <w:pStyle w:val="ListBullet"/>
      </w:pPr>
      <w:r w:rsidRPr="00A62A29">
        <w:t>Location of waste pick-up equipment.</w:t>
      </w:r>
    </w:p>
    <w:p w:rsidR="00000000" w:rsidRPr="00A62A29" w:rsidP="00A62A29">
      <w:pPr>
        <w:pStyle w:val="ListBullet"/>
      </w:pPr>
      <w:r w:rsidRPr="00A62A29">
        <w:t>Awareness of applicable legislation, regulations, codes of practice and industry advisory standards.</w:t>
      </w:r>
    </w:p>
    <w:p w:rsidR="00000000" w:rsidRPr="00A62A29" w:rsidP="00A62A29">
      <w:pPr>
        <w:pStyle w:val="ListBullet"/>
      </w:pPr>
      <w:r w:rsidRPr="00A62A29">
        <w:t>A</w:t>
      </w:r>
      <w:r w:rsidRPr="00A62A29">
        <w:t>wareness of OHS legislation and procedures.</w:t>
      </w:r>
    </w:p>
    <w:p w:rsidR="00000000" w:rsidRPr="00A62A29" w:rsidP="00A62A29">
      <w:pPr>
        <w:pStyle w:val="ListBullet"/>
      </w:pPr>
      <w:r w:rsidRPr="00A62A29">
        <w:t>Communication and negotiation techniques.</w:t>
      </w:r>
    </w:p>
    <w:p w:rsidR="00000000" w:rsidRPr="00A62A29" w:rsidP="00A62A29">
      <w:pPr>
        <w:pStyle w:val="ListBullet"/>
      </w:pPr>
      <w:r w:rsidRPr="00A62A29">
        <w:t>Company management structure and reporting procedures.</w:t>
      </w:r>
    </w:p>
    <w:p w:rsidR="00000000" w:rsidRPr="00A62A29" w:rsidP="00A62A29">
      <w:pPr>
        <w:pStyle w:val="ListBullet"/>
      </w:pPr>
      <w:r w:rsidRPr="00A62A29">
        <w:t>Emergency response and evacuation procedures.</w:t>
      </w:r>
    </w:p>
    <w:p w:rsidR="00000000" w:rsidRPr="00A62A29" w:rsidP="00A62A29">
      <w:pPr>
        <w:pStyle w:val="ListBullet"/>
      </w:pPr>
      <w:r w:rsidRPr="00A62A29">
        <w:t>Injury, dangerous occurrence and incident reporting.</w:t>
      </w:r>
    </w:p>
    <w:p w:rsidR="00000000" w:rsidRPr="00A62A29" w:rsidP="00A62A29">
      <w:pPr>
        <w:pStyle w:val="ListBullet"/>
      </w:pPr>
      <w:r w:rsidRPr="00A62A29">
        <w:t>Knowledge of biological and viral control procedures.</w:t>
      </w:r>
    </w:p>
    <w:p w:rsidR="00000000" w:rsidRPr="00A62A29" w:rsidP="00A62A29">
      <w:pPr>
        <w:pStyle w:val="ListBullet"/>
      </w:pPr>
      <w:r w:rsidRPr="00A62A29">
        <w:t>Routes of entry and potential symptoms of exposure from chemicals.</w:t>
      </w:r>
    </w:p>
    <w:p w:rsidR="00000000" w:rsidRPr="00A62A29" w:rsidP="00A62A29">
      <w:pPr>
        <w:pStyle w:val="BodyText"/>
      </w:pPr>
      <w:r w:rsidRPr="00A62A29">
        <w:rPr>
          <w:rStyle w:val="SpecialBold"/>
        </w:rPr>
        <w:t>Specific skills needed to achieve the performance criteria</w:t>
      </w:r>
    </w:p>
    <w:p w:rsidR="00000000" w:rsidRPr="00A62A29" w:rsidP="00A62A29">
      <w:pPr>
        <w:pStyle w:val="BodyText"/>
      </w:pPr>
      <w:r w:rsidRPr="00A62A29">
        <w:t>To achieve the performance criteria, some complementary skills are required.</w:t>
      </w:r>
      <w:r w:rsidRPr="00A62A29">
        <w:t xml:space="preserve"> These are:</w:t>
      </w:r>
    </w:p>
    <w:p w:rsidR="00000000" w:rsidRPr="00A62A29" w:rsidP="00A62A29">
      <w:pPr>
        <w:pStyle w:val="ListBullet"/>
      </w:pPr>
      <w:r w:rsidRPr="00A62A29">
        <w:t>accurate identification of waste types</w:t>
      </w:r>
    </w:p>
    <w:p w:rsidR="00000000" w:rsidRPr="00A62A29" w:rsidP="00A62A29">
      <w:pPr>
        <w:pStyle w:val="ListBullet"/>
      </w:pPr>
      <w:r w:rsidRPr="00A62A29">
        <w:t>accurate selection of chemicals</w:t>
      </w:r>
    </w:p>
    <w:p w:rsidR="00000000" w:rsidRPr="00A62A29" w:rsidP="00A62A29">
      <w:pPr>
        <w:pStyle w:val="ListBullet"/>
      </w:pPr>
      <w:r w:rsidRPr="00A62A29">
        <w:t>spot cleaning</w:t>
      </w:r>
    </w:p>
    <w:p w:rsidR="00000000" w:rsidRPr="00A62A29" w:rsidP="00A62A29">
      <w:pPr>
        <w:pStyle w:val="ListBullet"/>
      </w:pPr>
      <w:r w:rsidRPr="00A62A29">
        <w:t>damp wiping</w:t>
      </w:r>
    </w:p>
    <w:p w:rsidR="00000000" w:rsidRPr="00A62A29" w:rsidP="00A62A29">
      <w:pPr>
        <w:pStyle w:val="ListBullet"/>
      </w:pPr>
      <w:r w:rsidRPr="00A62A29">
        <w:t>applying correct manual handling techniques</w:t>
      </w:r>
    </w:p>
    <w:p w:rsidR="00000000" w:rsidRPr="00A62A29" w:rsidP="00A62A29">
      <w:pPr>
        <w:pStyle w:val="ListBullet"/>
      </w:pPr>
      <w:r w:rsidRPr="00A62A29">
        <w:t>communicating clearly and concisely using written and verbal modes</w:t>
      </w:r>
    </w:p>
    <w:p w:rsidR="00000000" w:rsidRPr="00A62A29" w:rsidP="00A62A29">
      <w:pPr>
        <w:pStyle w:val="ListBullet"/>
      </w:pPr>
      <w:r w:rsidRPr="00A62A29">
        <w:t>customer service</w:t>
      </w:r>
    </w:p>
    <w:p w:rsidR="00000000" w:rsidRPr="00A62A29" w:rsidP="00A62A29">
      <w:pPr>
        <w:pStyle w:val="ListBullet"/>
      </w:pPr>
      <w:r w:rsidRPr="00A62A29">
        <w:t>handling and dispo</w:t>
      </w:r>
      <w:r w:rsidRPr="00A62A29">
        <w:t>sal of chemicals safely</w:t>
      </w:r>
    </w:p>
    <w:p w:rsidR="00000000" w:rsidRPr="00A62A29" w:rsidP="00A62A29">
      <w:pPr>
        <w:pStyle w:val="ListBullet"/>
      </w:pPr>
      <w:r w:rsidRPr="00A62A29">
        <w:t>handling and disposal of contaminated and toxic waste</w:t>
      </w:r>
    </w:p>
    <w:p w:rsidR="00000000" w:rsidRPr="00A62A29" w:rsidP="00A62A29">
      <w:pPr>
        <w:pStyle w:val="ListBullet"/>
      </w:pPr>
      <w:r w:rsidRPr="00A62A29">
        <w:t>performing the mathematical calculations required for the dilution and mixing of chemicals as specified on product labels</w:t>
      </w:r>
    </w:p>
    <w:p w:rsidR="00000000" w:rsidRPr="00A62A29" w:rsidP="00A62A29">
      <w:pPr>
        <w:pStyle w:val="ListBullet"/>
      </w:pPr>
      <w:r w:rsidRPr="00A62A29">
        <w:t>planning and organising work</w:t>
      </w:r>
    </w:p>
    <w:p w:rsidR="00000000" w:rsidRPr="00A62A29" w:rsidP="00A62A29">
      <w:pPr>
        <w:pStyle w:val="ListBullet"/>
      </w:pPr>
      <w:r w:rsidRPr="00A62A29">
        <w:t>problem solving</w:t>
      </w:r>
    </w:p>
    <w:p w:rsidR="00000000" w:rsidRPr="00A62A29" w:rsidP="00A62A29">
      <w:pPr>
        <w:pStyle w:val="ListBullet"/>
      </w:pPr>
      <w:r w:rsidRPr="00A62A29">
        <w:t>reading, in</w:t>
      </w:r>
      <w:r w:rsidRPr="00A62A29">
        <w:t>terpreting and responding appropriately to directions and safety instructions in equipment manuals and MSDS and on chemical labels</w:t>
      </w:r>
    </w:p>
    <w:p w:rsidR="00000000" w:rsidRPr="00A62A29" w:rsidP="00A62A29">
      <w:pPr>
        <w:pStyle w:val="ListBullet"/>
      </w:pPr>
      <w:r w:rsidRPr="00A62A29">
        <w:t>requesting advice or further information</w:t>
      </w:r>
    </w:p>
    <w:p w:rsidR="00000000" w:rsidRPr="00A62A29" w:rsidP="00A62A29">
      <w:pPr>
        <w:pStyle w:val="ListBullet"/>
      </w:pPr>
      <w:r w:rsidRPr="00A62A29">
        <w:t>seeking and receiving feedback</w:t>
      </w:r>
    </w:p>
    <w:p w:rsidR="00000000" w:rsidRPr="00A62A29" w:rsidP="00A62A29">
      <w:pPr>
        <w:pStyle w:val="ListBullet"/>
      </w:pPr>
      <w:r w:rsidRPr="00A62A29">
        <w:t>working on an individual basis or as part of a team.</w:t>
      </w:r>
    </w:p>
    <w:p w:rsidR="00000000" w:rsidRPr="00A62A29" w:rsidP="00A62A29">
      <w:pPr>
        <w:pStyle w:val="BodyText"/>
      </w:pPr>
      <w:r w:rsidRPr="00A62A29">
        <w:rPr>
          <w:rStyle w:val="SpecialBold"/>
        </w:rPr>
        <w:t>Other units of competency that could be assessed with this unit</w:t>
      </w:r>
    </w:p>
    <w:p w:rsidR="00000000" w:rsidRPr="00A62A29" w:rsidP="00A62A29">
      <w:pPr>
        <w:pStyle w:val="BodyText"/>
      </w:pPr>
      <w:r w:rsidRPr="00A62A29">
        <w:t>Competence in this unit may be assessed in conjunction with:</w:t>
      </w:r>
    </w:p>
    <w:p w:rsidR="00000000" w:rsidRPr="00A62A29" w:rsidP="00A62A29">
      <w:pPr>
        <w:pStyle w:val="ListBullet"/>
      </w:pPr>
      <w:r w:rsidRPr="00A62A29">
        <w:t>PRMCL01B Maintain a hard floor</w:t>
      </w:r>
    </w:p>
    <w:p w:rsidR="00000000" w:rsidRPr="00A62A29" w:rsidP="00A62A29">
      <w:pPr>
        <w:pStyle w:val="ListBullet"/>
      </w:pPr>
      <w:r w:rsidRPr="00A62A29">
        <w:t>PRMCL04B Maintain a carpeted floor</w:t>
      </w:r>
    </w:p>
    <w:p w:rsidR="00000000" w:rsidRPr="00A62A29" w:rsidP="00A62A29">
      <w:pPr>
        <w:pStyle w:val="ListBullet"/>
      </w:pPr>
      <w:r w:rsidRPr="00A62A29">
        <w:t>PRMCL15B Maintain furniture and fittings and room dressing</w:t>
      </w:r>
    </w:p>
    <w:p w:rsidR="00000000" w:rsidRPr="00A62A29" w:rsidP="00A62A29">
      <w:pPr>
        <w:pStyle w:val="ListBullet"/>
      </w:pPr>
      <w:r w:rsidRPr="00A62A29">
        <w:t>PRMCL</w:t>
      </w:r>
      <w:r w:rsidRPr="00A62A29">
        <w:t>17B Clean a wet area.</w:t>
      </w:r>
    </w:p>
    <w:p w:rsidR="00000000" w:rsidRPr="00A62A29" w:rsidP="00A62A29">
      <w:pPr>
        <w:pStyle w:val="BodyText"/>
      </w:pPr>
      <w:r w:rsidRPr="00A62A29">
        <w:rPr>
          <w:rStyle w:val="SpecialBold"/>
        </w:rPr>
        <w:t>Resources required to assess this unit</w:t>
      </w:r>
    </w:p>
    <w:p w:rsidR="00000000" w:rsidRPr="00A62A29" w:rsidP="00A62A29">
      <w:pPr>
        <w:pStyle w:val="BodyText"/>
      </w:pPr>
      <w:r w:rsidRPr="00A62A29">
        <w:t>The following resources should be available:</w:t>
      </w:r>
    </w:p>
    <w:p w:rsidR="00000000" w:rsidRPr="00A62A29" w:rsidP="00A62A29">
      <w:pPr>
        <w:pStyle w:val="ListBullet"/>
      </w:pPr>
      <w:r w:rsidRPr="00A62A29">
        <w:t>access to a suitable venue</w:t>
      </w:r>
    </w:p>
    <w:p w:rsidR="00000000" w:rsidRPr="00A62A29" w:rsidP="00A62A29">
      <w:pPr>
        <w:pStyle w:val="ListBullet"/>
      </w:pPr>
      <w:r w:rsidRPr="00A62A29">
        <w:t>access to suitable equipment and chemicals</w:t>
      </w:r>
    </w:p>
    <w:p w:rsidR="00000000" w:rsidRPr="00A62A29" w:rsidP="00A62A29">
      <w:pPr>
        <w:pStyle w:val="ListBullet"/>
      </w:pPr>
      <w:r w:rsidRPr="00A62A29">
        <w:t>access to personal protective equipment</w:t>
      </w:r>
    </w:p>
    <w:p w:rsidR="00000000" w:rsidRPr="00A62A29" w:rsidP="00A62A29">
      <w:pPr>
        <w:pStyle w:val="ListBullet"/>
      </w:pPr>
      <w:r w:rsidRPr="00A62A29">
        <w:t>access to equipment operating manuals a</w:t>
      </w:r>
      <w:r w:rsidRPr="00A62A29">
        <w:t>nd MSDS</w:t>
      </w:r>
    </w:p>
    <w:p w:rsidR="00000000" w:rsidRPr="00A62A29" w:rsidP="00A62A29">
      <w:pPr>
        <w:pStyle w:val="ListBullet"/>
      </w:pPr>
      <w:r w:rsidRPr="00A62A29">
        <w:t>work order instructions, work plans and schedules</w:t>
      </w:r>
    </w:p>
    <w:p w:rsidR="00000000" w:rsidRPr="00A62A29" w:rsidP="00A62A29">
      <w:pPr>
        <w:pStyle w:val="ListBullet"/>
      </w:pPr>
      <w:r w:rsidRPr="00A62A29">
        <w:t>assessment instruments, including personal planner and assessment record book.</w:t>
      </w:r>
    </w:p>
    <w:p w:rsidR="00000000" w:rsidRPr="00A62A29" w:rsidP="00A62A29">
      <w:pPr>
        <w:pStyle w:val="BodyText"/>
      </w:pPr>
      <w:r w:rsidRPr="00A62A29">
        <w:rPr>
          <w:rStyle w:val="SpecialBold"/>
        </w:rPr>
        <w:t>Gaining evidence to assess this unit</w:t>
      </w:r>
    </w:p>
    <w:p w:rsidR="00000000" w:rsidRPr="00A62A29" w:rsidP="00A62A29">
      <w:pPr>
        <w:pStyle w:val="BodyText"/>
      </w:pPr>
      <w:r w:rsidRPr="00A62A29">
        <w:t>For valid and reliable assessment of this unit, the competency should be demonstra</w:t>
      </w:r>
      <w:r w:rsidRPr="00A62A29">
        <w:t>ted over a period of time and be observed by the assessor.</w:t>
      </w:r>
    </w:p>
    <w:p w:rsidR="00000000" w:rsidRPr="00A62A29" w:rsidP="00A62A29">
      <w:pPr>
        <w:pStyle w:val="BodyText"/>
      </w:pPr>
      <w:r w:rsidRPr="00A62A29">
        <w:t>The competency is to be demonstrated in a range of situations that may include customer/workplace interruptions and involvement in related activities normally experienced in the workplace.</w:t>
      </w:r>
    </w:p>
    <w:p w:rsidR="00000000" w:rsidRPr="00A62A29" w:rsidP="00A62A29">
      <w:pPr>
        <w:pStyle w:val="BodyText"/>
      </w:pPr>
      <w:r w:rsidRPr="00A62A29">
        <w:t>Assessme</w:t>
      </w:r>
      <w:r w:rsidRPr="00A62A29">
        <w:t>nt of competency may be made through practical demonstration in the work environment or in a simulated work environment.</w:t>
      </w:r>
    </w:p>
    <w:p w:rsidR="00000000" w:rsidRPr="00A62A29" w:rsidP="00A62A29">
      <w:pPr>
        <w:pStyle w:val="BodyText"/>
      </w:pPr>
      <w:r w:rsidRPr="00A62A29">
        <w:rPr>
          <w:rStyle w:val="SpecialBold"/>
        </w:rPr>
        <w:t>Key competency levels</w:t>
      </w:r>
    </w:p>
    <w:p w:rsidR="00000000" w:rsidRPr="00A62A29" w:rsidP="00A62A29">
      <w:pPr>
        <w:pStyle w:val="BodyText"/>
      </w:pPr>
      <w:r w:rsidRPr="00A62A29">
        <w:t>There are a number of processes that are learnt throughout work and life that are required in all jobs. They are fundamental processes and generally transferable to other work functions. Some of these are covered by the key competencies, although others ma</w:t>
      </w:r>
      <w:r w:rsidRPr="00A62A29">
        <w:t>y be added.</w:t>
      </w:r>
    </w:p>
    <w:p w:rsidR="00000000" w:rsidRPr="00A62A29" w:rsidP="00A62A29">
      <w:pPr>
        <w:pStyle w:val="BodyText"/>
      </w:pPr>
      <w:r w:rsidRPr="00A62A29">
        <w:t>Information below highlights how these processes are applied in this unit of competency.</w:t>
      </w:r>
    </w:p>
    <w:tbl>
      <w:tblPr>
        <w:tblW w:w="0" w:type="auto"/>
        <w:tblLayout w:type="fixed"/>
        <w:tblCellMar>
          <w:left w:w="62" w:type="dxa"/>
          <w:right w:w="62" w:type="dxa"/>
        </w:tblCellMar>
        <w:tblLook w:val="0000"/>
      </w:tblPr>
      <w:tblGrid>
        <w:gridCol w:w="270"/>
        <w:gridCol w:w="2481"/>
        <w:gridCol w:w="429"/>
        <w:gridCol w:w="506"/>
        <w:gridCol w:w="2061"/>
        <w:gridCol w:w="528"/>
        <w:gridCol w:w="2655"/>
        <w:gridCol w:w="73"/>
      </w:tblGrid>
      <w:tr w:rsidTr="007852F7">
        <w:tblPrEx>
          <w:tblW w:w="0" w:type="auto"/>
          <w:tblLayout w:type="fixed"/>
          <w:tblCellMar>
            <w:left w:w="62" w:type="dxa"/>
            <w:right w:w="62" w:type="dxa"/>
          </w:tblCellMar>
          <w:tblLook w:val="0000"/>
        </w:tblPrEx>
        <w:trPr>
          <w:gridAfter w:val="1"/>
          <w:wAfter w:w="73" w:type="dxa"/>
        </w:trPr>
        <w:tc>
          <w:tcPr>
            <w:tcW w:w="270" w:type="dxa"/>
            <w:tcBorders>
              <w:top w:val="nil"/>
              <w:left w:val="nil"/>
              <w:bottom w:val="nil"/>
              <w:right w:val="nil"/>
            </w:tcBorders>
            <w:tcMar>
              <w:top w:w="0" w:type="dxa"/>
              <w:left w:w="62" w:type="dxa"/>
              <w:bottom w:w="0" w:type="dxa"/>
              <w:right w:w="62" w:type="dxa"/>
            </w:tcMar>
          </w:tcPr>
          <w:p w:rsidR="00000000" w:rsidP="00A62A29">
            <w:pPr>
              <w:pStyle w:val="BodyText"/>
              <w:rPr>
                <w:lang w:val="en-NZ"/>
              </w:rPr>
            </w:pPr>
            <w:r w:rsidRPr="00A62A29">
              <w:rPr>
                <w:rStyle w:val="SpecialBold"/>
              </w:rPr>
              <w:t>1</w:t>
            </w:r>
          </w:p>
        </w:tc>
        <w:tc>
          <w:tcPr>
            <w:tcW w:w="2481" w:type="dxa"/>
            <w:tcBorders>
              <w:top w:val="nil"/>
              <w:left w:val="nil"/>
              <w:bottom w:val="nil"/>
              <w:right w:val="nil"/>
            </w:tcBorders>
            <w:tcMar>
              <w:top w:w="0" w:type="dxa"/>
              <w:left w:w="62" w:type="dxa"/>
              <w:bottom w:w="0" w:type="dxa"/>
              <w:right w:w="62" w:type="dxa"/>
            </w:tcMar>
          </w:tcPr>
          <w:p w:rsidR="00000000" w:rsidRPr="00A62A29" w:rsidP="00A62A29">
            <w:pPr>
              <w:pStyle w:val="BodyText"/>
            </w:pPr>
            <w:r w:rsidRPr="00A62A29">
              <w:t>Perform the process</w:t>
            </w:r>
          </w:p>
        </w:tc>
        <w:tc>
          <w:tcPr>
            <w:tcW w:w="429" w:type="dxa"/>
            <w:tcBorders>
              <w:top w:val="nil"/>
              <w:left w:val="nil"/>
              <w:bottom w:val="nil"/>
              <w:right w:val="nil"/>
            </w:tcBorders>
            <w:tcMar>
              <w:top w:w="0" w:type="dxa"/>
              <w:left w:w="62" w:type="dxa"/>
              <w:bottom w:w="0" w:type="dxa"/>
              <w:right w:w="62" w:type="dxa"/>
            </w:tcMar>
          </w:tcPr>
          <w:p w:rsidR="00000000" w:rsidP="00A62A29">
            <w:pPr>
              <w:pStyle w:val="BodyText"/>
              <w:rPr>
                <w:lang w:val="en-NZ"/>
              </w:rPr>
            </w:pPr>
            <w:r w:rsidRPr="00A62A29">
              <w:rPr>
                <w:rStyle w:val="SpecialBold"/>
              </w:rPr>
              <w:t>2</w:t>
            </w:r>
          </w:p>
        </w:tc>
        <w:tc>
          <w:tcPr>
            <w:tcW w:w="2567" w:type="dxa"/>
            <w:gridSpan w:val="2"/>
            <w:tcBorders>
              <w:top w:val="nil"/>
              <w:left w:val="nil"/>
              <w:bottom w:val="nil"/>
              <w:right w:val="nil"/>
            </w:tcBorders>
            <w:tcMar>
              <w:top w:w="0" w:type="dxa"/>
              <w:left w:w="62" w:type="dxa"/>
              <w:bottom w:w="0" w:type="dxa"/>
              <w:right w:w="62" w:type="dxa"/>
            </w:tcMar>
          </w:tcPr>
          <w:p w:rsidR="00000000" w:rsidRPr="00A62A29" w:rsidP="00A62A29">
            <w:pPr>
              <w:pStyle w:val="BodyText"/>
            </w:pPr>
            <w:r w:rsidRPr="00A62A29">
              <w:t>Perform and administer the process</w:t>
            </w:r>
          </w:p>
        </w:tc>
        <w:tc>
          <w:tcPr>
            <w:tcW w:w="528" w:type="dxa"/>
            <w:tcBorders>
              <w:top w:val="nil"/>
              <w:left w:val="nil"/>
              <w:bottom w:val="nil"/>
              <w:right w:val="nil"/>
            </w:tcBorders>
            <w:tcMar>
              <w:top w:w="0" w:type="dxa"/>
              <w:left w:w="62" w:type="dxa"/>
              <w:bottom w:w="0" w:type="dxa"/>
              <w:right w:w="62" w:type="dxa"/>
            </w:tcMar>
          </w:tcPr>
          <w:p w:rsidR="00000000" w:rsidP="00A62A29">
            <w:pPr>
              <w:pStyle w:val="BodyText"/>
              <w:rPr>
                <w:lang w:val="en-NZ"/>
              </w:rPr>
            </w:pPr>
            <w:r w:rsidRPr="00A62A29">
              <w:rPr>
                <w:rStyle w:val="SpecialBold"/>
              </w:rPr>
              <w:t>3</w:t>
            </w:r>
          </w:p>
        </w:tc>
        <w:tc>
          <w:tcPr>
            <w:tcW w:w="2655" w:type="dxa"/>
            <w:tcBorders>
              <w:top w:val="nil"/>
              <w:left w:val="nil"/>
              <w:bottom w:val="nil"/>
              <w:right w:val="nil"/>
            </w:tcBorders>
            <w:tcMar>
              <w:top w:w="0" w:type="dxa"/>
              <w:left w:w="62" w:type="dxa"/>
              <w:bottom w:w="0" w:type="dxa"/>
              <w:right w:w="62" w:type="dxa"/>
            </w:tcMar>
          </w:tcPr>
          <w:p w:rsidR="00000000" w:rsidP="00A62A29">
            <w:pPr>
              <w:pStyle w:val="BodyText"/>
              <w:rPr>
                <w:lang w:val="en-NZ"/>
              </w:rPr>
            </w:pPr>
            <w:r w:rsidRPr="00A62A29">
              <w:t>Perform, administer and design the process</w:t>
            </w:r>
          </w:p>
        </w:tc>
      </w:tr>
      <w:tr w:rsidTr="007852F7">
        <w:tblPrEx>
          <w:tblW w:w="0" w:type="auto"/>
          <w:tblLayout w:type="fixed"/>
          <w:tblCellMar>
            <w:left w:w="62" w:type="dxa"/>
            <w:right w:w="62" w:type="dxa"/>
          </w:tblCellMar>
          <w:tblLook w:val="0000"/>
        </w:tblPrEx>
        <w:trPr>
          <w:gridAfter w:val="1"/>
          <w:wAfter w:w="73" w:type="dxa"/>
        </w:trPr>
        <w:tc>
          <w:tcPr>
            <w:tcW w:w="27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8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67"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55" w:type="dxa"/>
            <w:tcBorders>
              <w:top w:val="nil"/>
              <w:left w:val="nil"/>
              <w:bottom w:val="nil"/>
              <w:right w:val="nil"/>
            </w:tcBorders>
            <w:tcMar>
              <w:top w:w="0" w:type="dxa"/>
              <w:left w:w="62" w:type="dxa"/>
              <w:bottom w:w="0" w:type="dxa"/>
              <w:right w:w="62" w:type="dxa"/>
            </w:tcMar>
          </w:tcPr>
          <w:p w:rsidR="00000000" w:rsidP="00A62A29">
            <w:pPr>
              <w:pStyle w:val="BodyText"/>
              <w:rPr>
                <w:lang w:val="en-NZ"/>
              </w:rPr>
            </w:pPr>
          </w:p>
        </w:tc>
      </w:tr>
      <w:tr w:rsidTr="007852F7">
        <w:tblPrEx>
          <w:tblW w:w="0" w:type="auto"/>
          <w:tblLayout w:type="fixed"/>
          <w:tblCellMar>
            <w:left w:w="62" w:type="dxa"/>
            <w:right w:w="62" w:type="dxa"/>
          </w:tblCellMar>
          <w:tblLook w:val="0000"/>
        </w:tblPrEx>
        <w:tc>
          <w:tcPr>
            <w:tcW w:w="3180"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A62A29" w:rsidP="00A62A29">
            <w:pPr>
              <w:pStyle w:val="BodyText"/>
            </w:pPr>
            <w:r w:rsidRPr="00A62A29">
              <w:t xml:space="preserve">How can </w:t>
            </w:r>
            <w:r w:rsidRPr="00A62A29">
              <w:rPr>
                <w:rStyle w:val="SpecialBold"/>
              </w:rPr>
              <w:t>communication of ideas and inform</w:t>
            </w:r>
            <w:r w:rsidRPr="00A62A29">
              <w:rPr>
                <w:rStyle w:val="SpecialBold"/>
              </w:rPr>
              <w:t>ation</w:t>
            </w:r>
            <w:r w:rsidRPr="00A62A29">
              <w:t xml:space="preserve"> be applied?</w:t>
            </w:r>
          </w:p>
        </w:tc>
        <w:tc>
          <w:tcPr>
            <w:tcW w:w="506" w:type="dxa"/>
            <w:tcBorders>
              <w:top w:val="single" w:sz="6" w:space="0" w:color="auto"/>
              <w:left w:val="nil"/>
              <w:bottom w:val="single" w:sz="6" w:space="0" w:color="auto"/>
              <w:right w:val="nil"/>
            </w:tcBorders>
            <w:tcMar>
              <w:top w:w="0" w:type="dxa"/>
              <w:left w:w="62" w:type="dxa"/>
              <w:bottom w:w="0" w:type="dxa"/>
              <w:right w:w="62" w:type="dxa"/>
            </w:tcMar>
          </w:tcPr>
          <w:p w:rsidR="00000000" w:rsidP="00A62A29">
            <w:pPr>
              <w:pStyle w:val="BodyText"/>
              <w:rPr>
                <w:lang w:val="en-NZ"/>
              </w:rPr>
            </w:pPr>
            <w:r w:rsidRPr="00A62A29">
              <w:rPr>
                <w:rStyle w:val="SpecialBold"/>
              </w:rPr>
              <w:t>1</w:t>
            </w:r>
          </w:p>
        </w:tc>
        <w:tc>
          <w:tcPr>
            <w:tcW w:w="5317"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A62A29">
            <w:pPr>
              <w:pStyle w:val="BodyText"/>
              <w:rPr>
                <w:lang w:val="en-NZ"/>
              </w:rPr>
            </w:pPr>
            <w:r w:rsidRPr="00A62A29">
              <w:t>Confirm own role and responsibilities with colleagues and supervisors to ensure compliance with work order and company requirements such as OHS.</w:t>
            </w:r>
          </w:p>
        </w:tc>
      </w:tr>
      <w:tr w:rsidTr="007852F7">
        <w:tblPrEx>
          <w:tblW w:w="0" w:type="auto"/>
          <w:tblLayout w:type="fixed"/>
          <w:tblCellMar>
            <w:left w:w="62" w:type="dxa"/>
            <w:right w:w="62" w:type="dxa"/>
          </w:tblCellMar>
          <w:tblLook w:val="0000"/>
        </w:tblPrEx>
        <w:tc>
          <w:tcPr>
            <w:tcW w:w="3180"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A62A29" w:rsidP="00A62A29">
            <w:pPr>
              <w:pStyle w:val="BodyText"/>
            </w:pPr>
            <w:r w:rsidRPr="00A62A29">
              <w:t xml:space="preserve">How can </w:t>
            </w:r>
            <w:r w:rsidRPr="00A62A29">
              <w:rPr>
                <w:rStyle w:val="SpecialBold"/>
              </w:rPr>
              <w:t>information be collected</w:t>
            </w:r>
            <w:r w:rsidRPr="00A62A29">
              <w:t xml:space="preserve">, </w:t>
            </w:r>
            <w:r w:rsidRPr="00A62A29">
              <w:rPr>
                <w:rStyle w:val="SpecialBold"/>
              </w:rPr>
              <w:t>analysed and organised</w:t>
            </w:r>
            <w:r w:rsidRPr="00A62A29">
              <w:t>?</w:t>
            </w:r>
          </w:p>
        </w:tc>
        <w:tc>
          <w:tcPr>
            <w:tcW w:w="506" w:type="dxa"/>
            <w:tcBorders>
              <w:top w:val="single" w:sz="6" w:space="0" w:color="auto"/>
              <w:left w:val="nil"/>
              <w:bottom w:val="single" w:sz="6" w:space="0" w:color="auto"/>
              <w:right w:val="nil"/>
            </w:tcBorders>
            <w:tcMar>
              <w:top w:w="0" w:type="dxa"/>
              <w:left w:w="62" w:type="dxa"/>
              <w:bottom w:w="0" w:type="dxa"/>
              <w:right w:w="62" w:type="dxa"/>
            </w:tcMar>
          </w:tcPr>
          <w:p w:rsidR="00000000" w:rsidP="00A62A29">
            <w:pPr>
              <w:pStyle w:val="BodyText"/>
              <w:rPr>
                <w:lang w:val="en-NZ"/>
              </w:rPr>
            </w:pPr>
            <w:r w:rsidRPr="00A62A29">
              <w:rPr>
                <w:rStyle w:val="SpecialBold"/>
              </w:rPr>
              <w:t>1</w:t>
            </w:r>
          </w:p>
        </w:tc>
        <w:tc>
          <w:tcPr>
            <w:tcW w:w="5317"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A62A29">
            <w:pPr>
              <w:pStyle w:val="BodyText"/>
              <w:rPr>
                <w:lang w:val="en-NZ"/>
              </w:rPr>
            </w:pPr>
            <w:r w:rsidRPr="00A62A29">
              <w:t>Collect and analyse information regarding work site in line with company procedures.</w:t>
            </w:r>
          </w:p>
        </w:tc>
      </w:tr>
      <w:tr w:rsidTr="007852F7">
        <w:tblPrEx>
          <w:tblW w:w="0" w:type="auto"/>
          <w:tblLayout w:type="fixed"/>
          <w:tblCellMar>
            <w:left w:w="62" w:type="dxa"/>
            <w:right w:w="62" w:type="dxa"/>
          </w:tblCellMar>
          <w:tblLook w:val="0000"/>
        </w:tblPrEx>
        <w:tc>
          <w:tcPr>
            <w:tcW w:w="3180"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A62A29" w:rsidP="00A62A29">
            <w:pPr>
              <w:pStyle w:val="BodyText"/>
            </w:pPr>
            <w:r w:rsidRPr="00A62A29">
              <w:t xml:space="preserve">How are </w:t>
            </w:r>
            <w:r w:rsidRPr="00A62A29">
              <w:rPr>
                <w:rStyle w:val="SpecialBold"/>
              </w:rPr>
              <w:t>activities planned and organised</w:t>
            </w:r>
            <w:r w:rsidRPr="00A62A29">
              <w:t>?</w:t>
            </w:r>
          </w:p>
        </w:tc>
        <w:tc>
          <w:tcPr>
            <w:tcW w:w="506" w:type="dxa"/>
            <w:tcBorders>
              <w:top w:val="single" w:sz="6" w:space="0" w:color="auto"/>
              <w:left w:val="nil"/>
              <w:bottom w:val="single" w:sz="6" w:space="0" w:color="auto"/>
              <w:right w:val="nil"/>
            </w:tcBorders>
            <w:tcMar>
              <w:top w:w="0" w:type="dxa"/>
              <w:left w:w="62" w:type="dxa"/>
              <w:bottom w:w="0" w:type="dxa"/>
              <w:right w:w="62" w:type="dxa"/>
            </w:tcMar>
          </w:tcPr>
          <w:p w:rsidR="00000000" w:rsidP="00A62A29">
            <w:pPr>
              <w:pStyle w:val="BodyText"/>
              <w:rPr>
                <w:lang w:val="en-NZ"/>
              </w:rPr>
            </w:pPr>
            <w:r w:rsidRPr="00A62A29">
              <w:rPr>
                <w:rStyle w:val="SpecialBold"/>
              </w:rPr>
              <w:t>1</w:t>
            </w:r>
          </w:p>
        </w:tc>
        <w:tc>
          <w:tcPr>
            <w:tcW w:w="5317"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A62A29">
            <w:pPr>
              <w:pStyle w:val="BodyText"/>
              <w:rPr>
                <w:lang w:val="en-NZ"/>
              </w:rPr>
            </w:pPr>
            <w:r w:rsidRPr="00A62A29">
              <w:t xml:space="preserve">Organise and prioritise work tasks to meet work order and company requirements. </w:t>
            </w:r>
          </w:p>
        </w:tc>
      </w:tr>
      <w:tr w:rsidTr="007852F7">
        <w:tblPrEx>
          <w:tblW w:w="0" w:type="auto"/>
          <w:tblLayout w:type="fixed"/>
          <w:tblCellMar>
            <w:left w:w="62" w:type="dxa"/>
            <w:right w:w="62" w:type="dxa"/>
          </w:tblCellMar>
          <w:tblLook w:val="0000"/>
        </w:tblPrEx>
        <w:tc>
          <w:tcPr>
            <w:tcW w:w="3180"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A62A29" w:rsidP="00A62A29">
            <w:pPr>
              <w:pStyle w:val="BodyText"/>
            </w:pPr>
            <w:r w:rsidRPr="00A62A29">
              <w:t xml:space="preserve">How can </w:t>
            </w:r>
            <w:r w:rsidRPr="00A62A29">
              <w:rPr>
                <w:rStyle w:val="SpecialBold"/>
              </w:rPr>
              <w:t>teamwork</w:t>
            </w:r>
            <w:r w:rsidRPr="00A62A29">
              <w:t xml:space="preserve"> be applied?</w:t>
            </w:r>
          </w:p>
        </w:tc>
        <w:tc>
          <w:tcPr>
            <w:tcW w:w="506" w:type="dxa"/>
            <w:tcBorders>
              <w:top w:val="single" w:sz="6" w:space="0" w:color="auto"/>
              <w:left w:val="nil"/>
              <w:bottom w:val="single" w:sz="6" w:space="0" w:color="auto"/>
              <w:right w:val="nil"/>
            </w:tcBorders>
            <w:tcMar>
              <w:top w:w="0" w:type="dxa"/>
              <w:left w:w="62" w:type="dxa"/>
              <w:bottom w:w="0" w:type="dxa"/>
              <w:right w:w="62" w:type="dxa"/>
            </w:tcMar>
          </w:tcPr>
          <w:p w:rsidR="00000000" w:rsidP="00A62A29">
            <w:pPr>
              <w:pStyle w:val="BodyText"/>
              <w:rPr>
                <w:lang w:val="en-NZ"/>
              </w:rPr>
            </w:pPr>
            <w:r w:rsidRPr="00A62A29">
              <w:rPr>
                <w:rStyle w:val="SpecialBold"/>
              </w:rPr>
              <w:t>1</w:t>
            </w:r>
          </w:p>
        </w:tc>
        <w:tc>
          <w:tcPr>
            <w:tcW w:w="5317"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A62A29">
            <w:pPr>
              <w:pStyle w:val="BodyText"/>
              <w:rPr>
                <w:lang w:val="en-NZ"/>
              </w:rPr>
            </w:pPr>
            <w:r w:rsidRPr="00A62A29">
              <w:t xml:space="preserve">Provide support and assistance to team members to complete work tasks within designated timelines and to meet company requirements. </w:t>
            </w:r>
          </w:p>
        </w:tc>
      </w:tr>
      <w:tr w:rsidTr="007852F7">
        <w:tblPrEx>
          <w:tblW w:w="0" w:type="auto"/>
          <w:tblLayout w:type="fixed"/>
          <w:tblCellMar>
            <w:left w:w="62" w:type="dxa"/>
            <w:right w:w="62" w:type="dxa"/>
          </w:tblCellMar>
          <w:tblLook w:val="0000"/>
        </w:tblPrEx>
        <w:tc>
          <w:tcPr>
            <w:tcW w:w="3180"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A62A29" w:rsidP="00A62A29">
            <w:pPr>
              <w:pStyle w:val="BodyText"/>
            </w:pPr>
            <w:r w:rsidRPr="00A62A29">
              <w:t xml:space="preserve">How can the use of </w:t>
            </w:r>
            <w:r w:rsidRPr="00A62A29">
              <w:rPr>
                <w:rStyle w:val="SpecialBold"/>
              </w:rPr>
              <w:t>mathematical ideas and techniques</w:t>
            </w:r>
            <w:r w:rsidRPr="00A62A29">
              <w:t xml:space="preserve"> be applied?</w:t>
            </w:r>
          </w:p>
        </w:tc>
        <w:tc>
          <w:tcPr>
            <w:tcW w:w="506" w:type="dxa"/>
            <w:tcBorders>
              <w:top w:val="single" w:sz="6" w:space="0" w:color="auto"/>
              <w:left w:val="nil"/>
              <w:bottom w:val="single" w:sz="6" w:space="0" w:color="auto"/>
              <w:right w:val="nil"/>
            </w:tcBorders>
            <w:tcMar>
              <w:top w:w="0" w:type="dxa"/>
              <w:left w:w="62" w:type="dxa"/>
              <w:bottom w:w="0" w:type="dxa"/>
              <w:right w:w="62" w:type="dxa"/>
            </w:tcMar>
          </w:tcPr>
          <w:p w:rsidR="00000000" w:rsidP="00A62A29">
            <w:pPr>
              <w:pStyle w:val="BodyText"/>
              <w:rPr>
                <w:lang w:val="en-NZ"/>
              </w:rPr>
            </w:pPr>
            <w:r w:rsidRPr="00A62A29">
              <w:rPr>
                <w:rStyle w:val="SpecialBold"/>
              </w:rPr>
              <w:t>1</w:t>
            </w:r>
          </w:p>
        </w:tc>
        <w:tc>
          <w:tcPr>
            <w:tcW w:w="5317"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A62A29">
            <w:pPr>
              <w:pStyle w:val="BodyText"/>
              <w:rPr>
                <w:lang w:val="en-NZ"/>
              </w:rPr>
            </w:pPr>
            <w:r w:rsidRPr="00A62A29">
              <w:t>Calculate volume of waste to be cleared and measure</w:t>
            </w:r>
            <w:r w:rsidRPr="00A62A29">
              <w:t xml:space="preserve"> and carry out chemical application.</w:t>
            </w:r>
          </w:p>
        </w:tc>
      </w:tr>
      <w:tr w:rsidTr="007852F7">
        <w:tblPrEx>
          <w:tblW w:w="0" w:type="auto"/>
          <w:tblLayout w:type="fixed"/>
          <w:tblCellMar>
            <w:left w:w="62" w:type="dxa"/>
            <w:right w:w="62" w:type="dxa"/>
          </w:tblCellMar>
          <w:tblLook w:val="0000"/>
        </w:tblPrEx>
        <w:tc>
          <w:tcPr>
            <w:tcW w:w="3180"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A62A29" w:rsidP="00A62A29">
            <w:pPr>
              <w:pStyle w:val="BodyText"/>
            </w:pPr>
            <w:r w:rsidRPr="00A62A29">
              <w:t xml:space="preserve">How can </w:t>
            </w:r>
            <w:r w:rsidRPr="00A62A29">
              <w:rPr>
                <w:rStyle w:val="SpecialBold"/>
              </w:rPr>
              <w:t>problem-solving skills</w:t>
            </w:r>
            <w:r w:rsidRPr="00A62A29">
              <w:t xml:space="preserve"> be applied?</w:t>
            </w:r>
          </w:p>
        </w:tc>
        <w:tc>
          <w:tcPr>
            <w:tcW w:w="506" w:type="dxa"/>
            <w:tcBorders>
              <w:top w:val="single" w:sz="6" w:space="0" w:color="auto"/>
              <w:left w:val="nil"/>
              <w:bottom w:val="single" w:sz="6" w:space="0" w:color="auto"/>
              <w:right w:val="nil"/>
            </w:tcBorders>
            <w:tcMar>
              <w:top w:w="0" w:type="dxa"/>
              <w:left w:w="62" w:type="dxa"/>
              <w:bottom w:w="0" w:type="dxa"/>
              <w:right w:w="62" w:type="dxa"/>
            </w:tcMar>
          </w:tcPr>
          <w:p w:rsidR="00000000" w:rsidP="00A62A29">
            <w:pPr>
              <w:pStyle w:val="BodyText"/>
              <w:rPr>
                <w:lang w:val="en-NZ"/>
              </w:rPr>
            </w:pPr>
            <w:r w:rsidRPr="00A62A29">
              <w:rPr>
                <w:rStyle w:val="SpecialBold"/>
              </w:rPr>
              <w:t>1</w:t>
            </w:r>
          </w:p>
        </w:tc>
        <w:tc>
          <w:tcPr>
            <w:tcW w:w="5317"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A62A29">
            <w:pPr>
              <w:pStyle w:val="BodyText"/>
              <w:rPr>
                <w:lang w:val="en-NZ"/>
              </w:rPr>
            </w:pPr>
            <w:r w:rsidRPr="00A62A29">
              <w:t>Discuss with management/clients/site managers, supervisors and team members how to help solve problems that may arise.</w:t>
            </w:r>
          </w:p>
        </w:tc>
      </w:tr>
      <w:tr w:rsidTr="007852F7">
        <w:tblPrEx>
          <w:tblW w:w="0" w:type="auto"/>
          <w:tblLayout w:type="fixed"/>
          <w:tblCellMar>
            <w:left w:w="62" w:type="dxa"/>
            <w:right w:w="62" w:type="dxa"/>
          </w:tblCellMar>
          <w:tblLook w:val="0000"/>
        </w:tblPrEx>
        <w:tc>
          <w:tcPr>
            <w:tcW w:w="3180"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A62A29" w:rsidP="00A62A29">
            <w:pPr>
              <w:pStyle w:val="BodyText"/>
            </w:pPr>
            <w:r w:rsidRPr="00A62A29">
              <w:t xml:space="preserve">How can the </w:t>
            </w:r>
            <w:r w:rsidRPr="00A62A29">
              <w:rPr>
                <w:rStyle w:val="SpecialBold"/>
              </w:rPr>
              <w:t>use of technology</w:t>
            </w:r>
            <w:r w:rsidRPr="00A62A29">
              <w:t xml:space="preserve"> be applied?</w:t>
            </w:r>
          </w:p>
        </w:tc>
        <w:tc>
          <w:tcPr>
            <w:tcW w:w="506" w:type="dxa"/>
            <w:tcBorders>
              <w:top w:val="single" w:sz="6" w:space="0" w:color="auto"/>
              <w:left w:val="nil"/>
              <w:bottom w:val="single" w:sz="6" w:space="0" w:color="auto"/>
              <w:right w:val="nil"/>
            </w:tcBorders>
            <w:tcMar>
              <w:top w:w="0" w:type="dxa"/>
              <w:left w:w="62" w:type="dxa"/>
              <w:bottom w:w="0" w:type="dxa"/>
              <w:right w:w="62" w:type="dxa"/>
            </w:tcMar>
          </w:tcPr>
          <w:p w:rsidR="00000000" w:rsidP="00A62A29">
            <w:pPr>
              <w:pStyle w:val="BodyText"/>
              <w:rPr>
                <w:lang w:val="en-NZ"/>
              </w:rPr>
            </w:pPr>
            <w:r w:rsidRPr="00A62A29">
              <w:rPr>
                <w:rStyle w:val="SpecialBold"/>
              </w:rPr>
              <w:t>1</w:t>
            </w:r>
          </w:p>
        </w:tc>
        <w:tc>
          <w:tcPr>
            <w:tcW w:w="5317"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RPr="00A62A29" w:rsidP="00A62A29">
            <w:pPr>
              <w:pStyle w:val="BodyText"/>
            </w:pPr>
            <w:r w:rsidRPr="00A62A29">
              <w:t>Record data for future use such as stock control.</w:t>
            </w:r>
          </w:p>
        </w:tc>
      </w:tr>
    </w:tbl>
    <w:p w:rsidR="007852F7" w:rsidP="00A62A29">
      <w:pPr>
        <w:pStyle w:val="BodyText"/>
      </w:pPr>
    </w:p>
    <w:p w:rsidR="007852F7" w:rsidP="00A62A29">
      <w:pPr>
        <w:pStyle w:val="BodyText"/>
      </w:pPr>
    </w:p>
    <w:p w:rsidR="00000000" w:rsidRPr="00A62A29" w:rsidP="00A62A29">
      <w:pPr>
        <w:pStyle w:val="Heading1"/>
      </w:pPr>
      <w:bookmarkStart w:id="11" w:name="O_253545"/>
      <w:bookmarkEnd w:id="11"/>
      <w:r w:rsidRPr="00A62A29">
        <w:t>Range Statement</w:t>
      </w:r>
    </w:p>
    <w:p w:rsidR="00000000" w:rsidRPr="00A62A29" w:rsidP="00A62A29">
      <w:pPr>
        <w:pStyle w:val="BodyText"/>
      </w:pPr>
      <w:r w:rsidRPr="00A62A29">
        <w:rPr>
          <w:rStyle w:val="SpecialBold"/>
        </w:rPr>
        <w:t>RANGE STATEMENT</w:t>
      </w:r>
    </w:p>
    <w:p w:rsidR="00000000" w:rsidRPr="00A62A29" w:rsidP="00A62A29">
      <w:pPr>
        <w:pStyle w:val="BodyText"/>
      </w:pPr>
      <w:r w:rsidRPr="00A62A29">
        <w:t xml:space="preserve">The range statement links the required knowledge and organisational and technical requirements to the workplace context. It </w:t>
      </w:r>
      <w:r w:rsidRPr="00A62A29">
        <w:t>describes any contextual variables that will be used or encountered when applying the competency in work situations. It allows for different work practices and work and knowledge requirements as well as for differences between organisations and workplaces.</w:t>
      </w:r>
      <w:r w:rsidRPr="00A62A29">
        <w:t xml:space="preserve"> The following variables are listed in alphabetical order and may be present for this particular unit.</w:t>
      </w:r>
    </w:p>
    <w:p w:rsidR="00000000" w:rsidRPr="00A62A29" w:rsidP="00A62A29">
      <w:pPr>
        <w:pStyle w:val="BodyText"/>
      </w:pPr>
      <w:r w:rsidRPr="00A62A29">
        <w:rPr>
          <w:rStyle w:val="SpecialBold"/>
        </w:rPr>
        <w:t>Appropriate person</w:t>
      </w:r>
      <w:r w:rsidRPr="00A62A29">
        <w:t>(</w:t>
      </w:r>
      <w:r w:rsidRPr="00A62A29">
        <w:rPr>
          <w:rStyle w:val="SpecialBold"/>
        </w:rPr>
        <w:t>s</w:t>
      </w:r>
      <w:r w:rsidRPr="00A62A29">
        <w:t>) may include:</w:t>
      </w:r>
    </w:p>
    <w:p w:rsidR="00000000" w:rsidRPr="00A62A29" w:rsidP="00A62A29">
      <w:pPr>
        <w:pStyle w:val="ListBullet"/>
      </w:pPr>
      <w:r w:rsidRPr="00A62A29">
        <w:t>clients</w:t>
      </w:r>
    </w:p>
    <w:p w:rsidR="00000000" w:rsidRPr="00A62A29" w:rsidP="00A62A29">
      <w:pPr>
        <w:pStyle w:val="ListBullet"/>
      </w:pPr>
      <w:r w:rsidRPr="00A62A29">
        <w:t>colleagues</w:t>
      </w:r>
    </w:p>
    <w:p w:rsidR="00000000" w:rsidRPr="00A62A29" w:rsidP="00A62A29">
      <w:pPr>
        <w:pStyle w:val="ListBullet"/>
      </w:pPr>
      <w:r w:rsidRPr="00A62A29">
        <w:t>managers</w:t>
      </w:r>
    </w:p>
    <w:p w:rsidR="00000000" w:rsidRPr="00A62A29" w:rsidP="00A62A29">
      <w:pPr>
        <w:pStyle w:val="ListBullet"/>
      </w:pPr>
      <w:r w:rsidRPr="00A62A29">
        <w:t>person(s) in control of work site(s)</w:t>
      </w:r>
    </w:p>
    <w:p w:rsidR="00000000" w:rsidRPr="00A62A29" w:rsidP="00A62A29">
      <w:pPr>
        <w:pStyle w:val="ListBullet"/>
      </w:pPr>
      <w:r w:rsidRPr="00A62A29">
        <w:t>supervisors.</w:t>
      </w:r>
    </w:p>
    <w:p w:rsidR="00000000" w:rsidRPr="00A62A29" w:rsidP="00A62A29">
      <w:pPr>
        <w:pStyle w:val="BodyText"/>
      </w:pPr>
      <w:r w:rsidRPr="00A62A29">
        <w:rPr>
          <w:rStyle w:val="SpecialBold"/>
        </w:rPr>
        <w:t>Chemicals</w:t>
      </w:r>
      <w:r w:rsidRPr="00A62A29">
        <w:t xml:space="preserve"> may include:</w:t>
      </w:r>
    </w:p>
    <w:p w:rsidR="00000000" w:rsidRPr="00A62A29" w:rsidP="00A62A29">
      <w:pPr>
        <w:pStyle w:val="ListBullet"/>
      </w:pPr>
      <w:r w:rsidRPr="00A62A29">
        <w:t>acid cleaners</w:t>
      </w:r>
    </w:p>
    <w:p w:rsidR="00000000" w:rsidRPr="00A62A29" w:rsidP="00A62A29">
      <w:pPr>
        <w:pStyle w:val="ListBullet"/>
      </w:pPr>
      <w:r w:rsidRPr="00A62A29">
        <w:t>a</w:t>
      </w:r>
      <w:r w:rsidRPr="00A62A29">
        <w:t>lkaline cleaners</w:t>
      </w:r>
    </w:p>
    <w:p w:rsidR="00000000" w:rsidRPr="00A62A29" w:rsidP="00A62A29">
      <w:pPr>
        <w:pStyle w:val="ListBullet"/>
      </w:pPr>
      <w:r w:rsidRPr="00A62A29">
        <w:t>neutral cleaners</w:t>
      </w:r>
    </w:p>
    <w:p w:rsidR="00000000" w:rsidRPr="00A62A29" w:rsidP="00A62A29">
      <w:pPr>
        <w:pStyle w:val="ListBullet"/>
      </w:pPr>
      <w:r w:rsidRPr="00A62A29">
        <w:t>solvent cleaners.</w:t>
      </w:r>
    </w:p>
    <w:p w:rsidR="00000000" w:rsidRPr="00A62A29" w:rsidP="00A62A29">
      <w:pPr>
        <w:pStyle w:val="BodyText"/>
      </w:pPr>
      <w:r w:rsidRPr="00A62A29">
        <w:rPr>
          <w:rStyle w:val="SpecialBold"/>
        </w:rPr>
        <w:t>Cleaning technique</w:t>
      </w:r>
      <w:r w:rsidRPr="00A62A29">
        <w:t>(</w:t>
      </w:r>
      <w:r w:rsidRPr="00A62A29">
        <w:rPr>
          <w:rStyle w:val="SpecialBold"/>
        </w:rPr>
        <w:t>s</w:t>
      </w:r>
      <w:r w:rsidRPr="00A62A29">
        <w:t>) may include:</w:t>
      </w:r>
    </w:p>
    <w:p w:rsidR="00000000" w:rsidRPr="00A62A29" w:rsidP="00A62A29">
      <w:pPr>
        <w:pStyle w:val="ListBullet"/>
      </w:pPr>
      <w:r w:rsidRPr="00A62A29">
        <w:t>cleaning external waste disposal units</w:t>
      </w:r>
    </w:p>
    <w:p w:rsidR="00000000" w:rsidRPr="00A62A29" w:rsidP="00A62A29">
      <w:pPr>
        <w:pStyle w:val="ListBullet"/>
      </w:pPr>
      <w:r w:rsidRPr="00A62A29">
        <w:t>full cleaning of rubbish bins</w:t>
      </w:r>
    </w:p>
    <w:p w:rsidR="00000000" w:rsidRPr="00A62A29" w:rsidP="00A62A29">
      <w:pPr>
        <w:pStyle w:val="ListBullet"/>
      </w:pPr>
      <w:r w:rsidRPr="00A62A29">
        <w:t>spot cleaning</w:t>
      </w:r>
    </w:p>
    <w:p w:rsidR="00000000" w:rsidRPr="00A62A29" w:rsidP="00A62A29">
      <w:pPr>
        <w:pStyle w:val="ListBullet"/>
      </w:pPr>
      <w:r w:rsidRPr="00A62A29">
        <w:t>sweeping.</w:t>
      </w:r>
    </w:p>
    <w:p w:rsidR="00000000" w:rsidRPr="00A62A29" w:rsidP="00A62A29">
      <w:pPr>
        <w:pStyle w:val="BodyText"/>
      </w:pPr>
      <w:r w:rsidRPr="00A62A29">
        <w:rPr>
          <w:rStyle w:val="SpecialBold"/>
        </w:rPr>
        <w:t>Company requirements</w:t>
      </w:r>
      <w:r w:rsidRPr="00A62A29">
        <w:t xml:space="preserve"> may include:</w:t>
      </w:r>
    </w:p>
    <w:p w:rsidR="00000000" w:rsidRPr="00A62A29" w:rsidP="00A62A29">
      <w:pPr>
        <w:pStyle w:val="ListBullet"/>
      </w:pPr>
      <w:r w:rsidRPr="00A62A29">
        <w:t>access and equity policy, principles and practice</w:t>
      </w:r>
    </w:p>
    <w:p w:rsidR="00000000" w:rsidRPr="00A62A29" w:rsidP="00A62A29">
      <w:pPr>
        <w:pStyle w:val="ListBullet"/>
      </w:pPr>
      <w:r w:rsidRPr="00A62A29">
        <w:t>business and performance plans</w:t>
      </w:r>
    </w:p>
    <w:p w:rsidR="00000000" w:rsidRPr="00A62A29" w:rsidP="00A62A29">
      <w:pPr>
        <w:pStyle w:val="ListBullet"/>
      </w:pPr>
      <w:r w:rsidRPr="00A62A29">
        <w:t>client communication procedures</w:t>
      </w:r>
    </w:p>
    <w:p w:rsidR="00000000" w:rsidRPr="00A62A29" w:rsidP="00A62A29">
      <w:pPr>
        <w:pStyle w:val="ListBullet"/>
      </w:pPr>
      <w:r w:rsidRPr="00A62A29">
        <w:t>client confidentiality procedures</w:t>
      </w:r>
    </w:p>
    <w:p w:rsidR="00000000" w:rsidRPr="00A62A29" w:rsidP="00A62A29">
      <w:pPr>
        <w:pStyle w:val="ListBullet"/>
      </w:pPr>
      <w:r w:rsidRPr="00A62A29">
        <w:t>client service standards</w:t>
      </w:r>
    </w:p>
    <w:p w:rsidR="00000000" w:rsidRPr="00A62A29" w:rsidP="00A62A29">
      <w:pPr>
        <w:pStyle w:val="ListBullet"/>
      </w:pPr>
      <w:r w:rsidRPr="00A62A29">
        <w:t>communication channels and reporting procedures</w:t>
      </w:r>
    </w:p>
    <w:p w:rsidR="00000000" w:rsidRPr="00A62A29" w:rsidP="00A62A29">
      <w:pPr>
        <w:pStyle w:val="ListBullet"/>
      </w:pPr>
      <w:r w:rsidRPr="00A62A29">
        <w:t>company goals, objectives, plans, sy</w:t>
      </w:r>
      <w:r w:rsidRPr="00A62A29">
        <w:t>stems and processes</w:t>
      </w:r>
    </w:p>
    <w:p w:rsidR="00000000" w:rsidRPr="00A62A29" w:rsidP="00A62A29">
      <w:pPr>
        <w:pStyle w:val="ListBullet"/>
      </w:pPr>
      <w:r w:rsidRPr="00A62A29">
        <w:t>company issued identification badge/card/pass</w:t>
      </w:r>
    </w:p>
    <w:p w:rsidR="00000000" w:rsidRPr="00A62A29" w:rsidP="00A62A29">
      <w:pPr>
        <w:pStyle w:val="ListBullet"/>
      </w:pPr>
      <w:r w:rsidRPr="00A62A29">
        <w:t>company policy and procedures</w:t>
      </w:r>
    </w:p>
    <w:p w:rsidR="00000000" w:rsidRPr="00A62A29" w:rsidP="00A62A29">
      <w:pPr>
        <w:pStyle w:val="ListBullet"/>
      </w:pPr>
      <w:r w:rsidRPr="00A62A29">
        <w:t>company service standards</w:t>
      </w:r>
    </w:p>
    <w:p w:rsidR="00000000" w:rsidRPr="00A62A29" w:rsidP="00A62A29">
      <w:pPr>
        <w:pStyle w:val="ListBullet"/>
      </w:pPr>
      <w:r w:rsidRPr="00A62A29">
        <w:t>dress and presentation requirements</w:t>
      </w:r>
    </w:p>
    <w:p w:rsidR="00000000" w:rsidRPr="00A62A29" w:rsidP="00A62A29">
      <w:pPr>
        <w:pStyle w:val="ListBullet"/>
      </w:pPr>
      <w:r w:rsidRPr="00A62A29">
        <w:t>duty of care, code of conduct, code of ethics</w:t>
      </w:r>
    </w:p>
    <w:p w:rsidR="00000000" w:rsidRPr="00A62A29" w:rsidP="00A62A29">
      <w:pPr>
        <w:pStyle w:val="ListBullet"/>
      </w:pPr>
      <w:r w:rsidRPr="00A62A29">
        <w:t>emergency response and evacuation procedures</w:t>
      </w:r>
    </w:p>
    <w:p w:rsidR="00000000" w:rsidRPr="00A62A29" w:rsidP="00A62A29">
      <w:pPr>
        <w:pStyle w:val="ListBullet"/>
      </w:pPr>
      <w:r w:rsidRPr="00A62A29">
        <w:t>mainten</w:t>
      </w:r>
      <w:r w:rsidRPr="00A62A29">
        <w:t>ance procedures for equipment and PPE</w:t>
      </w:r>
    </w:p>
    <w:p w:rsidR="00000000" w:rsidRPr="00A62A29" w:rsidP="00A62A29">
      <w:pPr>
        <w:pStyle w:val="ListBullet"/>
      </w:pPr>
      <w:r w:rsidRPr="00A62A29">
        <w:t>OHS control procedures (e.g. health and safety plans, job plans, job safety analysis, risk assessments, safe operating practices/procedures, safe work instructions, work method statements, safe system of work statement</w:t>
      </w:r>
      <w:r w:rsidRPr="00A62A29">
        <w:t>s)</w:t>
      </w:r>
    </w:p>
    <w:p w:rsidR="00000000" w:rsidRPr="00A62A29" w:rsidP="00A62A29">
      <w:pPr>
        <w:pStyle w:val="ListBullet"/>
      </w:pPr>
      <w:r w:rsidRPr="00A62A29">
        <w:t>OHS policies and procedures</w:t>
      </w:r>
    </w:p>
    <w:p w:rsidR="00000000" w:rsidRPr="00A62A29" w:rsidP="00A62A29">
      <w:pPr>
        <w:pStyle w:val="ListBullet"/>
      </w:pPr>
      <w:r w:rsidRPr="00A62A29">
        <w:t>personnel practices and guidelines</w:t>
      </w:r>
    </w:p>
    <w:p w:rsidR="00000000" w:rsidRPr="00A62A29" w:rsidP="00A62A29">
      <w:pPr>
        <w:pStyle w:val="ListBullet"/>
      </w:pPr>
      <w:r w:rsidRPr="00A62A29">
        <w:t>policies and procedures relating to own role, responsibility and delegation</w:t>
      </w:r>
    </w:p>
    <w:p w:rsidR="00000000" w:rsidRPr="00A62A29" w:rsidP="00A62A29">
      <w:pPr>
        <w:pStyle w:val="ListBullet"/>
      </w:pPr>
      <w:r w:rsidRPr="00A62A29">
        <w:t>quality and continuous improvement processes and standards</w:t>
      </w:r>
    </w:p>
    <w:p w:rsidR="00000000" w:rsidRPr="00A62A29" w:rsidP="00A62A29">
      <w:pPr>
        <w:pStyle w:val="ListBullet"/>
      </w:pPr>
      <w:r w:rsidRPr="00A62A29">
        <w:t>records and information systems and processes</w:t>
      </w:r>
    </w:p>
    <w:p w:rsidR="00000000" w:rsidRPr="00A62A29" w:rsidP="00A62A29">
      <w:pPr>
        <w:pStyle w:val="ListBullet"/>
      </w:pPr>
      <w:r w:rsidRPr="00A62A29">
        <w:t>rights and responsibilities of employees and employers</w:t>
      </w:r>
    </w:p>
    <w:p w:rsidR="00000000" w:rsidRPr="00A62A29" w:rsidP="00A62A29">
      <w:pPr>
        <w:pStyle w:val="ListBullet"/>
      </w:pPr>
      <w:r w:rsidRPr="00A62A29">
        <w:t>training (induction, refresher and new skills) materials</w:t>
      </w:r>
    </w:p>
    <w:p w:rsidR="00000000" w:rsidRPr="00A62A29" w:rsidP="00A62A29">
      <w:pPr>
        <w:pStyle w:val="ListBullet"/>
      </w:pPr>
      <w:r w:rsidRPr="00A62A29">
        <w:t>use of contractors</w:t>
      </w:r>
    </w:p>
    <w:p w:rsidR="00000000" w:rsidRPr="00A62A29" w:rsidP="00A62A29">
      <w:pPr>
        <w:pStyle w:val="ListBullet"/>
      </w:pPr>
      <w:r w:rsidRPr="00A62A29">
        <w:t>work site access security clearance procedures.</w:t>
      </w:r>
    </w:p>
    <w:p w:rsidR="00000000" w:rsidRPr="00A62A29" w:rsidP="00A62A29">
      <w:pPr>
        <w:pStyle w:val="BodyText"/>
      </w:pPr>
      <w:r w:rsidRPr="00A62A29">
        <w:rPr>
          <w:rStyle w:val="SpecialBold"/>
        </w:rPr>
        <w:t>Disposal units</w:t>
      </w:r>
      <w:r w:rsidRPr="00A62A29">
        <w:t xml:space="preserve"> may include:</w:t>
      </w:r>
    </w:p>
    <w:p w:rsidR="00000000" w:rsidRPr="00A62A29" w:rsidP="00A62A29">
      <w:pPr>
        <w:pStyle w:val="ListBullet"/>
      </w:pPr>
      <w:r w:rsidRPr="00A62A29">
        <w:t>compactors</w:t>
      </w:r>
    </w:p>
    <w:p w:rsidR="00000000" w:rsidRPr="00A62A29" w:rsidP="00A62A29">
      <w:pPr>
        <w:pStyle w:val="ListBullet"/>
      </w:pPr>
      <w:r w:rsidRPr="00A62A29">
        <w:t>dumpmaster</w:t>
      </w:r>
    </w:p>
    <w:p w:rsidR="00000000" w:rsidRPr="00A62A29" w:rsidP="00A62A29">
      <w:pPr>
        <w:pStyle w:val="ListBullet"/>
      </w:pPr>
      <w:r w:rsidRPr="00A62A29">
        <w:t>large waste bins</w:t>
      </w:r>
    </w:p>
    <w:p w:rsidR="00000000" w:rsidRPr="00A62A29" w:rsidP="00A62A29">
      <w:pPr>
        <w:pStyle w:val="ListBullet"/>
      </w:pPr>
      <w:r w:rsidRPr="00A62A29">
        <w:t>open truc</w:t>
      </w:r>
      <w:r w:rsidRPr="00A62A29">
        <w:t>ks</w:t>
      </w:r>
    </w:p>
    <w:p w:rsidR="00000000" w:rsidRPr="00A62A29" w:rsidP="00A62A29">
      <w:pPr>
        <w:pStyle w:val="ListBullet"/>
      </w:pPr>
      <w:r w:rsidRPr="00A62A29">
        <w:t>wheelie bins.</w:t>
      </w:r>
    </w:p>
    <w:p w:rsidR="00000000" w:rsidRPr="00A62A29" w:rsidP="00A62A29">
      <w:pPr>
        <w:pStyle w:val="BodyText"/>
      </w:pPr>
      <w:r w:rsidRPr="00A62A29">
        <w:rPr>
          <w:rStyle w:val="SpecialBold"/>
        </w:rPr>
        <w:t>Environmental requirements</w:t>
      </w:r>
      <w:r w:rsidRPr="00A62A29">
        <w:t xml:space="preserve"> may include:</w:t>
      </w:r>
    </w:p>
    <w:p w:rsidR="00000000" w:rsidRPr="00A62A29" w:rsidP="00A62A29">
      <w:pPr>
        <w:pStyle w:val="ListBullet"/>
      </w:pPr>
      <w:r w:rsidRPr="00A62A29">
        <w:t>clean-up, containment and/or isolation</w:t>
      </w:r>
    </w:p>
    <w:p w:rsidR="00000000" w:rsidRPr="00A62A29" w:rsidP="00A62A29">
      <w:pPr>
        <w:pStyle w:val="ListBullet"/>
      </w:pPr>
      <w:r w:rsidRPr="00A62A29">
        <w:t>company policies and guidelines</w:t>
      </w:r>
    </w:p>
    <w:p w:rsidR="00000000" w:rsidRPr="00A62A29" w:rsidP="00A62A29">
      <w:pPr>
        <w:pStyle w:val="ListBullet"/>
      </w:pPr>
      <w:r w:rsidRPr="00A62A29">
        <w:t>environmental protection agency and government department regulations and guidelines</w:t>
      </w:r>
    </w:p>
    <w:p w:rsidR="00000000" w:rsidRPr="00A62A29" w:rsidP="00A62A29">
      <w:pPr>
        <w:pStyle w:val="ListBullet"/>
      </w:pPr>
      <w:r w:rsidRPr="00A62A29">
        <w:t>hazardous materials handling</w:t>
      </w:r>
    </w:p>
    <w:p w:rsidR="00000000" w:rsidRPr="00A62A29" w:rsidP="00A62A29">
      <w:pPr>
        <w:pStyle w:val="ListBullet"/>
      </w:pPr>
      <w:r w:rsidRPr="00A62A29">
        <w:t>local governm</w:t>
      </w:r>
      <w:r w:rsidRPr="00A62A29">
        <w:t>ent regulations/bylaws.</w:t>
      </w:r>
    </w:p>
    <w:p w:rsidR="00000000" w:rsidRPr="00A62A29" w:rsidP="00A62A29">
      <w:pPr>
        <w:pStyle w:val="BodyText"/>
      </w:pPr>
      <w:r w:rsidRPr="00A62A29">
        <w:rPr>
          <w:rStyle w:val="SpecialBold"/>
        </w:rPr>
        <w:t>Equipment</w:t>
      </w:r>
      <w:r w:rsidRPr="00A62A29">
        <w:t xml:space="preserve"> may include:</w:t>
      </w:r>
    </w:p>
    <w:p w:rsidR="00000000" w:rsidRPr="00A62A29" w:rsidP="00A62A29">
      <w:pPr>
        <w:pStyle w:val="ListBullet"/>
      </w:pPr>
      <w:r w:rsidRPr="00A62A29">
        <w:t>bin liners</w:t>
      </w:r>
    </w:p>
    <w:p w:rsidR="00000000" w:rsidRPr="00A62A29" w:rsidP="00A62A29">
      <w:pPr>
        <w:pStyle w:val="ListBullet"/>
      </w:pPr>
      <w:r w:rsidRPr="00A62A29">
        <w:t>cleaning cloths</w:t>
      </w:r>
    </w:p>
    <w:p w:rsidR="00000000" w:rsidRPr="00A62A29" w:rsidP="00A62A29">
      <w:pPr>
        <w:pStyle w:val="ListBullet"/>
      </w:pPr>
      <w:r w:rsidRPr="00A62A29">
        <w:t>damp wiping kit</w:t>
      </w:r>
    </w:p>
    <w:p w:rsidR="00000000" w:rsidRPr="00A62A29" w:rsidP="00A62A29">
      <w:pPr>
        <w:pStyle w:val="ListBullet"/>
      </w:pPr>
      <w:r w:rsidRPr="00A62A29">
        <w:t>long-handled dustpan and broom</w:t>
      </w:r>
    </w:p>
    <w:p w:rsidR="00000000" w:rsidRPr="00A62A29" w:rsidP="00A62A29">
      <w:pPr>
        <w:pStyle w:val="ListBullet"/>
      </w:pPr>
      <w:r w:rsidRPr="00A62A29">
        <w:t>nylon pads</w:t>
      </w:r>
    </w:p>
    <w:p w:rsidR="00000000" w:rsidRPr="00A62A29" w:rsidP="00A62A29">
      <w:pPr>
        <w:pStyle w:val="ListBullet"/>
      </w:pPr>
      <w:r w:rsidRPr="00A62A29">
        <w:t>pick-up trolley</w:t>
      </w:r>
    </w:p>
    <w:p w:rsidR="00000000" w:rsidRPr="00A62A29" w:rsidP="00A62A29">
      <w:pPr>
        <w:pStyle w:val="ListBullet"/>
      </w:pPr>
      <w:r w:rsidRPr="00A62A29">
        <w:t>scrubbing brush</w:t>
      </w:r>
    </w:p>
    <w:p w:rsidR="00000000" w:rsidRPr="00A62A29" w:rsidP="00A62A29">
      <w:pPr>
        <w:pStyle w:val="ListBullet"/>
      </w:pPr>
      <w:r w:rsidRPr="00A62A29">
        <w:t>spray bottles</w:t>
      </w:r>
    </w:p>
    <w:p w:rsidR="00000000" w:rsidRPr="00A62A29" w:rsidP="00A62A29">
      <w:pPr>
        <w:pStyle w:val="ListBullet"/>
      </w:pPr>
      <w:r w:rsidRPr="00A62A29">
        <w:t>wheelie bin (mobile garbage bin).</w:t>
      </w:r>
    </w:p>
    <w:p w:rsidR="00000000" w:rsidRPr="00A62A29" w:rsidP="00A62A29">
      <w:pPr>
        <w:pStyle w:val="BodyText"/>
      </w:pPr>
      <w:r w:rsidRPr="00A62A29">
        <w:rPr>
          <w:rStyle w:val="SpecialBold"/>
        </w:rPr>
        <w:t>Hazards</w:t>
      </w:r>
      <w:r w:rsidRPr="00A62A29">
        <w:t xml:space="preserve"> may include:</w:t>
      </w:r>
    </w:p>
    <w:p w:rsidR="00000000" w:rsidRPr="00A62A29" w:rsidP="00A62A29">
      <w:pPr>
        <w:pStyle w:val="ListBullet"/>
      </w:pPr>
      <w:r w:rsidRPr="00A62A29">
        <w:t>allergic reactions to chemicals and/or equipment, including latex allergies</w:t>
      </w:r>
    </w:p>
    <w:p w:rsidR="00000000" w:rsidRPr="00A62A29" w:rsidP="00A62A29">
      <w:pPr>
        <w:pStyle w:val="ListBullet"/>
      </w:pPr>
      <w:r w:rsidRPr="00A62A29">
        <w:t>biological waste</w:t>
      </w:r>
    </w:p>
    <w:p w:rsidR="00000000" w:rsidRPr="00A62A29" w:rsidP="00A62A29">
      <w:pPr>
        <w:pStyle w:val="ListBullet"/>
      </w:pPr>
      <w:r w:rsidRPr="00A62A29">
        <w:t>bites and stings</w:t>
      </w:r>
    </w:p>
    <w:p w:rsidR="00000000" w:rsidRPr="00A62A29" w:rsidP="00A62A29">
      <w:pPr>
        <w:pStyle w:val="ListBullet"/>
      </w:pPr>
      <w:r w:rsidRPr="00A62A29">
        <w:t>blood and blood-stained products</w:t>
      </w:r>
    </w:p>
    <w:p w:rsidR="00000000" w:rsidRPr="00A62A29" w:rsidP="00A62A29">
      <w:pPr>
        <w:pStyle w:val="ListBullet"/>
      </w:pPr>
      <w:r w:rsidRPr="00A62A29">
        <w:t>broken glass and other sharp surfaces</w:t>
      </w:r>
    </w:p>
    <w:p w:rsidR="00000000" w:rsidRPr="00A62A29" w:rsidP="00A62A29">
      <w:pPr>
        <w:pStyle w:val="ListBullet"/>
      </w:pPr>
      <w:r w:rsidRPr="00A62A29">
        <w:t>chemical containers and/or decanted chemical storage containers labelled in</w:t>
      </w:r>
      <w:r w:rsidRPr="00A62A29">
        <w:t>correctly</w:t>
      </w:r>
    </w:p>
    <w:p w:rsidR="00000000" w:rsidRPr="00A62A29" w:rsidP="00A62A29">
      <w:pPr>
        <w:pStyle w:val="ListBullet"/>
      </w:pPr>
      <w:r w:rsidRPr="00A62A29">
        <w:t>confined/restricted spaces</w:t>
      </w:r>
    </w:p>
    <w:p w:rsidR="00000000" w:rsidRPr="00A62A29" w:rsidP="00A62A29">
      <w:pPr>
        <w:pStyle w:val="ListBullet"/>
      </w:pPr>
      <w:r w:rsidRPr="00A62A29">
        <w:t>contaminated clothing, chemicals and/or equipment</w:t>
      </w:r>
    </w:p>
    <w:p w:rsidR="00000000" w:rsidRPr="00A62A29" w:rsidP="00A62A29">
      <w:pPr>
        <w:pStyle w:val="ListBullet"/>
      </w:pPr>
      <w:r w:rsidRPr="00A62A29">
        <w:t>damaged or inappropriate equipment</w:t>
      </w:r>
    </w:p>
    <w:p w:rsidR="00000000" w:rsidRPr="00A62A29" w:rsidP="00A62A29">
      <w:pPr>
        <w:pStyle w:val="ListBullet"/>
      </w:pPr>
      <w:r w:rsidRPr="00A62A29">
        <w:t>dust and fibres</w:t>
      </w:r>
    </w:p>
    <w:p w:rsidR="00000000" w:rsidRPr="00A62A29" w:rsidP="00A62A29">
      <w:pPr>
        <w:pStyle w:val="ListBullet"/>
      </w:pPr>
      <w:r w:rsidRPr="00A62A29">
        <w:t>electrical hazards arising from cables, electrical fittings (switches and lights) and untested electrical equipment</w:t>
      </w:r>
    </w:p>
    <w:p w:rsidR="00000000" w:rsidRPr="00A62A29" w:rsidP="00A62A29">
      <w:pPr>
        <w:pStyle w:val="ListBullet"/>
      </w:pPr>
      <w:r w:rsidRPr="00A62A29">
        <w:t>en</w:t>
      </w:r>
      <w:r w:rsidRPr="00A62A29">
        <w:t>vironmental impact</w:t>
      </w:r>
    </w:p>
    <w:p w:rsidR="00000000" w:rsidRPr="00A62A29" w:rsidP="00A62A29">
      <w:pPr>
        <w:pStyle w:val="ListBullet"/>
      </w:pPr>
      <w:r w:rsidRPr="00A62A29">
        <w:t>extremes of heat and temperature</w:t>
      </w:r>
    </w:p>
    <w:p w:rsidR="00000000" w:rsidRPr="00A62A29" w:rsidP="00A62A29">
      <w:pPr>
        <w:pStyle w:val="ListBullet"/>
      </w:pPr>
      <w:r w:rsidRPr="00A62A29">
        <w:t>fatigue</w:t>
      </w:r>
    </w:p>
    <w:p w:rsidR="00000000" w:rsidRPr="00A62A29" w:rsidP="00A62A29">
      <w:pPr>
        <w:pStyle w:val="ListBullet"/>
      </w:pPr>
      <w:r w:rsidRPr="00A62A29">
        <w:t>fire</w:t>
      </w:r>
    </w:p>
    <w:p w:rsidR="00000000" w:rsidRPr="00A62A29" w:rsidP="00A62A29">
      <w:pPr>
        <w:pStyle w:val="ListBullet"/>
      </w:pPr>
      <w:r w:rsidRPr="00A62A29">
        <w:t>gas</w:t>
      </w:r>
    </w:p>
    <w:p w:rsidR="00000000" w:rsidRPr="00A62A29" w:rsidP="00A62A29">
      <w:pPr>
        <w:pStyle w:val="ListBullet"/>
      </w:pPr>
      <w:r w:rsidRPr="00A62A29">
        <w:t>heights</w:t>
      </w:r>
    </w:p>
    <w:p w:rsidR="00000000" w:rsidRPr="00A62A29" w:rsidP="00A62A29">
      <w:pPr>
        <w:pStyle w:val="ListBullet"/>
      </w:pPr>
      <w:r w:rsidRPr="00A62A29">
        <w:t>human waste (faeces, urine, vomit)</w:t>
      </w:r>
    </w:p>
    <w:p w:rsidR="00000000" w:rsidRPr="00A62A29" w:rsidP="00A62A29">
      <w:pPr>
        <w:pStyle w:val="ListBullet"/>
      </w:pPr>
      <w:r w:rsidRPr="00A62A29">
        <w:t>inadequate lighting and ventilation</w:t>
      </w:r>
    </w:p>
    <w:p w:rsidR="00000000" w:rsidRPr="00A62A29" w:rsidP="00A62A29">
      <w:pPr>
        <w:pStyle w:val="ListBullet"/>
      </w:pPr>
      <w:r w:rsidRPr="00A62A29">
        <w:t>infectious and zoonotic diseases e.g. scabies/Q fever</w:t>
      </w:r>
    </w:p>
    <w:p w:rsidR="00000000" w:rsidRPr="00A62A29" w:rsidP="00A62A29">
      <w:pPr>
        <w:pStyle w:val="ListBullet"/>
      </w:pPr>
      <w:r w:rsidRPr="00A62A29">
        <w:t>inhaling chemical fumes</w:t>
      </w:r>
    </w:p>
    <w:p w:rsidR="00000000" w:rsidRPr="00A62A29" w:rsidP="00A62A29">
      <w:pPr>
        <w:pStyle w:val="ListBullet"/>
      </w:pPr>
      <w:r w:rsidRPr="00A62A29">
        <w:t>leaks, spill, splash and spray</w:t>
      </w:r>
    </w:p>
    <w:p w:rsidR="00000000" w:rsidRPr="00A62A29" w:rsidP="00A62A29">
      <w:pPr>
        <w:pStyle w:val="ListBullet"/>
      </w:pPr>
      <w:r w:rsidRPr="00A62A29">
        <w:t>manual handling techniques including awkward and repetitive postures</w:t>
      </w:r>
    </w:p>
    <w:p w:rsidR="00000000" w:rsidRPr="00A62A29" w:rsidP="00A62A29">
      <w:pPr>
        <w:pStyle w:val="ListBullet"/>
      </w:pPr>
      <w:r w:rsidRPr="00A62A29">
        <w:t>mobile/vehicle hazards around plant and vehicles</w:t>
      </w:r>
    </w:p>
    <w:p w:rsidR="00000000" w:rsidRPr="00A62A29" w:rsidP="00A62A29">
      <w:pPr>
        <w:pStyle w:val="ListBullet"/>
      </w:pPr>
      <w:r w:rsidRPr="00A62A29">
        <w:t>moving and/or unguarded machinery and equipment</w:t>
      </w:r>
    </w:p>
    <w:p w:rsidR="00000000" w:rsidRPr="00A62A29" w:rsidP="00A62A29">
      <w:pPr>
        <w:pStyle w:val="ListBullet"/>
      </w:pPr>
      <w:r w:rsidRPr="00A62A29">
        <w:t>noise</w:t>
      </w:r>
    </w:p>
    <w:p w:rsidR="00000000" w:rsidRPr="00A62A29" w:rsidP="00A62A29">
      <w:pPr>
        <w:pStyle w:val="ListBullet"/>
      </w:pPr>
      <w:r w:rsidRPr="00A62A29">
        <w:t>occupational violence and bullying</w:t>
      </w:r>
    </w:p>
    <w:p w:rsidR="00000000" w:rsidRPr="00A62A29" w:rsidP="00A62A29">
      <w:pPr>
        <w:pStyle w:val="ListBullet"/>
      </w:pPr>
      <w:r w:rsidRPr="00A62A29">
        <w:t>poor manual handling techniques</w:t>
      </w:r>
    </w:p>
    <w:p w:rsidR="00000000" w:rsidRPr="00A62A29" w:rsidP="00A62A29">
      <w:pPr>
        <w:pStyle w:val="ListBullet"/>
      </w:pPr>
      <w:r w:rsidRPr="00A62A29">
        <w:t>poor personal hy</w:t>
      </w:r>
      <w:r w:rsidRPr="00A62A29">
        <w:t>giene practices</w:t>
      </w:r>
    </w:p>
    <w:p w:rsidR="00000000" w:rsidRPr="00A62A29" w:rsidP="00A62A29">
      <w:pPr>
        <w:pStyle w:val="ListBullet"/>
      </w:pPr>
      <w:r w:rsidRPr="00A62A29">
        <w:t>repetitive motion, force and vibration</w:t>
      </w:r>
    </w:p>
    <w:p w:rsidR="00000000" w:rsidRPr="00A62A29" w:rsidP="00A62A29">
      <w:pPr>
        <w:pStyle w:val="ListBullet"/>
      </w:pPr>
      <w:r w:rsidRPr="00A62A29">
        <w:t>synergistic chemical reactions (hazardous incompatibility or reactivity)</w:t>
      </w:r>
    </w:p>
    <w:p w:rsidR="00000000" w:rsidRPr="00A62A29" w:rsidP="00A62A29">
      <w:pPr>
        <w:pStyle w:val="ListBullet"/>
      </w:pPr>
      <w:r w:rsidRPr="00A62A29">
        <w:t>syringes or other sharps</w:t>
      </w:r>
    </w:p>
    <w:p w:rsidR="00000000" w:rsidRPr="00A62A29" w:rsidP="00A62A29">
      <w:pPr>
        <w:pStyle w:val="ListBullet"/>
      </w:pPr>
      <w:r w:rsidRPr="00A62A29">
        <w:t>ultraviolet light</w:t>
      </w:r>
    </w:p>
    <w:p w:rsidR="00000000" w:rsidRPr="00A62A29" w:rsidP="00A62A29">
      <w:pPr>
        <w:pStyle w:val="ListBullet"/>
      </w:pPr>
      <w:r w:rsidRPr="00A62A29">
        <w:t>underfoot conditions e.g. slippery, uneven and rough surfaces</w:t>
      </w:r>
    </w:p>
    <w:p w:rsidR="00000000" w:rsidRPr="00A62A29" w:rsidP="00A62A29">
      <w:pPr>
        <w:pStyle w:val="ListBullet"/>
      </w:pPr>
      <w:r w:rsidRPr="00A62A29">
        <w:t>unrestricted people access</w:t>
      </w:r>
    </w:p>
    <w:p w:rsidR="00000000" w:rsidRPr="00A62A29" w:rsidP="00A62A29">
      <w:pPr>
        <w:pStyle w:val="ListBullet"/>
      </w:pPr>
      <w:r w:rsidRPr="00A62A29">
        <w:t>waste and waste disposal</w:t>
      </w:r>
    </w:p>
    <w:p w:rsidR="00000000" w:rsidRPr="00A62A29" w:rsidP="00A62A29">
      <w:pPr>
        <w:pStyle w:val="ListBullet"/>
      </w:pPr>
      <w:r w:rsidRPr="00A62A29">
        <w:t>work in isolated/remote environments.</w:t>
      </w:r>
    </w:p>
    <w:p w:rsidR="00000000" w:rsidRPr="00A62A29" w:rsidP="00A62A29">
      <w:pPr>
        <w:pStyle w:val="BodyText"/>
      </w:pPr>
      <w:r w:rsidRPr="00A62A29">
        <w:rPr>
          <w:rStyle w:val="SpecialBold"/>
        </w:rPr>
        <w:t>Legislative requirements</w:t>
      </w:r>
      <w:r w:rsidRPr="00A62A29">
        <w:t xml:space="preserve"> may include:</w:t>
      </w:r>
    </w:p>
    <w:p w:rsidR="00000000" w:rsidRPr="00A62A29" w:rsidP="00A62A29">
      <w:pPr>
        <w:pStyle w:val="ListBullet"/>
      </w:pPr>
      <w:r w:rsidRPr="00A62A29">
        <w:t>Australian Standards, quality assurance and certification requirements</w:t>
      </w:r>
    </w:p>
    <w:p w:rsidR="00000000" w:rsidRPr="00A62A29" w:rsidP="00A62A29">
      <w:pPr>
        <w:pStyle w:val="ListBullet"/>
      </w:pPr>
      <w:r w:rsidRPr="00A62A29">
        <w:t>award and enterprise agreements</w:t>
      </w:r>
    </w:p>
    <w:p w:rsidR="00000000" w:rsidRPr="00A62A29" w:rsidP="00A62A29">
      <w:pPr>
        <w:pStyle w:val="ListBullet"/>
      </w:pPr>
      <w:r w:rsidRPr="00A62A29">
        <w:t>codes of practice</w:t>
      </w:r>
    </w:p>
    <w:p w:rsidR="00000000" w:rsidRPr="00A62A29" w:rsidP="00A62A29">
      <w:pPr>
        <w:pStyle w:val="ListBullet"/>
      </w:pPr>
      <w:r w:rsidRPr="00A62A29">
        <w:t>nation</w:t>
      </w:r>
      <w:r w:rsidRPr="00A62A29">
        <w:t>al industry standards</w:t>
      </w:r>
    </w:p>
    <w:p w:rsidR="00000000" w:rsidRPr="00A62A29" w:rsidP="00A62A29">
      <w:pPr>
        <w:pStyle w:val="ListBullet"/>
      </w:pPr>
      <w:r w:rsidRPr="00A62A29">
        <w:t>relevant Commonwealth/state/territory legislation and local government regulations that affect company operation:</w:t>
      </w:r>
    </w:p>
    <w:p w:rsidR="00000000" w:rsidRPr="00A62A29" w:rsidP="00A62A29">
      <w:pPr>
        <w:pStyle w:val="ListBullet2"/>
      </w:pPr>
      <w:r w:rsidRPr="00A62A29">
        <w:t>anti-discrimination and diversity</w:t>
      </w:r>
    </w:p>
    <w:p w:rsidR="00000000" w:rsidRPr="00A62A29" w:rsidP="00A62A29">
      <w:pPr>
        <w:pStyle w:val="ListBullet2"/>
      </w:pPr>
      <w:r w:rsidRPr="00A62A29">
        <w:t>availability of chemical registers/manifests</w:t>
      </w:r>
    </w:p>
    <w:p w:rsidR="00000000" w:rsidRPr="00A62A29" w:rsidP="00A62A29">
      <w:pPr>
        <w:pStyle w:val="ListBullet2"/>
      </w:pPr>
      <w:r w:rsidRPr="00A62A29">
        <w:t>chemical controls</w:t>
      </w:r>
    </w:p>
    <w:p w:rsidR="00000000" w:rsidRPr="00A62A29" w:rsidP="00A62A29">
      <w:pPr>
        <w:pStyle w:val="ListBullet2"/>
      </w:pPr>
      <w:r w:rsidRPr="00A62A29">
        <w:t>consumer protection</w:t>
      </w:r>
    </w:p>
    <w:p w:rsidR="00000000" w:rsidRPr="00A62A29" w:rsidP="00A62A29">
      <w:pPr>
        <w:pStyle w:val="ListBullet2"/>
      </w:pPr>
      <w:r w:rsidRPr="00A62A29">
        <w:t>environmental protection issues</w:t>
      </w:r>
    </w:p>
    <w:p w:rsidR="00000000" w:rsidRPr="00A62A29" w:rsidP="00A62A29">
      <w:pPr>
        <w:pStyle w:val="ListBullet2"/>
      </w:pPr>
      <w:r w:rsidRPr="00A62A29">
        <w:t>equal employment opportunity</w:t>
      </w:r>
    </w:p>
    <w:p w:rsidR="00000000" w:rsidRPr="00A62A29" w:rsidP="00A62A29">
      <w:pPr>
        <w:pStyle w:val="ListBullet2"/>
      </w:pPr>
      <w:r w:rsidRPr="00A62A29">
        <w:t>freedom of information</w:t>
      </w:r>
    </w:p>
    <w:p w:rsidR="00000000" w:rsidRPr="00A62A29" w:rsidP="00A62A29">
      <w:pPr>
        <w:pStyle w:val="ListBullet2"/>
      </w:pPr>
      <w:r w:rsidRPr="00A62A29">
        <w:t>industrial equipment certificates of competency or licences</w:t>
      </w:r>
    </w:p>
    <w:p w:rsidR="00000000" w:rsidRPr="00A62A29" w:rsidP="00A62A29">
      <w:pPr>
        <w:pStyle w:val="ListBullet2"/>
      </w:pPr>
      <w:r w:rsidRPr="00A62A29">
        <w:t>industrial relations</w:t>
      </w:r>
    </w:p>
    <w:p w:rsidR="00000000" w:rsidRPr="00A62A29" w:rsidP="00A62A29">
      <w:pPr>
        <w:pStyle w:val="ListBullet2"/>
      </w:pPr>
      <w:r w:rsidRPr="00A62A29">
        <w:t>OHS Acts and regulations</w:t>
      </w:r>
    </w:p>
    <w:p w:rsidR="00000000" w:rsidRPr="00A62A29" w:rsidP="00A62A29">
      <w:pPr>
        <w:pStyle w:val="ListBullet2"/>
      </w:pPr>
      <w:r w:rsidRPr="00A62A29">
        <w:t>privacy</w:t>
      </w:r>
    </w:p>
    <w:p w:rsidR="00000000" w:rsidRPr="00A62A29" w:rsidP="00A62A29">
      <w:pPr>
        <w:pStyle w:val="ListBullet2"/>
      </w:pPr>
      <w:r w:rsidRPr="00A62A29">
        <w:t>trade practices</w:t>
      </w:r>
    </w:p>
    <w:p w:rsidR="00000000" w:rsidRPr="00A62A29" w:rsidP="00A62A29">
      <w:pPr>
        <w:pStyle w:val="ListBullet2"/>
      </w:pPr>
      <w:r w:rsidRPr="00A62A29">
        <w:t>workplace consultative arrangements.</w:t>
      </w:r>
    </w:p>
    <w:p w:rsidR="00000000" w:rsidRPr="00A62A29" w:rsidP="00A62A29">
      <w:pPr>
        <w:pStyle w:val="BodyText"/>
      </w:pPr>
      <w:r w:rsidRPr="00A62A29">
        <w:rPr>
          <w:rStyle w:val="SpecialBold"/>
        </w:rPr>
        <w:t>Manufacturers' specifications</w:t>
      </w:r>
      <w:r w:rsidRPr="00A62A29">
        <w:t xml:space="preserve"> may include:</w:t>
      </w:r>
    </w:p>
    <w:p w:rsidR="00000000" w:rsidRPr="00A62A29" w:rsidP="00A62A29">
      <w:pPr>
        <w:pStyle w:val="ListBullet"/>
      </w:pPr>
      <w:r w:rsidRPr="00A62A29">
        <w:t>equipment operational manuals</w:t>
      </w:r>
    </w:p>
    <w:p w:rsidR="00000000" w:rsidRPr="00A62A29" w:rsidP="00A62A29">
      <w:pPr>
        <w:pStyle w:val="ListBullet"/>
      </w:pPr>
      <w:r w:rsidRPr="00A62A29">
        <w:t>instructional guides</w:t>
      </w:r>
    </w:p>
    <w:p w:rsidR="00000000" w:rsidRPr="00A62A29" w:rsidP="00A62A29">
      <w:pPr>
        <w:pStyle w:val="ListBullet"/>
      </w:pPr>
      <w:r w:rsidRPr="00A62A29">
        <w:t>material safety data sheets</w:t>
      </w:r>
    </w:p>
    <w:p w:rsidR="00000000" w:rsidRPr="00A62A29" w:rsidP="00A62A29">
      <w:pPr>
        <w:pStyle w:val="ListBullet"/>
      </w:pPr>
      <w:r w:rsidRPr="00A62A29">
        <w:t>other resources supplied by the manufacturer (such as laminated cards notices, wall posters)</w:t>
      </w:r>
    </w:p>
    <w:p w:rsidR="00000000" w:rsidRPr="00A62A29" w:rsidP="00A62A29">
      <w:pPr>
        <w:pStyle w:val="ListBullet"/>
      </w:pPr>
      <w:r w:rsidRPr="00A62A29">
        <w:t>product labels</w:t>
      </w:r>
    </w:p>
    <w:p w:rsidR="00000000" w:rsidRPr="00A62A29" w:rsidP="00A62A29">
      <w:pPr>
        <w:pStyle w:val="ListBullet"/>
      </w:pPr>
      <w:r w:rsidRPr="00A62A29">
        <w:t>safety instructions pre-printed on equipment.</w:t>
      </w:r>
    </w:p>
    <w:p w:rsidR="00000000" w:rsidRPr="00A62A29" w:rsidP="00A62A29">
      <w:pPr>
        <w:pStyle w:val="BodyText"/>
      </w:pPr>
      <w:r w:rsidRPr="00A62A29">
        <w:rPr>
          <w:rStyle w:val="SpecialBold"/>
        </w:rPr>
        <w:t>Occupational health and safety</w:t>
      </w:r>
      <w:r w:rsidRPr="00A62A29">
        <w:t>* (</w:t>
      </w:r>
      <w:r w:rsidRPr="00A62A29">
        <w:rPr>
          <w:rStyle w:val="SpecialBold"/>
        </w:rPr>
        <w:t>OHS</w:t>
      </w:r>
      <w:r w:rsidRPr="00A62A29">
        <w:t xml:space="preserve">) </w:t>
      </w:r>
      <w:r w:rsidRPr="00A62A29">
        <w:rPr>
          <w:rStyle w:val="SpecialBold"/>
        </w:rPr>
        <w:t>requirements</w:t>
      </w:r>
      <w:r w:rsidRPr="00A62A29">
        <w:t xml:space="preserve"> may relate to:</w:t>
      </w:r>
    </w:p>
    <w:p w:rsidR="00000000" w:rsidRPr="00A62A29" w:rsidP="00A62A29">
      <w:pPr>
        <w:pStyle w:val="ListBullet"/>
      </w:pPr>
      <w:r w:rsidRPr="00A62A29">
        <w:t>allergic reactions (contact dermatitis, etc)</w:t>
      </w:r>
    </w:p>
    <w:p w:rsidR="00000000" w:rsidRPr="00A62A29" w:rsidP="00A62A29">
      <w:pPr>
        <w:pStyle w:val="ListBullet"/>
      </w:pPr>
      <w:r w:rsidRPr="00A62A29">
        <w:t>communication devices for remote and isolated locations e.g. mobile phone, two-way radio, etc</w:t>
      </w:r>
    </w:p>
    <w:p w:rsidR="00000000" w:rsidRPr="00A62A29" w:rsidP="00A62A29">
      <w:pPr>
        <w:pStyle w:val="ListBullet"/>
      </w:pPr>
      <w:r w:rsidRPr="00A62A29">
        <w:t>derm</w:t>
      </w:r>
      <w:r w:rsidRPr="00A62A29">
        <w:t>atoxicological control and prevention measures</w:t>
      </w:r>
    </w:p>
    <w:p w:rsidR="00000000" w:rsidRPr="00A62A29" w:rsidP="00A62A29">
      <w:pPr>
        <w:pStyle w:val="ListBullet"/>
      </w:pPr>
      <w:r w:rsidRPr="00A62A29">
        <w:t>hazard identification and risk assessment mechanisms</w:t>
      </w:r>
    </w:p>
    <w:p w:rsidR="00000000" w:rsidRPr="00A62A29" w:rsidP="00A62A29">
      <w:pPr>
        <w:pStyle w:val="ListBullet"/>
      </w:pPr>
      <w:r w:rsidRPr="00A62A29">
        <w:t>hazard reporting</w:t>
      </w:r>
    </w:p>
    <w:p w:rsidR="00000000" w:rsidRPr="00A62A29" w:rsidP="00A62A29">
      <w:pPr>
        <w:pStyle w:val="ListBullet"/>
      </w:pPr>
      <w:r w:rsidRPr="00A62A29">
        <w:t>hierarchy of hazard control procedures</w:t>
      </w:r>
    </w:p>
    <w:p w:rsidR="00000000" w:rsidRPr="00A62A29" w:rsidP="00A62A29">
      <w:pPr>
        <w:pStyle w:val="ListBullet"/>
      </w:pPr>
      <w:r w:rsidRPr="00A62A29">
        <w:t>injury, dangerous occurrence and incident reporting requirements</w:t>
      </w:r>
    </w:p>
    <w:p w:rsidR="00000000" w:rsidRPr="00A62A29" w:rsidP="00A62A29">
      <w:pPr>
        <w:pStyle w:val="ListBullet"/>
      </w:pPr>
      <w:r w:rsidRPr="00A62A29">
        <w:t>keeping access ways clear from obst</w:t>
      </w:r>
      <w:r w:rsidRPr="00A62A29">
        <w:t>ruction</w:t>
      </w:r>
    </w:p>
    <w:p w:rsidR="00000000" w:rsidRPr="00A62A29" w:rsidP="00A62A29">
      <w:pPr>
        <w:pStyle w:val="ListBullet"/>
      </w:pPr>
      <w:r w:rsidRPr="00A62A29">
        <w:t>maintaining clear access ways</w:t>
      </w:r>
    </w:p>
    <w:p w:rsidR="00000000" w:rsidRPr="00A62A29" w:rsidP="00A62A29">
      <w:pPr>
        <w:pStyle w:val="ListBullet"/>
      </w:pPr>
      <w:r w:rsidRPr="00A62A29">
        <w:t>maintenance procedures for equipment and PPE</w:t>
      </w:r>
    </w:p>
    <w:p w:rsidR="00000000" w:rsidRPr="00A62A29" w:rsidP="00A62A29">
      <w:pPr>
        <w:pStyle w:val="ListBullet"/>
      </w:pPr>
      <w:r w:rsidRPr="00A62A29">
        <w:t>national industry standards/codes of practice</w:t>
      </w:r>
    </w:p>
    <w:p w:rsidR="00000000" w:rsidRPr="00A62A29" w:rsidP="00A62A29">
      <w:pPr>
        <w:pStyle w:val="ListBullet"/>
      </w:pPr>
      <w:r w:rsidRPr="00A62A29">
        <w:t>OHS control procedures (e.g. health and safety plans, job plans, job safety analysis, risk assessments, safe operating practice</w:t>
      </w:r>
      <w:r w:rsidRPr="00A62A29">
        <w:t>s/procedures, safe work instructions, work method statements, safe system of work statements)</w:t>
      </w:r>
    </w:p>
    <w:p w:rsidR="00000000" w:rsidRPr="00A62A29" w:rsidP="00A62A29">
      <w:pPr>
        <w:pStyle w:val="ListBullet"/>
      </w:pPr>
      <w:r w:rsidRPr="00A62A29">
        <w:t>protection from hazardous substances, noise and dust</w:t>
      </w:r>
    </w:p>
    <w:p w:rsidR="00000000" w:rsidRPr="00A62A29" w:rsidP="00A62A29">
      <w:pPr>
        <w:pStyle w:val="ListBullet"/>
      </w:pPr>
      <w:r w:rsidRPr="00A62A29">
        <w:t>protection of people in the workplace</w:t>
      </w:r>
    </w:p>
    <w:p w:rsidR="00000000" w:rsidRPr="00A62A29" w:rsidP="00A62A29">
      <w:pPr>
        <w:pStyle w:val="ListBullet"/>
      </w:pPr>
      <w:r w:rsidRPr="00A62A29">
        <w:t>routes of entry and potential symptoms of exposure from chemicals</w:t>
      </w:r>
    </w:p>
    <w:p w:rsidR="00000000" w:rsidRPr="00A62A29" w:rsidP="00A62A29">
      <w:pPr>
        <w:pStyle w:val="ListBullet"/>
      </w:pPr>
      <w:r w:rsidRPr="00A62A29">
        <w:t>safet</w:t>
      </w:r>
      <w:r w:rsidRPr="00A62A29">
        <w:t>y training (induction and refresher)</w:t>
      </w:r>
    </w:p>
    <w:p w:rsidR="00000000" w:rsidRPr="00A62A29" w:rsidP="00A62A29">
      <w:pPr>
        <w:pStyle w:val="ListBullet"/>
      </w:pPr>
      <w:r w:rsidRPr="00A62A29">
        <w:t>ultraviolet light</w:t>
      </w:r>
    </w:p>
    <w:p w:rsidR="00000000" w:rsidRPr="00A62A29" w:rsidP="00A62A29">
      <w:pPr>
        <w:pStyle w:val="ListBullet"/>
      </w:pPr>
      <w:r w:rsidRPr="00A62A29">
        <w:t>up-to-date electrical test and tag compliance</w:t>
      </w:r>
    </w:p>
    <w:p w:rsidR="00000000" w:rsidRPr="00A62A29" w:rsidP="00A62A29">
      <w:pPr>
        <w:pStyle w:val="ListBullet"/>
      </w:pPr>
      <w:r w:rsidRPr="00A62A29">
        <w:t>use of chemicals in accordance with labels</w:t>
      </w:r>
    </w:p>
    <w:p w:rsidR="00000000" w:rsidRPr="00A62A29" w:rsidP="00A62A29">
      <w:pPr>
        <w:pStyle w:val="ListBullet"/>
      </w:pPr>
      <w:r w:rsidRPr="00A62A29">
        <w:t>use, storage and maintenance of equipment in accordance with manufacturers' specifications and equipment operating manuals</w:t>
      </w:r>
    </w:p>
    <w:p w:rsidR="00000000" w:rsidRPr="00A62A29" w:rsidP="00A62A29">
      <w:pPr>
        <w:pStyle w:val="ListBullet"/>
      </w:pPr>
      <w:r w:rsidRPr="00A62A29">
        <w:t>use, storage and maintenance of personal protective equipment and clothing.</w:t>
      </w:r>
    </w:p>
    <w:p w:rsidR="00000000" w:rsidRPr="00A62A29" w:rsidP="00A62A29">
      <w:pPr>
        <w:pStyle w:val="BodyText"/>
      </w:pPr>
      <w:r w:rsidRPr="00A62A29">
        <w:t xml:space="preserve">* </w:t>
      </w:r>
      <w:r w:rsidRPr="00A62A29">
        <w:rPr>
          <w:rStyle w:val="Emphasis"/>
        </w:rPr>
        <w:t>Also known as occupational safety and health or workpla</w:t>
      </w:r>
      <w:r w:rsidRPr="00A62A29">
        <w:rPr>
          <w:rStyle w:val="Emphasis"/>
        </w:rPr>
        <w:t>ce health and safety</w:t>
      </w:r>
    </w:p>
    <w:p w:rsidR="00000000" w:rsidRPr="00A62A29" w:rsidP="00A62A29">
      <w:pPr>
        <w:pStyle w:val="BodyText"/>
      </w:pPr>
      <w:r w:rsidRPr="00A62A29">
        <w:rPr>
          <w:rStyle w:val="SpecialBold"/>
        </w:rPr>
        <w:t>Personal protective equipment</w:t>
      </w:r>
      <w:r w:rsidRPr="00A62A29">
        <w:t xml:space="preserve"> (</w:t>
      </w:r>
      <w:r w:rsidRPr="00A62A29">
        <w:rPr>
          <w:rStyle w:val="SpecialBold"/>
        </w:rPr>
        <w:t>PPE</w:t>
      </w:r>
      <w:r w:rsidRPr="00A62A29">
        <w:t>) may include:</w:t>
      </w:r>
    </w:p>
    <w:p w:rsidR="00000000" w:rsidRPr="00A62A29" w:rsidP="00A62A29">
      <w:pPr>
        <w:pStyle w:val="ListBullet"/>
      </w:pPr>
      <w:r w:rsidRPr="00A62A29">
        <w:t>ear muffs/plugs</w:t>
      </w:r>
    </w:p>
    <w:p w:rsidR="00000000" w:rsidRPr="00A62A29" w:rsidP="00A62A29">
      <w:pPr>
        <w:pStyle w:val="ListBullet"/>
      </w:pPr>
      <w:r w:rsidRPr="00A62A29">
        <w:t>gloves - non-permeable</w:t>
      </w:r>
    </w:p>
    <w:p w:rsidR="00000000" w:rsidRPr="00A62A29" w:rsidP="00A62A29">
      <w:pPr>
        <w:pStyle w:val="ListBullet"/>
      </w:pPr>
      <w:r w:rsidRPr="00A62A29">
        <w:t>goggles</w:t>
      </w:r>
    </w:p>
    <w:p w:rsidR="00000000" w:rsidRPr="00A62A29" w:rsidP="00A62A29">
      <w:pPr>
        <w:pStyle w:val="ListBullet"/>
      </w:pPr>
      <w:r w:rsidRPr="00A62A29">
        <w:t>high-visibility vests/clothing</w:t>
      </w:r>
    </w:p>
    <w:p w:rsidR="00000000" w:rsidRPr="00A62A29" w:rsidP="00A62A29">
      <w:pPr>
        <w:pStyle w:val="ListBullet"/>
      </w:pPr>
      <w:r w:rsidRPr="00A62A29">
        <w:t>overalls and other protective clothing</w:t>
      </w:r>
    </w:p>
    <w:p w:rsidR="00000000" w:rsidRPr="00A62A29" w:rsidP="00A62A29">
      <w:pPr>
        <w:pStyle w:val="ListBullet"/>
      </w:pPr>
      <w:r w:rsidRPr="00A62A29">
        <w:t>respirator</w:t>
      </w:r>
    </w:p>
    <w:p w:rsidR="00000000" w:rsidRPr="00A62A29" w:rsidP="00A62A29">
      <w:pPr>
        <w:pStyle w:val="ListBullet"/>
      </w:pPr>
      <w:r w:rsidRPr="00A62A29">
        <w:t>safety glasses</w:t>
      </w:r>
    </w:p>
    <w:p w:rsidR="00000000" w:rsidRPr="00A62A29" w:rsidP="00A62A29">
      <w:pPr>
        <w:pStyle w:val="ListBullet"/>
      </w:pPr>
      <w:r w:rsidRPr="00A62A29">
        <w:t>safety shoes</w:t>
      </w:r>
    </w:p>
    <w:p w:rsidR="00000000" w:rsidRPr="00A62A29" w:rsidP="00A62A29">
      <w:pPr>
        <w:pStyle w:val="ListBullet"/>
      </w:pPr>
      <w:r w:rsidRPr="00A62A29">
        <w:t>splash-proof face masks</w:t>
      </w:r>
    </w:p>
    <w:p w:rsidR="00000000" w:rsidRPr="00A62A29" w:rsidP="00A62A29">
      <w:pPr>
        <w:pStyle w:val="ListBullet"/>
      </w:pPr>
      <w:r w:rsidRPr="00A62A29">
        <w:t>sun p</w:t>
      </w:r>
      <w:r w:rsidRPr="00A62A29">
        <w:t>rotection</w:t>
      </w:r>
    </w:p>
    <w:p w:rsidR="00000000" w:rsidRPr="00A62A29" w:rsidP="00A62A29">
      <w:pPr>
        <w:pStyle w:val="ListBullet"/>
      </w:pPr>
      <w:r w:rsidRPr="00A62A29">
        <w:t>tongs</w:t>
      </w:r>
    </w:p>
    <w:p w:rsidR="00000000" w:rsidRPr="00A62A29" w:rsidP="00A62A29">
      <w:pPr>
        <w:pStyle w:val="ListBullet"/>
      </w:pPr>
      <w:r w:rsidRPr="00A62A29">
        <w:t>ultraviolet protection</w:t>
      </w:r>
    </w:p>
    <w:p w:rsidR="00000000" w:rsidRPr="00A62A29" w:rsidP="00A62A29">
      <w:pPr>
        <w:pStyle w:val="ListBullet"/>
      </w:pPr>
      <w:r w:rsidRPr="00A62A29">
        <w:t>wet-work clothing.</w:t>
      </w:r>
    </w:p>
    <w:p w:rsidR="00000000" w:rsidRPr="00A62A29" w:rsidP="00A62A29">
      <w:pPr>
        <w:pStyle w:val="BodyText"/>
      </w:pPr>
      <w:r w:rsidRPr="00A62A29">
        <w:rPr>
          <w:rStyle w:val="SpecialBold"/>
        </w:rPr>
        <w:t>Personnel</w:t>
      </w:r>
      <w:r w:rsidRPr="00A62A29">
        <w:t xml:space="preserve"> may include:</w:t>
      </w:r>
    </w:p>
    <w:p w:rsidR="00000000" w:rsidRPr="00A62A29" w:rsidP="00A62A29">
      <w:pPr>
        <w:pStyle w:val="ListBullet"/>
      </w:pPr>
      <w:r w:rsidRPr="00A62A29">
        <w:t>client's staff</w:t>
      </w:r>
    </w:p>
    <w:p w:rsidR="00000000" w:rsidRPr="00A62A29" w:rsidP="00A62A29">
      <w:pPr>
        <w:pStyle w:val="ListBullet"/>
      </w:pPr>
      <w:r w:rsidRPr="00A62A29">
        <w:t>fellow workers (colleagues)</w:t>
      </w:r>
    </w:p>
    <w:p w:rsidR="00000000" w:rsidRPr="00A62A29" w:rsidP="00A62A29">
      <w:pPr>
        <w:pStyle w:val="ListBullet"/>
      </w:pPr>
      <w:r w:rsidRPr="00A62A29">
        <w:t>general public</w:t>
      </w:r>
    </w:p>
    <w:p w:rsidR="00000000" w:rsidRPr="00A62A29" w:rsidP="00A62A29">
      <w:pPr>
        <w:pStyle w:val="ListBullet"/>
      </w:pPr>
      <w:r w:rsidRPr="00A62A29">
        <w:t>venue/facility/building/shopping centre staff/management.</w:t>
      </w:r>
    </w:p>
    <w:p w:rsidR="00000000" w:rsidRPr="00A62A29" w:rsidP="00A62A29">
      <w:pPr>
        <w:pStyle w:val="BodyText"/>
      </w:pPr>
      <w:r w:rsidRPr="00A62A29">
        <w:rPr>
          <w:rStyle w:val="SpecialBold"/>
        </w:rPr>
        <w:t>Recyclable materials</w:t>
      </w:r>
      <w:r w:rsidRPr="00A62A29">
        <w:t xml:space="preserve"> may include:</w:t>
      </w:r>
    </w:p>
    <w:p w:rsidR="00000000" w:rsidRPr="00A62A29" w:rsidP="00A62A29">
      <w:pPr>
        <w:pStyle w:val="ListBullet"/>
      </w:pPr>
      <w:r w:rsidRPr="00A62A29">
        <w:t>aluminium</w:t>
      </w:r>
    </w:p>
    <w:p w:rsidR="00000000" w:rsidRPr="00A62A29" w:rsidP="00A62A29">
      <w:pPr>
        <w:pStyle w:val="ListBullet"/>
      </w:pPr>
      <w:r w:rsidRPr="00A62A29">
        <w:t>cardboard</w:t>
      </w:r>
    </w:p>
    <w:p w:rsidR="00000000" w:rsidRPr="00A62A29" w:rsidP="00A62A29">
      <w:pPr>
        <w:pStyle w:val="ListBullet"/>
      </w:pPr>
      <w:r w:rsidRPr="00A62A29">
        <w:t>glass</w:t>
      </w:r>
    </w:p>
    <w:p w:rsidR="00000000" w:rsidRPr="00A62A29" w:rsidP="00A62A29">
      <w:pPr>
        <w:pStyle w:val="ListBullet"/>
      </w:pPr>
      <w:r w:rsidRPr="00A62A29">
        <w:t>paper.</w:t>
      </w:r>
    </w:p>
    <w:p w:rsidR="00000000" w:rsidRPr="00A62A29" w:rsidP="00A62A29">
      <w:pPr>
        <w:pStyle w:val="BodyText"/>
      </w:pPr>
      <w:r w:rsidRPr="00A62A29">
        <w:rPr>
          <w:rStyle w:val="SpecialBold"/>
        </w:rPr>
        <w:t>Rights and responsibilities of employees</w:t>
      </w:r>
      <w:r w:rsidRPr="00A62A29">
        <w:t xml:space="preserve"> may relate to:</w:t>
      </w:r>
    </w:p>
    <w:p w:rsidR="00000000" w:rsidRPr="00A62A29" w:rsidP="00A62A29">
      <w:pPr>
        <w:pStyle w:val="ListBullet"/>
      </w:pPr>
      <w:r w:rsidRPr="00A62A29">
        <w:t>confidentiality and privacy rights</w:t>
      </w:r>
    </w:p>
    <w:p w:rsidR="00000000" w:rsidRPr="00A62A29" w:rsidP="00A62A29">
      <w:pPr>
        <w:pStyle w:val="ListBullet"/>
      </w:pPr>
      <w:r w:rsidRPr="00A62A29">
        <w:t>duty of care</w:t>
      </w:r>
    </w:p>
    <w:p w:rsidR="00000000" w:rsidRPr="00A62A29" w:rsidP="00A62A29">
      <w:pPr>
        <w:pStyle w:val="ListBullet"/>
      </w:pPr>
      <w:r w:rsidRPr="00A62A29">
        <w:t>knowing the appropriate personnel for reporting purposes</w:t>
      </w:r>
    </w:p>
    <w:p w:rsidR="00000000" w:rsidRPr="00A62A29" w:rsidP="00A62A29">
      <w:pPr>
        <w:pStyle w:val="ListBullet"/>
      </w:pPr>
      <w:r w:rsidRPr="00A62A29">
        <w:t>knowing the location of manuals and/or related documents</w:t>
      </w:r>
    </w:p>
    <w:p w:rsidR="00000000" w:rsidRPr="00A62A29" w:rsidP="00A62A29">
      <w:pPr>
        <w:pStyle w:val="ListBullet"/>
      </w:pPr>
      <w:r w:rsidRPr="00A62A29">
        <w:t>knowing the terms and co</w:t>
      </w:r>
      <w:r w:rsidRPr="00A62A29">
        <w:t>nditions of own employment</w:t>
      </w:r>
    </w:p>
    <w:p w:rsidR="00000000" w:rsidRPr="00A62A29" w:rsidP="00A62A29">
      <w:pPr>
        <w:pStyle w:val="ListBullet"/>
      </w:pPr>
      <w:r w:rsidRPr="00A62A29">
        <w:t>knowing the workplace procedures</w:t>
      </w:r>
    </w:p>
    <w:p w:rsidR="00000000" w:rsidRPr="00A62A29" w:rsidP="00A62A29">
      <w:pPr>
        <w:pStyle w:val="ListBullet"/>
      </w:pPr>
      <w:r w:rsidRPr="00A62A29">
        <w:t>protection from discrimination and sexual harassment.</w:t>
      </w:r>
    </w:p>
    <w:p w:rsidR="00000000" w:rsidRPr="00A62A29" w:rsidP="00A62A29">
      <w:pPr>
        <w:pStyle w:val="BodyText"/>
      </w:pPr>
      <w:r w:rsidRPr="00A62A29">
        <w:rPr>
          <w:rStyle w:val="SpecialBold"/>
        </w:rPr>
        <w:t>Rights and responsibilities of employers</w:t>
      </w:r>
      <w:r w:rsidRPr="00A62A29">
        <w:t xml:space="preserve"> may relate to:</w:t>
      </w:r>
    </w:p>
    <w:p w:rsidR="00000000" w:rsidRPr="00A62A29" w:rsidP="00A62A29">
      <w:pPr>
        <w:pStyle w:val="ListBullet"/>
      </w:pPr>
      <w:r w:rsidRPr="00A62A29">
        <w:t>duty of care</w:t>
      </w:r>
    </w:p>
    <w:p w:rsidR="00000000" w:rsidRPr="00A62A29" w:rsidP="00A62A29">
      <w:pPr>
        <w:pStyle w:val="ListBullet"/>
      </w:pPr>
      <w:r w:rsidRPr="00A62A29">
        <w:t>providing a safe environment free from discrimination and sexual harassm</w:t>
      </w:r>
      <w:r w:rsidRPr="00A62A29">
        <w:t>ent (see relevant state and Commonwealth anti-discrimination legislation)</w:t>
      </w:r>
    </w:p>
    <w:p w:rsidR="00000000" w:rsidRPr="00A62A29" w:rsidP="00A62A29">
      <w:pPr>
        <w:pStyle w:val="ListBullet"/>
      </w:pPr>
      <w:r w:rsidRPr="00A62A29">
        <w:t>providing a safe workplace in accordance with OHS legislation, codes of practice, regulations and standards</w:t>
      </w:r>
    </w:p>
    <w:p w:rsidR="00000000" w:rsidRPr="00A62A29" w:rsidP="00A62A29">
      <w:pPr>
        <w:pStyle w:val="ListBullet"/>
      </w:pPr>
      <w:r w:rsidRPr="00A62A29">
        <w:t>providing information and training in work tasks, OHS and other employment</w:t>
      </w:r>
      <w:r w:rsidRPr="00A62A29">
        <w:t xml:space="preserve"> related matters</w:t>
      </w:r>
    </w:p>
    <w:p w:rsidR="00000000" w:rsidRPr="00A62A29" w:rsidP="00A62A29">
      <w:pPr>
        <w:pStyle w:val="ListBullet"/>
      </w:pPr>
      <w:r w:rsidRPr="00A62A29">
        <w:t xml:space="preserve">the right to dismiss you if you (see the Commonwealth </w:t>
      </w:r>
      <w:r w:rsidRPr="00A62A29">
        <w:rPr>
          <w:rStyle w:val="Emphasis"/>
        </w:rPr>
        <w:t>Workplace Relations Act 1996</w:t>
      </w:r>
      <w:r w:rsidRPr="00A62A29">
        <w:t>):</w:t>
      </w:r>
    </w:p>
    <w:p w:rsidR="00000000" w:rsidRPr="00A62A29" w:rsidP="00A62A29">
      <w:pPr>
        <w:pStyle w:val="ListBullet2"/>
      </w:pPr>
      <w:r w:rsidRPr="00A62A29">
        <w:t>are negligent, careless or cause an accident</w:t>
      </w:r>
    </w:p>
    <w:p w:rsidR="00000000" w:rsidRPr="00A62A29" w:rsidP="00A62A29">
      <w:pPr>
        <w:pStyle w:val="ListBullet2"/>
      </w:pPr>
      <w:r w:rsidRPr="00A62A29">
        <w:t>commit a criminal offence</w:t>
      </w:r>
    </w:p>
    <w:p w:rsidR="00000000" w:rsidRPr="00A62A29" w:rsidP="00A62A29">
      <w:pPr>
        <w:pStyle w:val="ListBullet2"/>
      </w:pPr>
      <w:r w:rsidRPr="00A62A29">
        <w:t>commit acts of disloyalty such as revealing confidential information</w:t>
      </w:r>
    </w:p>
    <w:p w:rsidR="00000000" w:rsidRPr="00A62A29" w:rsidP="00A62A29">
      <w:pPr>
        <w:pStyle w:val="ListBullet2"/>
      </w:pPr>
      <w:r w:rsidRPr="00A62A29">
        <w:t>use abusive language.</w:t>
      </w:r>
    </w:p>
    <w:p w:rsidR="00000000" w:rsidRPr="00A62A29" w:rsidP="00A62A29">
      <w:pPr>
        <w:pStyle w:val="BodyText"/>
      </w:pPr>
      <w:r w:rsidRPr="00A62A29">
        <w:rPr>
          <w:rStyle w:val="SpecialBold"/>
        </w:rPr>
        <w:t>Rubbish bins</w:t>
      </w:r>
      <w:r w:rsidRPr="00A62A29">
        <w:t xml:space="preserve"> may include:</w:t>
      </w:r>
    </w:p>
    <w:p w:rsidR="00000000" w:rsidRPr="00A62A29" w:rsidP="00A62A29">
      <w:pPr>
        <w:pStyle w:val="ListBullet"/>
      </w:pPr>
      <w:r w:rsidRPr="00A62A29">
        <w:t>bio-hazard bags/bins</w:t>
      </w:r>
    </w:p>
    <w:p w:rsidR="00000000" w:rsidRPr="00A62A29" w:rsidP="00A62A29">
      <w:pPr>
        <w:pStyle w:val="ListBullet"/>
      </w:pPr>
      <w:r w:rsidRPr="00A62A29">
        <w:t>contaminated waste bins</w:t>
      </w:r>
    </w:p>
    <w:p w:rsidR="00000000" w:rsidRPr="00A62A29" w:rsidP="00A62A29">
      <w:pPr>
        <w:pStyle w:val="ListBullet"/>
      </w:pPr>
      <w:r w:rsidRPr="00A62A29">
        <w:t>general purpose bins</w:t>
      </w:r>
    </w:p>
    <w:p w:rsidR="00000000" w:rsidRPr="00A62A29" w:rsidP="00A62A29">
      <w:pPr>
        <w:pStyle w:val="ListBullet"/>
      </w:pPr>
      <w:r w:rsidRPr="00A62A29">
        <w:t>needle hazard disposal units</w:t>
      </w:r>
    </w:p>
    <w:p w:rsidR="00000000" w:rsidRPr="00A62A29" w:rsidP="00A62A29">
      <w:pPr>
        <w:pStyle w:val="ListBullet"/>
      </w:pPr>
      <w:r w:rsidRPr="00A62A29">
        <w:t>radioactive waste bins</w:t>
      </w:r>
    </w:p>
    <w:p w:rsidR="00000000" w:rsidRPr="00A62A29" w:rsidP="00A62A29">
      <w:pPr>
        <w:pStyle w:val="ListBullet"/>
      </w:pPr>
      <w:r w:rsidRPr="00A62A29">
        <w:t>recycle bins</w:t>
      </w:r>
    </w:p>
    <w:p w:rsidR="00000000" w:rsidRPr="00A62A29" w:rsidP="00A62A29">
      <w:pPr>
        <w:pStyle w:val="ListBullet"/>
      </w:pPr>
      <w:r w:rsidRPr="00A62A29">
        <w:t>rest room bins</w:t>
      </w:r>
    </w:p>
    <w:p w:rsidR="00000000" w:rsidRPr="00A62A29" w:rsidP="00A62A29">
      <w:pPr>
        <w:pStyle w:val="ListBullet"/>
      </w:pPr>
      <w:r w:rsidRPr="00A62A29">
        <w:t>wet rubbish bins.</w:t>
      </w:r>
    </w:p>
    <w:p w:rsidR="00000000" w:rsidRPr="00A62A29" w:rsidP="00A62A29">
      <w:pPr>
        <w:pStyle w:val="BodyText"/>
      </w:pPr>
      <w:r w:rsidRPr="00A62A29">
        <w:rPr>
          <w:rStyle w:val="SpecialBold"/>
        </w:rPr>
        <w:t>Waste</w:t>
      </w:r>
      <w:r w:rsidRPr="00A62A29">
        <w:t xml:space="preserve"> may be either solid or liquid and include:</w:t>
      </w:r>
    </w:p>
    <w:p w:rsidR="00000000" w:rsidRPr="00A62A29" w:rsidP="00A62A29">
      <w:pPr>
        <w:pStyle w:val="ListBullet"/>
      </w:pPr>
      <w:r w:rsidRPr="00A62A29">
        <w:t>chemical/metal:</w:t>
      </w:r>
    </w:p>
    <w:p w:rsidR="00000000" w:rsidRPr="00A62A29" w:rsidP="00A62A29">
      <w:pPr>
        <w:pStyle w:val="ListBullet2"/>
      </w:pPr>
      <w:r w:rsidRPr="00A62A29">
        <w:t>computing consumables</w:t>
      </w:r>
    </w:p>
    <w:p w:rsidR="00000000" w:rsidRPr="00A62A29" w:rsidP="00A62A29">
      <w:pPr>
        <w:pStyle w:val="ListBullet2"/>
      </w:pPr>
      <w:r w:rsidRPr="00A62A29">
        <w:t>photocopying consumables</w:t>
      </w:r>
    </w:p>
    <w:p w:rsidR="00000000" w:rsidRPr="00A62A29" w:rsidP="00A62A29">
      <w:pPr>
        <w:pStyle w:val="ListBullet2"/>
      </w:pPr>
      <w:r w:rsidRPr="00A62A29">
        <w:t>printing consumables</w:t>
      </w:r>
    </w:p>
    <w:p w:rsidR="00000000" w:rsidRPr="00A62A29" w:rsidP="00A62A29">
      <w:pPr>
        <w:pStyle w:val="ListBullet"/>
      </w:pPr>
      <w:r w:rsidRPr="00A62A29">
        <w:t>contaminated/hazardous biological:</w:t>
      </w:r>
    </w:p>
    <w:p w:rsidR="00000000" w:rsidRPr="00A62A29" w:rsidP="00A62A29">
      <w:pPr>
        <w:pStyle w:val="ListBullet2"/>
      </w:pPr>
      <w:r w:rsidRPr="00A62A29">
        <w:t>blood and other human waste</w:t>
      </w:r>
    </w:p>
    <w:p w:rsidR="00000000" w:rsidRPr="00A62A29" w:rsidP="00A62A29">
      <w:pPr>
        <w:pStyle w:val="ListBullet2"/>
      </w:pPr>
      <w:r w:rsidRPr="00A62A29">
        <w:t>cytotoxic waste</w:t>
      </w:r>
    </w:p>
    <w:p w:rsidR="00000000" w:rsidRPr="00A62A29" w:rsidP="00A62A29">
      <w:pPr>
        <w:pStyle w:val="ListBullet2"/>
      </w:pPr>
      <w:r w:rsidRPr="00A62A29">
        <w:t>radioactive waste</w:t>
      </w:r>
    </w:p>
    <w:p w:rsidR="00000000" w:rsidRPr="00A62A29" w:rsidP="00A62A29">
      <w:pPr>
        <w:pStyle w:val="ListBullet2"/>
      </w:pPr>
      <w:r w:rsidRPr="00A62A29">
        <w:t>soiled and disposable linen</w:t>
      </w:r>
    </w:p>
    <w:p w:rsidR="00000000" w:rsidRPr="00A62A29" w:rsidP="00A62A29">
      <w:pPr>
        <w:pStyle w:val="ListBullet2"/>
      </w:pPr>
      <w:r w:rsidRPr="00A62A29">
        <w:t>syringes and needles</w:t>
      </w:r>
    </w:p>
    <w:p w:rsidR="00000000" w:rsidRPr="00A62A29" w:rsidP="00A62A29">
      <w:pPr>
        <w:pStyle w:val="ListBullet"/>
      </w:pPr>
      <w:r w:rsidRPr="00A62A29">
        <w:t>general waste:</w:t>
      </w:r>
    </w:p>
    <w:p w:rsidR="00000000" w:rsidRPr="00A62A29" w:rsidP="00A62A29">
      <w:pPr>
        <w:pStyle w:val="ListBullet2"/>
      </w:pPr>
      <w:r w:rsidRPr="00A62A29">
        <w:t>drinks</w:t>
      </w:r>
    </w:p>
    <w:p w:rsidR="00000000" w:rsidRPr="00A62A29" w:rsidP="00A62A29">
      <w:pPr>
        <w:pStyle w:val="ListBullet2"/>
      </w:pPr>
      <w:r w:rsidRPr="00A62A29">
        <w:t>foodstuffs</w:t>
      </w:r>
    </w:p>
    <w:p w:rsidR="00000000" w:rsidRPr="00A62A29" w:rsidP="00A62A29">
      <w:pPr>
        <w:pStyle w:val="ListBullet2"/>
      </w:pPr>
      <w:r w:rsidRPr="00A62A29">
        <w:t>packaging materials</w:t>
      </w:r>
    </w:p>
    <w:p w:rsidR="00000000" w:rsidRPr="00A62A29" w:rsidP="00A62A29">
      <w:pPr>
        <w:pStyle w:val="ListBullet2"/>
      </w:pPr>
      <w:r w:rsidRPr="00A62A29">
        <w:t>paper.</w:t>
      </w:r>
    </w:p>
    <w:p w:rsidR="00000000" w:rsidRPr="00A62A29" w:rsidP="00A62A29">
      <w:pPr>
        <w:pStyle w:val="BodyText"/>
      </w:pPr>
      <w:r w:rsidRPr="00A62A29">
        <w:rPr>
          <w:rStyle w:val="SpecialBold"/>
        </w:rPr>
        <w:t>Waste carriers</w:t>
      </w:r>
      <w:r w:rsidRPr="00A62A29">
        <w:t xml:space="preserve"> may include:</w:t>
      </w:r>
    </w:p>
    <w:p w:rsidR="00000000" w:rsidRPr="00A62A29" w:rsidP="00A62A29">
      <w:pPr>
        <w:pStyle w:val="ListBullet"/>
      </w:pPr>
      <w:r w:rsidRPr="00A62A29">
        <w:t>garbage bags</w:t>
      </w:r>
    </w:p>
    <w:p w:rsidR="00000000" w:rsidRPr="00A62A29" w:rsidP="00A62A29">
      <w:pPr>
        <w:pStyle w:val="ListBullet"/>
      </w:pPr>
      <w:r w:rsidRPr="00A62A29">
        <w:t>sharps container</w:t>
      </w:r>
    </w:p>
    <w:p w:rsidR="00000000" w:rsidRPr="00A62A29" w:rsidP="00A62A29">
      <w:pPr>
        <w:pStyle w:val="ListBullet"/>
      </w:pPr>
      <w:r w:rsidRPr="00A62A29">
        <w:t>trolley</w:t>
      </w:r>
    </w:p>
    <w:p w:rsidR="00000000" w:rsidRPr="00A62A29" w:rsidP="00A62A29">
      <w:pPr>
        <w:pStyle w:val="ListBullet"/>
      </w:pPr>
      <w:r w:rsidRPr="00A62A29">
        <w:t>wheelie bin.</w:t>
      </w:r>
    </w:p>
    <w:p w:rsidR="00000000" w:rsidRPr="00A62A29" w:rsidP="00A62A29">
      <w:pPr>
        <w:pStyle w:val="BodyText"/>
      </w:pPr>
      <w:r w:rsidRPr="00A62A29">
        <w:rPr>
          <w:rStyle w:val="SpecialBold"/>
        </w:rPr>
        <w:t>Work order</w:t>
      </w:r>
      <w:r w:rsidRPr="00A62A29">
        <w:t xml:space="preserve"> information may include:</w:t>
      </w:r>
    </w:p>
    <w:p w:rsidR="00000000" w:rsidRPr="00A62A29" w:rsidP="00A62A29">
      <w:pPr>
        <w:pStyle w:val="ListBullet"/>
      </w:pPr>
      <w:r w:rsidRPr="00A62A29">
        <w:t>access to work site and egress points</w:t>
      </w:r>
    </w:p>
    <w:p w:rsidR="00000000" w:rsidRPr="00A62A29" w:rsidP="00A62A29">
      <w:pPr>
        <w:pStyle w:val="ListBullet"/>
      </w:pPr>
      <w:r w:rsidRPr="00A62A29">
        <w:t>completion times/dates</w:t>
      </w:r>
    </w:p>
    <w:p w:rsidR="00000000" w:rsidRPr="00A62A29" w:rsidP="00A62A29">
      <w:pPr>
        <w:pStyle w:val="ListBullet"/>
      </w:pPr>
      <w:r w:rsidRPr="00A62A29">
        <w:t>insufficient people to complete the work task(s)</w:t>
      </w:r>
    </w:p>
    <w:p w:rsidR="00000000" w:rsidRPr="00A62A29" w:rsidP="00A62A29">
      <w:pPr>
        <w:pStyle w:val="ListBullet"/>
      </w:pPr>
      <w:r w:rsidRPr="00A62A29">
        <w:t>job requirements and tasks</w:t>
      </w:r>
    </w:p>
    <w:p w:rsidR="00000000" w:rsidRPr="00A62A29" w:rsidP="00A62A29">
      <w:pPr>
        <w:pStyle w:val="ListBullet"/>
      </w:pPr>
      <w:r w:rsidRPr="00A62A29">
        <w:t>legislative requirements and local government</w:t>
      </w:r>
    </w:p>
    <w:p w:rsidR="00000000" w:rsidRPr="00A62A29" w:rsidP="00A62A29">
      <w:pPr>
        <w:pStyle w:val="ListBullet"/>
      </w:pPr>
      <w:r w:rsidRPr="00A62A29">
        <w:t>OHS requirements and emergency response procedures</w:t>
      </w:r>
    </w:p>
    <w:p w:rsidR="00000000" w:rsidRPr="00A62A29" w:rsidP="00A62A29">
      <w:pPr>
        <w:pStyle w:val="ListBullet"/>
      </w:pPr>
      <w:r w:rsidRPr="00A62A29">
        <w:t>resource requirements - equipment and chemicals</w:t>
      </w:r>
    </w:p>
    <w:p w:rsidR="00000000" w:rsidRPr="00A62A29" w:rsidP="00A62A29">
      <w:pPr>
        <w:pStyle w:val="ListBullet"/>
      </w:pPr>
      <w:r w:rsidRPr="00A62A29">
        <w:t>specific client requirements e.g. relationships with other activities, dress and presentation requirements</w:t>
      </w:r>
    </w:p>
    <w:p w:rsidR="00000000" w:rsidRPr="00A62A29" w:rsidP="00A62A29">
      <w:pPr>
        <w:pStyle w:val="ListBullet"/>
      </w:pPr>
      <w:r w:rsidRPr="00A62A29">
        <w:t>use of signage and barriers</w:t>
      </w:r>
    </w:p>
    <w:p w:rsidR="00000000" w:rsidRPr="00A62A29" w:rsidP="00A62A29">
      <w:pPr>
        <w:pStyle w:val="ListBullet"/>
      </w:pPr>
      <w:r w:rsidRPr="00A62A29">
        <w:t>work schedules</w:t>
      </w:r>
    </w:p>
    <w:p w:rsidR="00000000" w:rsidRPr="00A62A29" w:rsidP="00A62A29">
      <w:pPr>
        <w:pStyle w:val="ListBullet"/>
      </w:pPr>
      <w:r w:rsidRPr="00A62A29">
        <w:t>working in isolated and remote locations</w:t>
      </w:r>
    </w:p>
    <w:p w:rsidR="00000000" w:rsidRPr="00A62A29" w:rsidP="00A62A29">
      <w:pPr>
        <w:pStyle w:val="ListBullet"/>
      </w:pPr>
      <w:r w:rsidRPr="00A62A29">
        <w:t>work site contact person(s).</w:t>
      </w:r>
    </w:p>
    <w:p w:rsidR="00000000" w:rsidRPr="00A62A29" w:rsidP="00A62A29">
      <w:pPr>
        <w:pStyle w:val="BodyText"/>
      </w:pPr>
      <w:r w:rsidRPr="00A62A29">
        <w:rPr>
          <w:rStyle w:val="SpecialBold"/>
        </w:rPr>
        <w:t>Work restrictions</w:t>
      </w:r>
      <w:r w:rsidRPr="00A62A29">
        <w:t xml:space="preserve"> may include:</w:t>
      </w:r>
    </w:p>
    <w:p w:rsidR="00000000" w:rsidRPr="00A62A29" w:rsidP="00A62A29">
      <w:pPr>
        <w:pStyle w:val="ListBullet"/>
      </w:pPr>
      <w:r w:rsidRPr="00A62A29">
        <w:t>clea</w:t>
      </w:r>
      <w:r w:rsidRPr="00A62A29">
        <w:t>n-up, containment and/or isolation</w:t>
      </w:r>
    </w:p>
    <w:p w:rsidR="00000000" w:rsidRPr="00A62A29" w:rsidP="00A62A29">
      <w:pPr>
        <w:pStyle w:val="ListBullet"/>
      </w:pPr>
      <w:r w:rsidRPr="00A62A29">
        <w:t>company policies and guidelines</w:t>
      </w:r>
    </w:p>
    <w:p w:rsidR="00000000" w:rsidRPr="00A62A29" w:rsidP="00A62A29">
      <w:pPr>
        <w:pStyle w:val="ListBullet"/>
      </w:pPr>
      <w:r w:rsidRPr="00A62A29">
        <w:t>environmental protection agency and government department regulations and guidelines</w:t>
      </w:r>
    </w:p>
    <w:p w:rsidR="00000000" w:rsidRPr="00A62A29" w:rsidP="00A62A29">
      <w:pPr>
        <w:pStyle w:val="ListBullet"/>
      </w:pPr>
      <w:r w:rsidRPr="00A62A29">
        <w:t>hazardous materials handling</w:t>
      </w:r>
    </w:p>
    <w:p w:rsidR="007852F7" w:rsidP="00A62A29">
      <w:pPr>
        <w:pStyle w:val="ListBullet"/>
      </w:pPr>
      <w:r w:rsidRPr="00A62A29">
        <w:t>local government regulations/bylaws.</w:t>
      </w:r>
    </w:p>
    <w:p w:rsidR="007852F7" w:rsidP="00A62A29">
      <w:pPr>
        <w:pStyle w:val="ListBullet"/>
      </w:pPr>
    </w:p>
    <w:p w:rsidR="00000000" w:rsidRPr="00A62A29" w:rsidP="00A62A29">
      <w:pPr>
        <w:pStyle w:val="Heading1"/>
      </w:pPr>
      <w:bookmarkStart w:id="12" w:name="O_295423"/>
      <w:bookmarkEnd w:id="12"/>
      <w:r w:rsidRPr="00A62A29">
        <w:t>Unit Sector(s)</w:t>
      </w:r>
    </w:p>
    <w:p w:rsidR="00000000" w:rsidRPr="00A62A29" w:rsidP="00A62A29">
      <w:pPr>
        <w:pStyle w:val="BodyText"/>
      </w:pPr>
      <w:r w:rsidRPr="00A62A29">
        <w:t xml:space="preserve">Not </w:t>
      </w:r>
      <w:r w:rsidRPr="00A62A29">
        <w:t>Applicable</w:t>
      </w:r>
    </w:p>
    <w:p w:rsidR="00000000" w:rsidRPr="00A62A29" w:rsidP="00A62A29">
      <w:pPr>
        <w:pStyle w:val="AllowPageBreak"/>
      </w:pPr>
    </w:p>
    <w:p w:rsidR="00000000" w:rsidRPr="00A62A29" w:rsidP="00A62A29">
      <w:pPr>
        <w:pStyle w:val="Heading1"/>
      </w:pPr>
      <w:bookmarkStart w:id="13" w:name="O_216354"/>
      <w:bookmarkEnd w:id="13"/>
      <w:r w:rsidRPr="00A62A29">
        <w:t>Functional Area:</w:t>
      </w:r>
    </w:p>
    <w:p w:rsidR="007852F7" w:rsidP="00A62A29">
      <w:pPr>
        <w:pStyle w:val="BodyText"/>
      </w:pPr>
      <w:r w:rsidRPr="00A62A29">
        <w:t>Functional Area: Elective. Cleaning Operations</w:t>
      </w:r>
    </w:p>
    <w:p w:rsidR="007852F7" w:rsidP="00A62A29">
      <w:pPr>
        <w:pStyle w:val="BodyText"/>
      </w:pPr>
    </w:p>
    <w:p w:rsidR="00000000" w:rsidRPr="00A62A29" w:rsidP="00A62A29"/>
    <w:sectPr w:rsidSect="00A62A2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2A2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852F7" w:rsidP="007852F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2A2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52F7" w:rsidP="00A62A2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7852F7" w:rsidP="00A62A2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7852F7" w:rsidP="00A62A2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2A2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852F7" w:rsidP="007852F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2A2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52F7" w:rsidP="00A62A29">
    <w:pPr>
      <w:pStyle w:val="Header"/>
      <w:framePr w:wrap="around"/>
    </w:pPr>
    <w:r>
      <w:fldChar w:fldCharType="begin"/>
    </w:r>
    <w:r>
      <w:instrText xml:space="preserve"> TITLE   \* MERGEFORMAT </w:instrText>
    </w:r>
    <w:r>
      <w:fldChar w:fldCharType="separate"/>
    </w:r>
    <w:r>
      <w:t>PRMCL19B Remove waste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852F7" w:rsidP="00A62A2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3906BF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41C1D0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6E6A5B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62A2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62A29"/>
    <w:pPr>
      <w:spacing w:before="360" w:after="60"/>
      <w:outlineLvl w:val="0"/>
    </w:pPr>
    <w:rPr>
      <w:sz w:val="32"/>
    </w:rPr>
  </w:style>
  <w:style w:type="paragraph" w:styleId="Heading2">
    <w:name w:val="heading 2"/>
    <w:basedOn w:val="HeadingBase"/>
    <w:next w:val="BodyText"/>
    <w:link w:val="Heading2Char"/>
    <w:qFormat/>
    <w:rsid w:val="00A62A29"/>
    <w:pPr>
      <w:keepLines/>
      <w:spacing w:before="240" w:after="120"/>
      <w:outlineLvl w:val="1"/>
    </w:pPr>
    <w:rPr>
      <w:sz w:val="28"/>
      <w:szCs w:val="40"/>
    </w:rPr>
  </w:style>
  <w:style w:type="paragraph" w:styleId="Heading3">
    <w:name w:val="heading 3"/>
    <w:basedOn w:val="HeadingBase"/>
    <w:next w:val="BodyText"/>
    <w:link w:val="Heading3Char"/>
    <w:qFormat/>
    <w:rsid w:val="00A62A29"/>
    <w:pPr>
      <w:spacing w:before="180" w:after="120"/>
      <w:outlineLvl w:val="2"/>
    </w:pPr>
    <w:rPr>
      <w:spacing w:val="-10"/>
      <w:kern w:val="32"/>
    </w:rPr>
  </w:style>
  <w:style w:type="paragraph" w:styleId="Heading4">
    <w:name w:val="heading 4"/>
    <w:basedOn w:val="HeadingBase"/>
    <w:next w:val="BodyText"/>
    <w:link w:val="Heading4Char"/>
    <w:qFormat/>
    <w:rsid w:val="00A62A29"/>
    <w:pPr>
      <w:spacing w:before="160" w:after="120"/>
      <w:outlineLvl w:val="3"/>
    </w:pPr>
    <w:rPr>
      <w:sz w:val="22"/>
    </w:rPr>
  </w:style>
  <w:style w:type="paragraph" w:styleId="Heading5">
    <w:name w:val="heading 5"/>
    <w:basedOn w:val="HeadingBase"/>
    <w:next w:val="Normal"/>
    <w:link w:val="Heading5Char"/>
    <w:qFormat/>
    <w:rsid w:val="00A62A29"/>
    <w:pPr>
      <w:spacing w:before="80"/>
      <w:outlineLvl w:val="4"/>
    </w:pPr>
    <w:rPr>
      <w:color w:val="918585"/>
      <w:sz w:val="20"/>
    </w:rPr>
  </w:style>
  <w:style w:type="paragraph" w:styleId="Heading6">
    <w:name w:val="heading 6"/>
    <w:basedOn w:val="HeadingBase"/>
    <w:next w:val="Normal"/>
    <w:link w:val="Heading6Char"/>
    <w:qFormat/>
    <w:rsid w:val="00A62A29"/>
    <w:pPr>
      <w:spacing w:before="60"/>
      <w:outlineLvl w:val="5"/>
    </w:pPr>
    <w:rPr>
      <w:color w:val="918585"/>
      <w:sz w:val="20"/>
    </w:rPr>
  </w:style>
  <w:style w:type="paragraph" w:styleId="Heading7">
    <w:name w:val="heading 7"/>
    <w:basedOn w:val="Normal"/>
    <w:next w:val="Normal"/>
    <w:link w:val="Heading7Char"/>
    <w:qFormat/>
    <w:rsid w:val="00A62A29"/>
    <w:pPr>
      <w:ind w:left="720"/>
      <w:outlineLvl w:val="6"/>
    </w:pPr>
    <w:rPr>
      <w:i/>
    </w:rPr>
  </w:style>
  <w:style w:type="paragraph" w:styleId="Heading8">
    <w:name w:val="heading 8"/>
    <w:basedOn w:val="Normal"/>
    <w:next w:val="Normal"/>
    <w:link w:val="Heading8Char"/>
    <w:qFormat/>
    <w:rsid w:val="00A62A29"/>
    <w:pPr>
      <w:ind w:left="720"/>
      <w:outlineLvl w:val="7"/>
    </w:pPr>
    <w:rPr>
      <w:i/>
    </w:rPr>
  </w:style>
  <w:style w:type="paragraph" w:styleId="Heading9">
    <w:name w:val="heading 9"/>
    <w:basedOn w:val="Normal"/>
    <w:next w:val="Normal"/>
    <w:link w:val="Heading9Char"/>
    <w:qFormat/>
    <w:rsid w:val="00A62A29"/>
    <w:pPr>
      <w:ind w:left="720"/>
      <w:outlineLvl w:val="8"/>
    </w:pPr>
    <w:rPr>
      <w:i/>
    </w:rPr>
  </w:style>
  <w:style w:type="character" w:default="1" w:styleId="DefaultParagraphFont">
    <w:name w:val="Default Paragraph Font"/>
    <w:uiPriority w:val="1"/>
    <w:unhideWhenUsed/>
    <w:rsid w:val="00A62A2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62A29"/>
  </w:style>
  <w:style w:type="character" w:customStyle="1" w:styleId="Heading1Char">
    <w:name w:val="Heading 1 Char"/>
    <w:basedOn w:val="DefaultParagraphFont"/>
    <w:link w:val="Heading1"/>
    <w:rsid w:val="00A62A29"/>
    <w:rPr>
      <w:rFonts w:ascii="Times New Roman" w:eastAsia="Times New Roman" w:hAnsi="Times New Roman" w:cs="Times New Roman"/>
      <w:b/>
      <w:sz w:val="32"/>
      <w:szCs w:val="20"/>
      <w:lang w:eastAsia="en-US"/>
    </w:rPr>
  </w:style>
  <w:style w:type="paragraph" w:styleId="BodyText">
    <w:name w:val="Body Text"/>
    <w:basedOn w:val="Normal"/>
    <w:link w:val="BodyTextChar"/>
    <w:rsid w:val="00A62A2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62A29"/>
    <w:rPr>
      <w:rFonts w:ascii="Times New Roman" w:eastAsia="Times New Roman" w:hAnsi="Times New Roman" w:cs="Times New Roman"/>
      <w:sz w:val="24"/>
      <w:lang w:val="en-US" w:eastAsia="en-US"/>
    </w:rPr>
  </w:style>
  <w:style w:type="paragraph" w:styleId="Footer">
    <w:name w:val="footer"/>
    <w:basedOn w:val="Normal"/>
    <w:link w:val="FooterChar"/>
    <w:rsid w:val="00A62A2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62A29"/>
    <w:rPr>
      <w:rFonts w:ascii="Times New Roman" w:eastAsia="Times New Roman" w:hAnsi="Times New Roman" w:cs="Times New Roman"/>
      <w:sz w:val="16"/>
      <w:lang w:val="en-US" w:eastAsia="en-US"/>
    </w:rPr>
  </w:style>
  <w:style w:type="paragraph" w:styleId="List">
    <w:name w:val="List"/>
    <w:basedOn w:val="BodyText"/>
    <w:next w:val="BodyText"/>
    <w:rsid w:val="00A62A29"/>
    <w:pPr>
      <w:tabs>
        <w:tab w:val="left" w:pos="340"/>
      </w:tabs>
      <w:spacing w:before="60" w:after="60"/>
      <w:ind w:left="340" w:hanging="340"/>
    </w:pPr>
  </w:style>
  <w:style w:type="paragraph" w:styleId="ListBullet">
    <w:name w:val="List Bullet"/>
    <w:basedOn w:val="List"/>
    <w:rsid w:val="00A62A29"/>
    <w:pPr>
      <w:numPr>
        <w:numId w:val="13"/>
      </w:numPr>
      <w:tabs>
        <w:tab w:val="clear" w:pos="340"/>
      </w:tabs>
      <w:spacing w:before="40" w:after="40"/>
    </w:pPr>
  </w:style>
  <w:style w:type="character" w:customStyle="1" w:styleId="SpecialBold">
    <w:name w:val="Special Bold"/>
    <w:basedOn w:val="DefaultParagraphFont"/>
    <w:rsid w:val="00A62A29"/>
    <w:rPr>
      <w:b/>
      <w:spacing w:val="0"/>
    </w:rPr>
  </w:style>
  <w:style w:type="paragraph" w:styleId="ListBullet2">
    <w:name w:val="List Bullet 2"/>
    <w:basedOn w:val="List2"/>
    <w:rsid w:val="00A62A29"/>
    <w:pPr>
      <w:numPr>
        <w:numId w:val="14"/>
      </w:numPr>
      <w:tabs>
        <w:tab w:val="clear" w:pos="680"/>
      </w:tabs>
    </w:pPr>
  </w:style>
  <w:style w:type="paragraph" w:styleId="Header">
    <w:name w:val="header"/>
    <w:basedOn w:val="Normal"/>
    <w:link w:val="HeaderChar"/>
    <w:rsid w:val="00A62A2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62A29"/>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A62A29"/>
    <w:rPr>
      <w:i/>
    </w:rPr>
  </w:style>
  <w:style w:type="paragraph" w:customStyle="1" w:styleId="SuperHeading">
    <w:name w:val="SuperHeading"/>
    <w:basedOn w:val="Normal"/>
    <w:rsid w:val="00A62A29"/>
    <w:pPr>
      <w:spacing w:before="240" w:after="120"/>
      <w:outlineLvl w:val="0"/>
    </w:pPr>
    <w:rPr>
      <w:rFonts w:ascii="Times New Roman" w:hAnsi="Times New Roman"/>
      <w:b/>
      <w:sz w:val="28"/>
    </w:rPr>
  </w:style>
  <w:style w:type="paragraph" w:customStyle="1" w:styleId="AllowPageBreak">
    <w:name w:val="AllowPageBreak"/>
    <w:rsid w:val="00A62A2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62A2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62A2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62A2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62A2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62A2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62A2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62A2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62A29"/>
    <w:rPr>
      <w:rFonts w:ascii="Courier New" w:eastAsia="Times New Roman" w:hAnsi="Courier New" w:cs="Times New Roman"/>
      <w:i/>
      <w:szCs w:val="20"/>
      <w:lang w:val="en-US" w:eastAsia="en-US"/>
    </w:rPr>
  </w:style>
  <w:style w:type="paragraph" w:customStyle="1" w:styleId="HeadingBase">
    <w:name w:val="Heading Base"/>
    <w:rsid w:val="00A62A2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62A29"/>
    <w:pPr>
      <w:tabs>
        <w:tab w:val="right" w:leader="dot" w:pos="9072"/>
      </w:tabs>
      <w:ind w:left="567"/>
    </w:pPr>
    <w:rPr>
      <w:szCs w:val="22"/>
    </w:rPr>
  </w:style>
  <w:style w:type="paragraph" w:customStyle="1" w:styleId="TOCBase">
    <w:name w:val="TOC Base"/>
    <w:rsid w:val="00A62A2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62A29"/>
    <w:pPr>
      <w:tabs>
        <w:tab w:val="right" w:leader="dot" w:pos="9072"/>
      </w:tabs>
      <w:spacing w:before="40" w:after="40"/>
      <w:ind w:left="284"/>
    </w:pPr>
    <w:rPr>
      <w:rFonts w:ascii="Times New Roman" w:hAnsi="Times New Roman"/>
    </w:rPr>
  </w:style>
  <w:style w:type="paragraph" w:styleId="TOC1">
    <w:name w:val="toc 1"/>
    <w:basedOn w:val="TOCBase"/>
    <w:next w:val="Normal"/>
    <w:rsid w:val="00A62A2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62A29"/>
    <w:pPr>
      <w:spacing w:before="5040"/>
      <w:jc w:val="center"/>
    </w:pPr>
    <w:rPr>
      <w:sz w:val="48"/>
      <w:szCs w:val="72"/>
      <w:lang w:val="en-US"/>
    </w:rPr>
  </w:style>
  <w:style w:type="character" w:customStyle="1" w:styleId="TitleChar">
    <w:name w:val="Title Char"/>
    <w:basedOn w:val="DefaultParagraphFont"/>
    <w:link w:val="Title"/>
    <w:rsid w:val="00A62A2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62A29"/>
    <w:pPr>
      <w:tabs>
        <w:tab w:val="left" w:pos="3600"/>
        <w:tab w:val="left" w:pos="3958"/>
      </w:tabs>
    </w:pPr>
  </w:style>
  <w:style w:type="paragraph" w:customStyle="1" w:styleId="Note">
    <w:name w:val="Note"/>
    <w:basedOn w:val="BodyText"/>
    <w:rsid w:val="00A62A2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62A29"/>
    <w:pPr>
      <w:framePr w:wrap="auto" w:hAnchor="text" w:y="6049"/>
    </w:pPr>
    <w:rPr>
      <w:color w:val="000000"/>
      <w:sz w:val="40"/>
    </w:rPr>
  </w:style>
  <w:style w:type="paragraph" w:customStyle="1" w:styleId="TOCTitle">
    <w:name w:val="TOCTitle"/>
    <w:basedOn w:val="Heading1"/>
    <w:rsid w:val="00A62A29"/>
    <w:pPr>
      <w:spacing w:after="240"/>
      <w:jc w:val="center"/>
      <w:outlineLvl w:val="9"/>
    </w:pPr>
    <w:rPr>
      <w:caps/>
    </w:rPr>
  </w:style>
  <w:style w:type="paragraph" w:customStyle="1" w:styleId="Version">
    <w:name w:val="Version"/>
    <w:rsid w:val="00A62A2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62A29"/>
    <w:pPr>
      <w:keepNext w:val="0"/>
      <w:tabs>
        <w:tab w:val="right" w:pos="4176"/>
      </w:tabs>
      <w:ind w:left="198" w:hanging="198"/>
    </w:pPr>
    <w:rPr>
      <w:rFonts w:ascii="Garamond" w:hAnsi="Garamond"/>
    </w:rPr>
  </w:style>
  <w:style w:type="paragraph" w:styleId="IndexHeading">
    <w:name w:val="index heading"/>
    <w:basedOn w:val="Normal"/>
    <w:next w:val="Index1"/>
    <w:semiHidden/>
    <w:rsid w:val="00A62A29"/>
    <w:pPr>
      <w:spacing w:before="120" w:after="120"/>
    </w:pPr>
    <w:rPr>
      <w:rFonts w:ascii="Arial" w:hAnsi="Arial"/>
      <w:b/>
      <w:color w:val="918585"/>
      <w:sz w:val="24"/>
    </w:rPr>
  </w:style>
  <w:style w:type="paragraph" w:customStyle="1" w:styleId="Chapter">
    <w:name w:val="Chapter"/>
    <w:basedOn w:val="Normal"/>
    <w:rsid w:val="00A62A29"/>
    <w:pPr>
      <w:spacing w:before="240"/>
    </w:pPr>
    <w:rPr>
      <w:rFonts w:ascii="Times New Roman" w:hAnsi="Times New Roman"/>
      <w:smallCaps/>
      <w:spacing w:val="80"/>
      <w:sz w:val="28"/>
    </w:rPr>
  </w:style>
  <w:style w:type="paragraph" w:customStyle="1" w:styleId="InChapter">
    <w:name w:val="InChapter"/>
    <w:basedOn w:val="Heading3"/>
    <w:rsid w:val="00A62A29"/>
    <w:pPr>
      <w:spacing w:after="240"/>
      <w:outlineLvl w:val="9"/>
    </w:pPr>
    <w:rPr>
      <w:noProof/>
    </w:rPr>
  </w:style>
  <w:style w:type="paragraph" w:styleId="Index2">
    <w:name w:val="index 2"/>
    <w:basedOn w:val="Normal"/>
    <w:next w:val="Normal"/>
    <w:semiHidden/>
    <w:rsid w:val="00A62A29"/>
    <w:pPr>
      <w:tabs>
        <w:tab w:val="right" w:pos="4176"/>
      </w:tabs>
      <w:ind w:left="568" w:hanging="284"/>
    </w:pPr>
    <w:rPr>
      <w:rFonts w:ascii="Garamond" w:hAnsi="Garamond"/>
    </w:rPr>
  </w:style>
  <w:style w:type="paragraph" w:customStyle="1" w:styleId="Byline">
    <w:name w:val="Byline"/>
    <w:rsid w:val="00A62A2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62A29"/>
    <w:pPr>
      <w:tabs>
        <w:tab w:val="clear" w:pos="3600"/>
        <w:tab w:val="clear" w:pos="3958"/>
      </w:tabs>
      <w:jc w:val="right"/>
    </w:pPr>
  </w:style>
  <w:style w:type="paragraph" w:styleId="Caption">
    <w:name w:val="caption"/>
    <w:basedOn w:val="BodyText"/>
    <w:next w:val="Normal"/>
    <w:qFormat/>
    <w:rsid w:val="00A62A29"/>
    <w:pPr>
      <w:framePr w:w="2268" w:hSpace="181" w:vSpace="181" w:wrap="around" w:vAnchor="text" w:hAnchor="page" w:x="1135" w:y="285" w:anchorLock="1"/>
    </w:pPr>
    <w:rPr>
      <w:i/>
    </w:rPr>
  </w:style>
  <w:style w:type="paragraph" w:customStyle="1" w:styleId="MiniTOCTitle">
    <w:name w:val="MiniTOCTitle"/>
    <w:basedOn w:val="Heading4"/>
    <w:rsid w:val="00A62A29"/>
    <w:pPr>
      <w:spacing w:before="240"/>
      <w:outlineLvl w:val="9"/>
    </w:pPr>
    <w:rPr>
      <w:noProof/>
      <w:sz w:val="24"/>
    </w:rPr>
  </w:style>
  <w:style w:type="paragraph" w:customStyle="1" w:styleId="MiniTOCItem">
    <w:name w:val="MiniTOCItem"/>
    <w:basedOn w:val="ListBullet"/>
    <w:rsid w:val="00A62A29"/>
    <w:pPr>
      <w:numPr>
        <w:numId w:val="0"/>
      </w:numPr>
      <w:tabs>
        <w:tab w:val="right" w:leader="dot" w:pos="6521"/>
      </w:tabs>
      <w:spacing w:before="0" w:after="0"/>
    </w:pPr>
  </w:style>
  <w:style w:type="paragraph" w:customStyle="1" w:styleId="TOFTitle">
    <w:name w:val="TOFTitle"/>
    <w:basedOn w:val="TOCTitle"/>
    <w:rsid w:val="00A62A29"/>
  </w:style>
  <w:style w:type="paragraph" w:styleId="TableofFigures">
    <w:name w:val="table of figures"/>
    <w:basedOn w:val="Normal"/>
    <w:next w:val="Normal"/>
    <w:semiHidden/>
    <w:rsid w:val="00A62A29"/>
    <w:pPr>
      <w:tabs>
        <w:tab w:val="right" w:leader="dot" w:pos="9072"/>
      </w:tabs>
      <w:ind w:left="970" w:hanging="403"/>
    </w:pPr>
    <w:rPr>
      <w:rFonts w:ascii="Times New Roman" w:hAnsi="Times New Roman"/>
      <w:b/>
    </w:rPr>
  </w:style>
  <w:style w:type="paragraph" w:styleId="ListNumber">
    <w:name w:val="List Number"/>
    <w:basedOn w:val="List"/>
    <w:rsid w:val="00A62A29"/>
    <w:pPr>
      <w:numPr>
        <w:numId w:val="11"/>
      </w:numPr>
    </w:pPr>
  </w:style>
  <w:style w:type="character" w:customStyle="1" w:styleId="WingdingSymbols">
    <w:name w:val="Wingding Symbols"/>
    <w:rsid w:val="00A62A29"/>
    <w:rPr>
      <w:rFonts w:ascii="Wingdings" w:hAnsi="Wingdings"/>
    </w:rPr>
  </w:style>
  <w:style w:type="paragraph" w:customStyle="1" w:styleId="TableHeading">
    <w:name w:val="Table Heading"/>
    <w:basedOn w:val="HeadingBase"/>
    <w:rsid w:val="00A62A29"/>
    <w:pPr>
      <w:keepLines/>
      <w:pBdr>
        <w:bottom w:val="single" w:sz="6" w:space="1" w:color="918585"/>
      </w:pBdr>
      <w:spacing w:before="240"/>
    </w:pPr>
  </w:style>
  <w:style w:type="character" w:customStyle="1" w:styleId="HotSpot">
    <w:name w:val="HotSpot"/>
    <w:rsid w:val="00A62A29"/>
    <w:rPr>
      <w:color w:val="0033CC"/>
      <w:u w:val="none"/>
    </w:rPr>
  </w:style>
  <w:style w:type="paragraph" w:customStyle="1" w:styleId="BodyTextRight">
    <w:name w:val="Body Text Right"/>
    <w:basedOn w:val="BodyText"/>
    <w:rsid w:val="00A62A29"/>
    <w:pPr>
      <w:spacing w:before="0" w:after="0"/>
      <w:jc w:val="right"/>
    </w:pPr>
  </w:style>
  <w:style w:type="paragraph" w:styleId="Index3">
    <w:name w:val="index 3"/>
    <w:basedOn w:val="ListNumber2"/>
    <w:next w:val="Normal"/>
    <w:semiHidden/>
    <w:rsid w:val="00A62A29"/>
    <w:pPr>
      <w:numPr>
        <w:numId w:val="0"/>
      </w:numPr>
      <w:tabs>
        <w:tab w:val="right" w:leader="dot" w:pos="4176"/>
      </w:tabs>
    </w:pPr>
  </w:style>
  <w:style w:type="paragraph" w:styleId="ListNumber2">
    <w:name w:val="List Number 2"/>
    <w:basedOn w:val="List2"/>
    <w:rsid w:val="00A62A29"/>
    <w:pPr>
      <w:numPr>
        <w:numId w:val="10"/>
      </w:numPr>
      <w:tabs>
        <w:tab w:val="clear" w:pos="1060"/>
      </w:tabs>
    </w:pPr>
  </w:style>
  <w:style w:type="paragraph" w:customStyle="1" w:styleId="MarginNote">
    <w:name w:val="Margin Note"/>
    <w:basedOn w:val="BodyText"/>
    <w:rsid w:val="00A62A2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62A2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62A2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62A29"/>
    <w:rPr>
      <w:sz w:val="32"/>
    </w:rPr>
  </w:style>
  <w:style w:type="paragraph" w:customStyle="1" w:styleId="HeadingProcedure">
    <w:name w:val="Heading Procedure"/>
    <w:basedOn w:val="HeadingBase"/>
    <w:next w:val="Normal"/>
    <w:rsid w:val="00A62A29"/>
    <w:pPr>
      <w:tabs>
        <w:tab w:val="left" w:pos="0"/>
      </w:tabs>
      <w:spacing w:before="120" w:after="60"/>
    </w:pPr>
    <w:rPr>
      <w:i/>
      <w:color w:val="918585"/>
      <w:sz w:val="22"/>
    </w:rPr>
  </w:style>
  <w:style w:type="paragraph" w:customStyle="1" w:styleId="TableBodyText">
    <w:name w:val="Table Body Text"/>
    <w:basedOn w:val="BodyText"/>
    <w:rsid w:val="00A62A29"/>
    <w:pPr>
      <w:spacing w:before="60" w:after="60"/>
    </w:pPr>
  </w:style>
  <w:style w:type="paragraph" w:styleId="ListContinue">
    <w:name w:val="List Continue"/>
    <w:basedOn w:val="List"/>
    <w:rsid w:val="00A62A29"/>
    <w:pPr>
      <w:ind w:firstLine="0"/>
    </w:pPr>
  </w:style>
  <w:style w:type="paragraph" w:customStyle="1" w:styleId="ListNote">
    <w:name w:val="List Note"/>
    <w:basedOn w:val="List"/>
    <w:rsid w:val="00A62A29"/>
    <w:pPr>
      <w:pBdr>
        <w:top w:val="single" w:sz="6" w:space="2" w:color="918585"/>
        <w:bottom w:val="single" w:sz="6" w:space="2" w:color="918585"/>
      </w:pBdr>
      <w:tabs>
        <w:tab w:val="left" w:pos="1021"/>
      </w:tabs>
      <w:ind w:firstLine="0"/>
    </w:pPr>
  </w:style>
  <w:style w:type="paragraph" w:customStyle="1" w:styleId="Warning">
    <w:name w:val="Warning"/>
    <w:basedOn w:val="BodyText"/>
    <w:rsid w:val="00A62A29"/>
    <w:pPr>
      <w:shd w:val="clear" w:color="auto" w:fill="D9D9D9"/>
      <w:tabs>
        <w:tab w:val="left" w:pos="992"/>
      </w:tabs>
      <w:ind w:left="119" w:right="119"/>
    </w:pPr>
    <w:rPr>
      <w:sz w:val="20"/>
    </w:rPr>
  </w:style>
  <w:style w:type="paragraph" w:customStyle="1" w:styleId="MarginIcons">
    <w:name w:val="Margin Icons"/>
    <w:basedOn w:val="BodyText"/>
    <w:rsid w:val="00A62A2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62A29"/>
    <w:rPr>
      <w:rFonts w:ascii="Courier New" w:hAnsi="Courier New"/>
    </w:rPr>
  </w:style>
  <w:style w:type="paragraph" w:customStyle="1" w:styleId="NoteBullet">
    <w:name w:val="Note Bullet"/>
    <w:basedOn w:val="Note"/>
    <w:rsid w:val="00A62A29"/>
    <w:pPr>
      <w:tabs>
        <w:tab w:val="clear" w:pos="680"/>
      </w:tabs>
      <w:spacing w:before="60" w:after="60"/>
    </w:pPr>
  </w:style>
  <w:style w:type="paragraph" w:customStyle="1" w:styleId="SubHeading2">
    <w:name w:val="SubHeading2"/>
    <w:basedOn w:val="HeadingBase"/>
    <w:rsid w:val="00A62A29"/>
    <w:pPr>
      <w:spacing w:before="240" w:after="60"/>
    </w:pPr>
    <w:rPr>
      <w:sz w:val="20"/>
    </w:rPr>
  </w:style>
  <w:style w:type="paragraph" w:customStyle="1" w:styleId="SubHeading1">
    <w:name w:val="SubHeading1"/>
    <w:basedOn w:val="HeadingBase"/>
    <w:rsid w:val="00A62A29"/>
    <w:pPr>
      <w:spacing w:before="240" w:after="60"/>
    </w:pPr>
    <w:rPr>
      <w:color w:val="918585"/>
      <w:sz w:val="22"/>
    </w:rPr>
  </w:style>
  <w:style w:type="paragraph" w:customStyle="1" w:styleId="SideHeading">
    <w:name w:val="Side Heading"/>
    <w:basedOn w:val="HeadingBase"/>
    <w:rsid w:val="00A62A2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62A29"/>
    <w:pPr>
      <w:numPr>
        <w:numId w:val="12"/>
      </w:numPr>
    </w:pPr>
  </w:style>
  <w:style w:type="paragraph" w:styleId="PlainText">
    <w:name w:val="Plain Text"/>
    <w:basedOn w:val="Normal"/>
    <w:link w:val="PlainTextChar"/>
    <w:rsid w:val="00A62A29"/>
    <w:rPr>
      <w:sz w:val="20"/>
    </w:rPr>
  </w:style>
  <w:style w:type="character" w:customStyle="1" w:styleId="PlainTextChar">
    <w:name w:val="Plain Text Char"/>
    <w:basedOn w:val="DefaultParagraphFont"/>
    <w:link w:val="PlainText"/>
    <w:rsid w:val="00A62A2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62A29"/>
    <w:rPr>
      <w:b/>
      <w:smallCaps/>
    </w:rPr>
  </w:style>
  <w:style w:type="paragraph" w:customStyle="1" w:styleId="TableListNumber">
    <w:name w:val="Table List Number"/>
    <w:basedOn w:val="ListNumber"/>
    <w:rsid w:val="00A62A29"/>
    <w:pPr>
      <w:numPr>
        <w:numId w:val="0"/>
      </w:numPr>
    </w:pPr>
  </w:style>
  <w:style w:type="paragraph" w:styleId="TOC4">
    <w:name w:val="toc 4"/>
    <w:basedOn w:val="TOCBase"/>
    <w:next w:val="Normal"/>
    <w:semiHidden/>
    <w:rsid w:val="00A62A29"/>
    <w:pPr>
      <w:tabs>
        <w:tab w:val="right" w:leader="dot" w:pos="9071"/>
      </w:tabs>
      <w:ind w:left="1701"/>
    </w:pPr>
  </w:style>
  <w:style w:type="paragraph" w:customStyle="1" w:styleId="ListAlpha">
    <w:name w:val="List Alpha"/>
    <w:basedOn w:val="List"/>
    <w:rsid w:val="00A62A29"/>
    <w:pPr>
      <w:numPr>
        <w:numId w:val="9"/>
      </w:numPr>
    </w:pPr>
  </w:style>
  <w:style w:type="paragraph" w:customStyle="1" w:styleId="ListAlpha2">
    <w:name w:val="List Alpha 2"/>
    <w:basedOn w:val="List2"/>
    <w:rsid w:val="00A62A29"/>
    <w:pPr>
      <w:numPr>
        <w:numId w:val="8"/>
      </w:numPr>
    </w:pPr>
  </w:style>
  <w:style w:type="paragraph" w:styleId="List2">
    <w:name w:val="List 2"/>
    <w:basedOn w:val="BodyText"/>
    <w:rsid w:val="00A62A29"/>
    <w:pPr>
      <w:tabs>
        <w:tab w:val="left" w:pos="680"/>
      </w:tabs>
      <w:spacing w:before="60" w:after="60"/>
      <w:ind w:left="680" w:hanging="340"/>
    </w:pPr>
  </w:style>
  <w:style w:type="paragraph" w:styleId="List3">
    <w:name w:val="List 3"/>
    <w:basedOn w:val="BodyText"/>
    <w:rsid w:val="00A62A29"/>
    <w:pPr>
      <w:tabs>
        <w:tab w:val="left" w:pos="1021"/>
      </w:tabs>
      <w:spacing w:before="60" w:after="60"/>
      <w:ind w:left="1020" w:hanging="340"/>
    </w:pPr>
  </w:style>
  <w:style w:type="paragraph" w:styleId="List4">
    <w:name w:val="List 4"/>
    <w:basedOn w:val="BodyText"/>
    <w:rsid w:val="00A62A29"/>
    <w:pPr>
      <w:tabs>
        <w:tab w:val="left" w:pos="1361"/>
      </w:tabs>
      <w:spacing w:before="60" w:after="60"/>
      <w:ind w:left="1361" w:hanging="340"/>
    </w:pPr>
  </w:style>
  <w:style w:type="paragraph" w:styleId="List5">
    <w:name w:val="List 5"/>
    <w:basedOn w:val="BodyText"/>
    <w:rsid w:val="00A62A29"/>
    <w:pPr>
      <w:tabs>
        <w:tab w:val="left" w:pos="1701"/>
      </w:tabs>
      <w:spacing w:before="60" w:after="60"/>
      <w:ind w:left="1701" w:hanging="340"/>
    </w:pPr>
  </w:style>
  <w:style w:type="paragraph" w:styleId="ListBullet3">
    <w:name w:val="List Bullet 3"/>
    <w:basedOn w:val="List3"/>
    <w:rsid w:val="00A62A29"/>
    <w:pPr>
      <w:numPr>
        <w:numId w:val="15"/>
      </w:numPr>
      <w:tabs>
        <w:tab w:val="clear" w:pos="1021"/>
      </w:tabs>
      <w:ind w:left="1037" w:hanging="357"/>
    </w:pPr>
  </w:style>
  <w:style w:type="paragraph" w:styleId="ListBullet4">
    <w:name w:val="List Bullet 4"/>
    <w:basedOn w:val="List4"/>
    <w:rsid w:val="00A62A29"/>
    <w:pPr>
      <w:numPr>
        <w:numId w:val="3"/>
      </w:numPr>
    </w:pPr>
  </w:style>
  <w:style w:type="paragraph" w:styleId="ListBullet5">
    <w:name w:val="List Bullet 5"/>
    <w:basedOn w:val="List5"/>
    <w:rsid w:val="00A62A29"/>
    <w:pPr>
      <w:numPr>
        <w:numId w:val="4"/>
      </w:numPr>
    </w:pPr>
  </w:style>
  <w:style w:type="paragraph" w:styleId="ListContinue2">
    <w:name w:val="List Continue 2"/>
    <w:basedOn w:val="List2"/>
    <w:rsid w:val="00A62A29"/>
    <w:pPr>
      <w:ind w:firstLine="0"/>
    </w:pPr>
  </w:style>
  <w:style w:type="paragraph" w:styleId="ListContinue3">
    <w:name w:val="List Continue 3"/>
    <w:basedOn w:val="List3"/>
    <w:rsid w:val="00A62A29"/>
    <w:pPr>
      <w:ind w:left="1021" w:firstLine="0"/>
    </w:pPr>
  </w:style>
  <w:style w:type="paragraph" w:styleId="ListContinue4">
    <w:name w:val="List Continue 4"/>
    <w:basedOn w:val="List4"/>
    <w:rsid w:val="00A62A29"/>
    <w:pPr>
      <w:ind w:firstLine="0"/>
    </w:pPr>
  </w:style>
  <w:style w:type="paragraph" w:styleId="ListContinue5">
    <w:name w:val="List Continue 5"/>
    <w:basedOn w:val="List5"/>
    <w:rsid w:val="00A62A29"/>
    <w:pPr>
      <w:ind w:firstLine="0"/>
    </w:pPr>
  </w:style>
  <w:style w:type="paragraph" w:styleId="ListNumber3">
    <w:name w:val="List Number 3"/>
    <w:basedOn w:val="List3"/>
    <w:rsid w:val="00A62A29"/>
    <w:pPr>
      <w:numPr>
        <w:numId w:val="5"/>
      </w:numPr>
    </w:pPr>
  </w:style>
  <w:style w:type="paragraph" w:styleId="ListNumber4">
    <w:name w:val="List Number 4"/>
    <w:basedOn w:val="List4"/>
    <w:rsid w:val="00A62A29"/>
    <w:pPr>
      <w:numPr>
        <w:numId w:val="6"/>
      </w:numPr>
    </w:pPr>
  </w:style>
  <w:style w:type="paragraph" w:styleId="ListNumber5">
    <w:name w:val="List Number 5"/>
    <w:basedOn w:val="List5"/>
    <w:rsid w:val="00A62A29"/>
    <w:pPr>
      <w:numPr>
        <w:numId w:val="7"/>
      </w:numPr>
    </w:pPr>
  </w:style>
  <w:style w:type="paragraph" w:styleId="BlockText">
    <w:name w:val="Block Text"/>
    <w:basedOn w:val="Normal"/>
    <w:rsid w:val="00A62A29"/>
    <w:pPr>
      <w:spacing w:after="120"/>
      <w:ind w:left="1440" w:right="1440"/>
    </w:pPr>
  </w:style>
  <w:style w:type="character" w:customStyle="1" w:styleId="Subscript">
    <w:name w:val="Subscript"/>
    <w:basedOn w:val="DefaultParagraphFont"/>
    <w:rsid w:val="00A62A29"/>
    <w:rPr>
      <w:sz w:val="16"/>
      <w:vertAlign w:val="subscript"/>
    </w:rPr>
  </w:style>
  <w:style w:type="character" w:customStyle="1" w:styleId="Superscript">
    <w:name w:val="Superscript"/>
    <w:basedOn w:val="DefaultParagraphFont"/>
    <w:rsid w:val="00A62A29"/>
    <w:rPr>
      <w:sz w:val="16"/>
      <w:vertAlign w:val="superscript"/>
    </w:rPr>
  </w:style>
  <w:style w:type="character" w:customStyle="1" w:styleId="Symbols">
    <w:name w:val="Symbols"/>
    <w:basedOn w:val="DefaultParagraphFont"/>
    <w:rsid w:val="00A62A29"/>
    <w:rPr>
      <w:rFonts w:ascii="Symbol" w:hAnsi="Symbol"/>
    </w:rPr>
  </w:style>
  <w:style w:type="character" w:customStyle="1" w:styleId="MenuOptions">
    <w:name w:val="Menu Options"/>
    <w:basedOn w:val="DefaultParagraphFont"/>
    <w:rsid w:val="00A62A29"/>
    <w:rPr>
      <w:rFonts w:ascii="Arial Narrow" w:hAnsi="Arial Narrow"/>
      <w:smallCaps/>
    </w:rPr>
  </w:style>
  <w:style w:type="character" w:customStyle="1" w:styleId="Buttons">
    <w:name w:val="Buttons"/>
    <w:basedOn w:val="DefaultParagraphFont"/>
    <w:rsid w:val="00A62A29"/>
    <w:rPr>
      <w:b/>
    </w:rPr>
  </w:style>
  <w:style w:type="character" w:customStyle="1" w:styleId="Underlined">
    <w:name w:val="Underlined"/>
    <w:basedOn w:val="DefaultParagraphFont"/>
    <w:rsid w:val="00A62A29"/>
    <w:rPr>
      <w:u w:val="single"/>
    </w:rPr>
  </w:style>
  <w:style w:type="paragraph" w:customStyle="1" w:styleId="TableBodyTextRight">
    <w:name w:val="Table Body Text Right"/>
    <w:basedOn w:val="TableBodyText"/>
    <w:rsid w:val="00A62A29"/>
    <w:pPr>
      <w:widowControl w:val="0"/>
      <w:autoSpaceDE w:val="0"/>
      <w:autoSpaceDN w:val="0"/>
      <w:adjustRightInd w:val="0"/>
      <w:jc w:val="right"/>
    </w:pPr>
    <w:rPr>
      <w:rFonts w:cs="Arial"/>
      <w:szCs w:val="18"/>
    </w:rPr>
  </w:style>
  <w:style w:type="paragraph" w:customStyle="1" w:styleId="CopyrightText">
    <w:name w:val="Copyright Text"/>
    <w:basedOn w:val="BodyText"/>
    <w:rsid w:val="00A62A29"/>
    <w:rPr>
      <w:sz w:val="18"/>
    </w:rPr>
  </w:style>
  <w:style w:type="paragraph" w:customStyle="1" w:styleId="BodySmallRight">
    <w:name w:val="Body Small Right"/>
    <w:basedOn w:val="BodyTextRight"/>
    <w:rsid w:val="00A62A29"/>
    <w:rPr>
      <w:sz w:val="18"/>
      <w:szCs w:val="18"/>
    </w:rPr>
  </w:style>
  <w:style w:type="paragraph" w:customStyle="1" w:styleId="MarginEdition">
    <w:name w:val="Margin Edition"/>
    <w:basedOn w:val="MarginNote"/>
    <w:rsid w:val="00A62A29"/>
    <w:pPr>
      <w:spacing w:before="0" w:after="0"/>
    </w:pPr>
    <w:rPr>
      <w:rFonts w:ascii="Times New Roman" w:hAnsi="Times New Roman"/>
      <w:color w:val="999999"/>
    </w:rPr>
  </w:style>
  <w:style w:type="paragraph" w:customStyle="1" w:styleId="Spacer">
    <w:name w:val="Spacer"/>
    <w:basedOn w:val="Normal"/>
    <w:rsid w:val="00A62A29"/>
    <w:rPr>
      <w:sz w:val="2"/>
      <w:szCs w:val="2"/>
    </w:rPr>
  </w:style>
  <w:style w:type="character" w:customStyle="1" w:styleId="Small">
    <w:name w:val="Small"/>
    <w:basedOn w:val="DefaultParagraphFont"/>
    <w:rsid w:val="00A62A29"/>
    <w:rPr>
      <w:sz w:val="16"/>
    </w:rPr>
  </w:style>
  <w:style w:type="paragraph" w:customStyle="1" w:styleId="WideTable">
    <w:name w:val="Wide Table"/>
    <w:basedOn w:val="Normal"/>
    <w:rsid w:val="00A62A29"/>
    <w:pPr>
      <w:ind w:left="-1418"/>
    </w:pPr>
    <w:rPr>
      <w:sz w:val="2"/>
      <w:szCs w:val="2"/>
    </w:rPr>
  </w:style>
  <w:style w:type="character" w:styleId="PageNumber">
    <w:name w:val="page number"/>
    <w:basedOn w:val="DefaultParagraphFont"/>
    <w:rsid w:val="00A62A29"/>
  </w:style>
  <w:style w:type="paragraph" w:styleId="Quote">
    <w:name w:val="Quote"/>
    <w:basedOn w:val="Heading1"/>
    <w:link w:val="QuoteChar"/>
    <w:qFormat/>
    <w:rsid w:val="00A62A29"/>
    <w:rPr>
      <w:b w:val="0"/>
      <w:sz w:val="72"/>
      <w:szCs w:val="72"/>
      <w:lang w:val="en-NZ"/>
    </w:rPr>
  </w:style>
  <w:style w:type="character" w:customStyle="1" w:styleId="QuoteChar">
    <w:name w:val="Quote Char"/>
    <w:basedOn w:val="DefaultParagraphFont"/>
    <w:link w:val="Quote"/>
    <w:rsid w:val="00A62A2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62A29"/>
    <w:pPr>
      <w:pageBreakBefore/>
    </w:pPr>
  </w:style>
  <w:style w:type="paragraph" w:customStyle="1" w:styleId="Border">
    <w:name w:val="Border"/>
    <w:basedOn w:val="Normal"/>
    <w:qFormat/>
    <w:rsid w:val="00A62A2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62A29"/>
    <w:rPr>
      <w:b/>
      <w:bCs/>
      <w:i/>
      <w:iCs/>
      <w:color w:val="auto"/>
    </w:rPr>
  </w:style>
  <w:style w:type="paragraph" w:styleId="IntenseQuote">
    <w:name w:val="Intense Quote"/>
    <w:basedOn w:val="Normal"/>
    <w:next w:val="Normal"/>
    <w:link w:val="IntenseQuoteChar"/>
    <w:uiPriority w:val="30"/>
    <w:qFormat/>
    <w:rsid w:val="00A62A2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62A2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62A29"/>
    <w:rPr>
      <w:smallCaps/>
      <w:color w:val="auto"/>
      <w:u w:val="single"/>
    </w:rPr>
  </w:style>
  <w:style w:type="character" w:styleId="IntenseReference">
    <w:name w:val="Intense Reference"/>
    <w:basedOn w:val="DefaultParagraphFont"/>
    <w:uiPriority w:val="32"/>
    <w:qFormat/>
    <w:rsid w:val="00A62A29"/>
    <w:rPr>
      <w:b/>
      <w:bCs/>
      <w:smallCaps/>
      <w:color w:val="auto"/>
      <w:spacing w:val="5"/>
      <w:u w:val="single"/>
    </w:rPr>
  </w:style>
  <w:style w:type="paragraph" w:customStyle="1" w:styleId="2ColumnHeading">
    <w:name w:val="2Column Heading"/>
    <w:basedOn w:val="BodyText"/>
    <w:qFormat/>
    <w:rsid w:val="00A62A29"/>
    <w:pPr>
      <w:spacing w:after="60"/>
      <w:ind w:left="-2268"/>
    </w:pPr>
    <w:rPr>
      <w:b/>
    </w:rPr>
  </w:style>
  <w:style w:type="paragraph" w:customStyle="1" w:styleId="Heading1TOC">
    <w:name w:val="Heading1 TOC"/>
    <w:basedOn w:val="Normal"/>
    <w:qFormat/>
    <w:rsid w:val="00A62A29"/>
    <w:pPr>
      <w:spacing w:before="240" w:after="120"/>
    </w:pPr>
    <w:rPr>
      <w:rFonts w:ascii="Times New Roman" w:hAnsi="Times New Roman"/>
      <w:b/>
      <w:sz w:val="32"/>
    </w:rPr>
  </w:style>
  <w:style w:type="paragraph" w:customStyle="1" w:styleId="Heading2TOC">
    <w:name w:val="Heading2 TOC"/>
    <w:basedOn w:val="Normal"/>
    <w:qFormat/>
    <w:rsid w:val="00A62A29"/>
    <w:pPr>
      <w:spacing w:before="240" w:after="60"/>
    </w:pPr>
    <w:rPr>
      <w:rFonts w:ascii="Times New Roman" w:hAnsi="Times New Roman"/>
      <w:b/>
      <w:sz w:val="28"/>
    </w:rPr>
  </w:style>
  <w:style w:type="character" w:customStyle="1" w:styleId="Underline">
    <w:name w:val="Underline"/>
    <w:basedOn w:val="DefaultParagraphFont"/>
    <w:qFormat/>
    <w:rsid w:val="00A62A29"/>
    <w:rPr>
      <w:u w:val="single"/>
    </w:rPr>
  </w:style>
  <w:style w:type="character" w:customStyle="1" w:styleId="BoldandItalics">
    <w:name w:val="Bold and Italics"/>
    <w:qFormat/>
    <w:rsid w:val="00A62A29"/>
    <w:rPr>
      <w:b/>
      <w:i/>
      <w:u w:val="none"/>
    </w:rPr>
  </w:style>
  <w:style w:type="paragraph" w:styleId="BalloonText">
    <w:name w:val="Balloon Text"/>
    <w:basedOn w:val="Normal"/>
    <w:link w:val="BalloonTextChar"/>
    <w:rsid w:val="00A62A29"/>
    <w:rPr>
      <w:rFonts w:ascii="Tahoma" w:hAnsi="Tahoma" w:cs="Tahoma"/>
      <w:sz w:val="16"/>
      <w:szCs w:val="16"/>
    </w:rPr>
  </w:style>
  <w:style w:type="character" w:customStyle="1" w:styleId="BalloonTextChar">
    <w:name w:val="Balloon Text Char"/>
    <w:basedOn w:val="DefaultParagraphFont"/>
    <w:link w:val="BalloonText"/>
    <w:rsid w:val="00A62A2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62A2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62A2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2562</Words>
  <Characters>16609</Characters>
  <Application>Microsoft Office Word</Application>
  <DocSecurity>0</DocSecurity>
  <Lines>528</Lines>
  <Paragraphs>391</Paragraphs>
  <ScaleCrop>false</ScaleCrop>
  <Company>Author-it Software Corporation Ltd.</Company>
  <LinksUpToDate>false</LinksUpToDate>
  <CharactersWithSpaces>19048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PRMCL19B Remove waste</dc:title>
  <dc:subject>Approved</dc:subject>
  <dc:creator>Construction &amp; Property Services Industry Skills Council</dc:creator>
  <cp:keywords>Release: 1</cp:keywords>
  <dc:description>Copyright © 1996-2007 Author-it Software Corporation Ltd., all rights reserved.</dc:description>
  <cp:lastModifiedBy>Dennis Urbans</cp:lastModifiedBy>
  <cp:revision>3</cp:revision>
  <dcterms:created xsi:type="dcterms:W3CDTF">2012-05-27T06:58:00Z</dcterms:created>
  <dcterms:modified xsi:type="dcterms:W3CDTF">2012-05-27T06:58:00Z</dcterms:modified>
</cp:coreProperties>
</file>