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08BF" w:rsidP="007F08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PRM40109 Certificate IV in Asset Maintenance (Cleaning Management)</w:t>
      </w:r>
      <w:r>
        <w:fldChar w:fldCharType="end"/>
      </w:r>
    </w:p>
    <w:p w:rsidR="007F08BF" w:rsidP="007F08BF">
      <w:pPr>
        <w:pStyle w:val="Version"/>
        <w:sectPr w:rsidSect="002D2F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2FB0" w:rsidP="002D2FB0">
      <w:pPr>
        <w:pStyle w:val="SuperHeading"/>
      </w:pPr>
      <w:r w:rsidRPr="002D2FB0">
        <w:t>PRM40109 Certificate IV in Asset Maintenance (Cleaning Management)</w:t>
      </w:r>
    </w:p>
    <w:p w:rsidR="00000000" w:rsidRPr="002D2FB0" w:rsidP="002D2FB0">
      <w:pPr>
        <w:pStyle w:val="Heading1"/>
      </w:pPr>
      <w:bookmarkStart w:id="1" w:name="O_299705"/>
      <w:bookmarkEnd w:id="1"/>
      <w:r w:rsidRPr="002D2FB0">
        <w:t>Modification History</w:t>
      </w:r>
    </w:p>
    <w:p w:rsidR="00000000" w:rsidRPr="002D2FB0" w:rsidP="002D2FB0">
      <w:pPr>
        <w:pStyle w:val="BodyText"/>
      </w:pPr>
      <w:r w:rsidRPr="002D2FB0">
        <w:t>Not Applicable</w:t>
      </w:r>
    </w:p>
    <w:p w:rsidR="00000000" w:rsidRPr="002D2FB0" w:rsidP="002D2FB0">
      <w:pPr>
        <w:pStyle w:val="AllowPageBreak"/>
      </w:pPr>
    </w:p>
    <w:p w:rsidR="00000000" w:rsidRPr="002D2FB0" w:rsidP="002D2FB0">
      <w:pPr>
        <w:pStyle w:val="Heading1"/>
      </w:pPr>
      <w:bookmarkStart w:id="2" w:name="O_299699"/>
      <w:bookmarkEnd w:id="2"/>
      <w:r w:rsidRPr="002D2FB0">
        <w:t>Description</w:t>
      </w:r>
    </w:p>
    <w:p w:rsidR="00000000" w:rsidRPr="002D2FB0" w:rsidP="002D2FB0">
      <w:pPr>
        <w:pStyle w:val="BodyText"/>
      </w:pPr>
      <w:r w:rsidRPr="002D2FB0">
        <w:t>Not Applicable</w:t>
      </w:r>
    </w:p>
    <w:p w:rsidR="00000000" w:rsidRPr="002D2FB0" w:rsidP="002D2FB0">
      <w:pPr>
        <w:pStyle w:val="AllowPageBreak"/>
      </w:pPr>
    </w:p>
    <w:p w:rsidR="00000000" w:rsidRPr="002D2FB0" w:rsidP="002D2FB0">
      <w:pPr>
        <w:pStyle w:val="Heading1"/>
      </w:pPr>
      <w:bookmarkStart w:id="3" w:name="O_299700"/>
      <w:bookmarkEnd w:id="3"/>
      <w:r w:rsidRPr="002D2FB0">
        <w:t>Pathways Information</w:t>
      </w:r>
    </w:p>
    <w:p w:rsidR="00000000" w:rsidRPr="002D2FB0" w:rsidP="002D2FB0">
      <w:pPr>
        <w:pStyle w:val="BodyText"/>
      </w:pPr>
      <w:r w:rsidRPr="002D2FB0">
        <w:t>Not Applicable</w:t>
      </w:r>
    </w:p>
    <w:p w:rsidR="00000000" w:rsidRPr="002D2FB0" w:rsidP="002D2FB0">
      <w:pPr>
        <w:pStyle w:val="AllowPageBreak"/>
      </w:pPr>
    </w:p>
    <w:p w:rsidR="00000000" w:rsidRPr="002D2FB0" w:rsidP="002D2FB0">
      <w:pPr>
        <w:pStyle w:val="Heading1"/>
      </w:pPr>
      <w:bookmarkStart w:id="4" w:name="O_299703"/>
      <w:bookmarkEnd w:id="4"/>
      <w:r w:rsidRPr="002D2FB0">
        <w:t>Licens</w:t>
      </w:r>
      <w:r w:rsidRPr="002D2FB0">
        <w:t>ing/Regulatory Information</w:t>
      </w:r>
    </w:p>
    <w:p w:rsidR="00000000" w:rsidRPr="002D2FB0" w:rsidP="002D2FB0">
      <w:pPr>
        <w:pStyle w:val="BodyText"/>
      </w:pPr>
      <w:r w:rsidRPr="002D2FB0">
        <w:t>Not Applicable</w:t>
      </w:r>
    </w:p>
    <w:p w:rsidR="00000000" w:rsidRPr="002D2FB0" w:rsidP="002D2FB0">
      <w:pPr>
        <w:pStyle w:val="AllowPageBreak"/>
      </w:pPr>
    </w:p>
    <w:p w:rsidR="00000000" w:rsidRPr="002D2FB0" w:rsidP="002D2FB0">
      <w:pPr>
        <w:pStyle w:val="Heading1"/>
      </w:pPr>
      <w:bookmarkStart w:id="5" w:name="O_299702"/>
      <w:bookmarkEnd w:id="5"/>
      <w:r w:rsidRPr="002D2FB0">
        <w:t>Entry Requirements</w:t>
      </w:r>
    </w:p>
    <w:p w:rsidR="00000000" w:rsidRPr="002D2FB0" w:rsidP="002D2FB0">
      <w:pPr>
        <w:pStyle w:val="BodyText"/>
      </w:pPr>
      <w:r w:rsidRPr="002D2FB0">
        <w:t>Not Applicable</w:t>
      </w:r>
    </w:p>
    <w:p w:rsidR="00000000" w:rsidRPr="002D2FB0" w:rsidP="002D2FB0">
      <w:pPr>
        <w:pStyle w:val="AllowPageBreak"/>
      </w:pPr>
    </w:p>
    <w:p w:rsidR="00000000" w:rsidRPr="002D2FB0" w:rsidP="002D2FB0">
      <w:pPr>
        <w:pStyle w:val="Heading1"/>
      </w:pPr>
      <w:bookmarkStart w:id="6" w:name="O_299701"/>
      <w:bookmarkEnd w:id="6"/>
      <w:r w:rsidRPr="002D2FB0">
        <w:t>Employability Skills Summary</w:t>
      </w:r>
    </w:p>
    <w:p w:rsidR="00000000" w:rsidRPr="002D2FB0" w:rsidP="002D2FB0">
      <w:pPr>
        <w:pStyle w:val="BodyText"/>
      </w:pPr>
      <w:r w:rsidRPr="002D2FB0">
        <w:t>Not Applicable</w:t>
      </w:r>
    </w:p>
    <w:p w:rsidR="00000000" w:rsidRPr="002D2FB0" w:rsidP="002D2FB0">
      <w:pPr>
        <w:pStyle w:val="AllowPageBreak"/>
      </w:pPr>
    </w:p>
    <w:p w:rsidR="00000000" w:rsidRPr="002D2FB0" w:rsidP="002D2FB0">
      <w:pPr>
        <w:pStyle w:val="Heading1"/>
      </w:pPr>
      <w:bookmarkStart w:id="7" w:name="O_264709"/>
      <w:bookmarkEnd w:id="7"/>
      <w:r w:rsidRPr="002D2FB0">
        <w:t>Packaging Rules</w:t>
      </w:r>
    </w:p>
    <w:p w:rsidR="00000000" w:rsidRPr="002D2FB0" w:rsidP="002D2FB0">
      <w:pPr>
        <w:pStyle w:val="BodyText"/>
      </w:pPr>
      <w:r w:rsidRPr="002D2FB0">
        <w:t xml:space="preserve">To achieve recognition </w:t>
      </w:r>
      <w:r w:rsidRPr="002D2FB0">
        <w:t>at Certificate IV level, the candidate for recognition must demonstrate competency in all 8 core units plus 5 elective units (total of 13 units).</w:t>
      </w:r>
    </w:p>
    <w:p w:rsidR="00000000" w:rsidRPr="002D2FB0" w:rsidP="002D2FB0">
      <w:pPr>
        <w:pStyle w:val="BodyText"/>
      </w:pPr>
      <w:r w:rsidRPr="002D2FB0">
        <w:t>The elective units may include PRMCMN403A Facilitate effective teamwork, or any level IV (or above) units from</w:t>
      </w:r>
      <w:r w:rsidRPr="002D2FB0">
        <w:t xml:space="preserve"> BSB07 Business Services Training Package or TAA04 Training and Assessment Training Package other than those listed below or those that are equivalent to these units.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93"/>
        <w:gridCol w:w="7095"/>
      </w:tblGrid>
      <w:tr w:rsidTr="007F08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FB0">
            <w:pPr>
              <w:pStyle w:val="BodyText"/>
              <w:rPr>
                <w:lang w:val="en-NZ"/>
              </w:rPr>
            </w:pPr>
            <w:r w:rsidRPr="002D2FB0">
              <w:rPr>
                <w:rStyle w:val="SpecialBold"/>
              </w:rPr>
              <w:t>Core units</w:t>
            </w:r>
          </w:p>
        </w:tc>
      </w:tr>
      <w:tr w:rsidTr="007F08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FB0">
            <w:pPr>
              <w:pStyle w:val="BodyText"/>
              <w:rPr>
                <w:lang w:val="en-NZ"/>
              </w:rPr>
            </w:pPr>
            <w:r w:rsidRPr="002D2FB0">
              <w:t>BSBHRM402A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FB0">
            <w:pPr>
              <w:pStyle w:val="BodyText"/>
              <w:rPr>
                <w:lang w:val="en-NZ"/>
              </w:rPr>
            </w:pPr>
            <w:r w:rsidRPr="002D2FB0">
              <w:t>Recruit, select and induct staff</w:t>
            </w:r>
          </w:p>
        </w:tc>
      </w:tr>
      <w:tr w:rsidTr="007F08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FB0">
            <w:pPr>
              <w:pStyle w:val="BodyText"/>
              <w:rPr>
                <w:lang w:val="en-NZ"/>
              </w:rPr>
            </w:pPr>
            <w:r w:rsidRPr="002D2FB0">
              <w:t xml:space="preserve">PRMCL22B 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FB0">
            <w:pPr>
              <w:pStyle w:val="BodyText"/>
              <w:rPr>
                <w:lang w:val="en-NZ"/>
              </w:rPr>
            </w:pPr>
            <w:r w:rsidRPr="002D2FB0">
              <w:t>Organise and mo</w:t>
            </w:r>
            <w:r w:rsidRPr="002D2FB0">
              <w:t>nitor cleaning operations</w:t>
            </w:r>
          </w:p>
        </w:tc>
      </w:tr>
      <w:tr w:rsidTr="007F08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FB0">
            <w:pPr>
              <w:pStyle w:val="BodyText"/>
              <w:rPr>
                <w:lang w:val="en-NZ"/>
              </w:rPr>
            </w:pPr>
            <w:r w:rsidRPr="002D2FB0">
              <w:t>PRMCL24B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FB0">
            <w:pPr>
              <w:pStyle w:val="BodyText"/>
              <w:rPr>
                <w:lang w:val="en-NZ"/>
              </w:rPr>
            </w:pPr>
            <w:r w:rsidRPr="002D2FB0">
              <w:t>Control the supply of resources to the work site</w:t>
            </w:r>
          </w:p>
        </w:tc>
      </w:tr>
      <w:tr w:rsidTr="007F08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FB0">
            <w:pPr>
              <w:pStyle w:val="BodyText"/>
              <w:rPr>
                <w:lang w:val="en-NZ"/>
              </w:rPr>
            </w:pPr>
            <w:r w:rsidRPr="002D2FB0">
              <w:t>PRMCL25B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FB0">
            <w:pPr>
              <w:pStyle w:val="BodyText"/>
              <w:rPr>
                <w:lang w:val="en-NZ"/>
              </w:rPr>
            </w:pPr>
            <w:r w:rsidRPr="002D2FB0">
              <w:t>Provide quotation for cleaning services</w:t>
            </w:r>
          </w:p>
        </w:tc>
      </w:tr>
      <w:tr w:rsidTr="007F08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FB0">
            <w:pPr>
              <w:pStyle w:val="BodyText"/>
              <w:rPr>
                <w:lang w:val="en-NZ"/>
              </w:rPr>
            </w:pPr>
            <w:r w:rsidRPr="002D2FB0">
              <w:t>PRMCL42A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FB0">
            <w:pPr>
              <w:pStyle w:val="BodyText"/>
              <w:rPr>
                <w:lang w:val="en-NZ"/>
              </w:rPr>
            </w:pPr>
            <w:r w:rsidRPr="002D2FB0">
              <w:t>Implement and review risk management process</w:t>
            </w:r>
          </w:p>
        </w:tc>
      </w:tr>
      <w:tr w:rsidTr="007F08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FB0">
            <w:pPr>
              <w:pStyle w:val="BodyText"/>
              <w:rPr>
                <w:lang w:val="en-NZ"/>
              </w:rPr>
            </w:pPr>
            <w:r w:rsidRPr="002D2FB0">
              <w:t>PRMCMN401A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FB0">
            <w:pPr>
              <w:pStyle w:val="BodyText"/>
              <w:rPr>
                <w:lang w:val="en-NZ"/>
              </w:rPr>
            </w:pPr>
            <w:r w:rsidRPr="002D2FB0">
              <w:t>Manage workplace safety arrangements</w:t>
            </w:r>
          </w:p>
        </w:tc>
      </w:tr>
      <w:tr w:rsidTr="007F08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FB0">
            <w:pPr>
              <w:pStyle w:val="BodyText"/>
              <w:rPr>
                <w:lang w:val="en-NZ"/>
              </w:rPr>
            </w:pPr>
            <w:r w:rsidRPr="002D2FB0">
              <w:t>PRMCMN402A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FB0">
            <w:pPr>
              <w:pStyle w:val="BodyText"/>
              <w:rPr>
                <w:lang w:val="en-NZ"/>
              </w:rPr>
            </w:pPr>
            <w:r w:rsidRPr="002D2FB0">
              <w:t>Facil</w:t>
            </w:r>
            <w:r w:rsidRPr="002D2FB0">
              <w:t>itate effective client relationships</w:t>
            </w:r>
          </w:p>
        </w:tc>
      </w:tr>
      <w:tr w:rsidTr="007F08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FB0">
            <w:pPr>
              <w:pStyle w:val="BodyText"/>
              <w:rPr>
                <w:lang w:val="en-NZ"/>
              </w:rPr>
            </w:pPr>
            <w:r w:rsidRPr="002D2FB0">
              <w:t>PRMCMN404A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FB0">
            <w:pPr>
              <w:pStyle w:val="BodyText"/>
              <w:rPr>
                <w:lang w:val="en-NZ"/>
              </w:rPr>
            </w:pPr>
            <w:r w:rsidRPr="002D2FB0">
              <w:t>Facilitate effective workplace relationships</w:t>
            </w:r>
          </w:p>
        </w:tc>
      </w:tr>
      <w:tr w:rsidTr="007F08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FB0">
            <w:pPr>
              <w:pStyle w:val="BodyText"/>
              <w:rPr>
                <w:lang w:val="en-NZ"/>
              </w:rPr>
            </w:pPr>
            <w:r w:rsidRPr="002D2FB0">
              <w:rPr>
                <w:rStyle w:val="SpecialBold"/>
              </w:rPr>
              <w:t>Elective unit</w:t>
            </w:r>
          </w:p>
        </w:tc>
      </w:tr>
      <w:tr w:rsidTr="007F08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FB0">
            <w:pPr>
              <w:pStyle w:val="BodyText"/>
              <w:rPr>
                <w:lang w:val="en-NZ"/>
              </w:rPr>
            </w:pPr>
            <w:r w:rsidRPr="002D2FB0">
              <w:t>PRMCMN403A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FB0" w:rsidP="002D2FB0">
            <w:pPr>
              <w:pStyle w:val="BodyText"/>
            </w:pPr>
            <w:r w:rsidRPr="002D2FB0">
              <w:t>Facilitate effective teamwork</w:t>
            </w:r>
          </w:p>
        </w:tc>
      </w:tr>
    </w:tbl>
    <w:p w:rsidR="007F08BF" w:rsidP="002D2FB0">
      <w:pPr>
        <w:pStyle w:val="BodyText"/>
      </w:pPr>
    </w:p>
    <w:p w:rsidR="007F08BF" w:rsidP="002D2FB0">
      <w:pPr>
        <w:pStyle w:val="BodyText"/>
      </w:pPr>
    </w:p>
    <w:p w:rsidR="00000000" w:rsidRPr="002D2FB0" w:rsidP="002D2FB0"/>
    <w:sectPr w:rsidSect="002D2FB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F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F08BF" w:rsidP="007F08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F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8BF" w:rsidP="002D2F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F08BF" w:rsidP="002D2F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7F08BF" w:rsidP="002D2FB0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F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F08BF" w:rsidP="007F08BF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F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8BF" w:rsidP="002D2F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PRM40109 Certificate IV in Asset Maintenance (Cleaning Management)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7F08BF" w:rsidP="002D2FB0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2F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2D2F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2F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2F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2F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2F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2F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2F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2F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2F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2F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2FB0"/>
  </w:style>
  <w:style w:type="character" w:customStyle="1" w:styleId="Heading1Char">
    <w:name w:val="Heading 1 Char"/>
    <w:link w:val="Heading1"/>
    <w:rsid w:val="002D2F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2FB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2D2FB0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2D2F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2D2FB0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rsid w:val="002D2FB0"/>
    <w:rPr>
      <w:b/>
      <w:spacing w:val="0"/>
    </w:rPr>
  </w:style>
  <w:style w:type="paragraph" w:styleId="Header">
    <w:name w:val="header"/>
    <w:basedOn w:val="Normal"/>
    <w:link w:val="HeaderChar"/>
    <w:rsid w:val="002D2F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2D2F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2D2FB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D2F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2D2F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2D2F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2D2F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2D2F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2D2F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2FB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2D2FB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2D2FB0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2D2F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2F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2F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2F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2F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D2F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2D2F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2F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2FB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D2FB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D2F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2F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2F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2F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2FB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2F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2FB0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2D2F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2F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2F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2F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2F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2D2FB0"/>
    <w:rPr>
      <w:i/>
    </w:rPr>
  </w:style>
  <w:style w:type="paragraph" w:styleId="Caption">
    <w:name w:val="caption"/>
    <w:basedOn w:val="BodyText"/>
    <w:next w:val="Normal"/>
    <w:qFormat/>
    <w:rsid w:val="002D2F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2F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2F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2FB0"/>
  </w:style>
  <w:style w:type="paragraph" w:styleId="TableofFigures">
    <w:name w:val="table of figures"/>
    <w:basedOn w:val="Normal"/>
    <w:next w:val="Normal"/>
    <w:semiHidden/>
    <w:rsid w:val="002D2F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2FB0"/>
    <w:pPr>
      <w:numPr>
        <w:numId w:val="9"/>
      </w:numPr>
    </w:pPr>
  </w:style>
  <w:style w:type="character" w:customStyle="1" w:styleId="WingdingSymbols">
    <w:name w:val="Wingding Symbols"/>
    <w:rsid w:val="002D2FB0"/>
    <w:rPr>
      <w:rFonts w:ascii="Wingdings" w:hAnsi="Wingdings"/>
    </w:rPr>
  </w:style>
  <w:style w:type="paragraph" w:customStyle="1" w:styleId="TableHeading">
    <w:name w:val="Table Heading"/>
    <w:basedOn w:val="HeadingBase"/>
    <w:rsid w:val="002D2F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2FB0"/>
    <w:rPr>
      <w:color w:val="0033CC"/>
      <w:u w:val="none"/>
    </w:rPr>
  </w:style>
  <w:style w:type="paragraph" w:customStyle="1" w:styleId="BodyTextRight">
    <w:name w:val="Body Text Right"/>
    <w:basedOn w:val="BodyText"/>
    <w:rsid w:val="002D2F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2F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2FB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2F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2F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2D2FB0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2D2FB0"/>
    <w:rPr>
      <w:sz w:val="32"/>
    </w:rPr>
  </w:style>
  <w:style w:type="paragraph" w:customStyle="1" w:styleId="HeadingProcedure">
    <w:name w:val="Heading Procedure"/>
    <w:basedOn w:val="HeadingBase"/>
    <w:next w:val="Normal"/>
    <w:rsid w:val="002D2F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2FB0"/>
    <w:pPr>
      <w:spacing w:before="60" w:after="60"/>
    </w:pPr>
  </w:style>
  <w:style w:type="paragraph" w:styleId="ListContinue">
    <w:name w:val="List Continue"/>
    <w:basedOn w:val="List"/>
    <w:rsid w:val="002D2FB0"/>
    <w:pPr>
      <w:ind w:firstLine="0"/>
    </w:pPr>
  </w:style>
  <w:style w:type="paragraph" w:customStyle="1" w:styleId="ListNote">
    <w:name w:val="List Note"/>
    <w:basedOn w:val="List"/>
    <w:rsid w:val="002D2F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2F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2F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2D2FB0"/>
    <w:rPr>
      <w:rFonts w:ascii="Courier New" w:hAnsi="Courier New"/>
    </w:rPr>
  </w:style>
  <w:style w:type="paragraph" w:customStyle="1" w:styleId="NoteBullet">
    <w:name w:val="Note Bullet"/>
    <w:basedOn w:val="Note"/>
    <w:rsid w:val="002D2F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2F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2F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2F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2FB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D2F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2FB0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2D2FB0"/>
    <w:rPr>
      <w:b/>
      <w:smallCaps/>
    </w:rPr>
  </w:style>
  <w:style w:type="paragraph" w:customStyle="1" w:styleId="TableListNumber">
    <w:name w:val="Table List Number"/>
    <w:basedOn w:val="ListNumber"/>
    <w:rsid w:val="002D2F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2F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2FB0"/>
    <w:pPr>
      <w:numPr>
        <w:numId w:val="7"/>
      </w:numPr>
    </w:pPr>
  </w:style>
  <w:style w:type="paragraph" w:customStyle="1" w:styleId="ListAlpha2">
    <w:name w:val="List Alpha 2"/>
    <w:basedOn w:val="List2"/>
    <w:rsid w:val="002D2FB0"/>
    <w:pPr>
      <w:numPr>
        <w:numId w:val="6"/>
      </w:numPr>
    </w:pPr>
  </w:style>
  <w:style w:type="paragraph" w:styleId="List2">
    <w:name w:val="List 2"/>
    <w:basedOn w:val="BodyText"/>
    <w:rsid w:val="002D2F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2F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2F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2F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2FB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2FB0"/>
    <w:pPr>
      <w:numPr>
        <w:numId w:val="1"/>
      </w:numPr>
    </w:pPr>
  </w:style>
  <w:style w:type="paragraph" w:styleId="ListBullet5">
    <w:name w:val="List Bullet 5"/>
    <w:basedOn w:val="List5"/>
    <w:rsid w:val="002D2FB0"/>
    <w:pPr>
      <w:numPr>
        <w:numId w:val="2"/>
      </w:numPr>
    </w:pPr>
  </w:style>
  <w:style w:type="paragraph" w:styleId="ListContinue2">
    <w:name w:val="List Continue 2"/>
    <w:basedOn w:val="List2"/>
    <w:rsid w:val="002D2FB0"/>
    <w:pPr>
      <w:ind w:firstLine="0"/>
    </w:pPr>
  </w:style>
  <w:style w:type="paragraph" w:styleId="ListContinue3">
    <w:name w:val="List Continue 3"/>
    <w:basedOn w:val="List3"/>
    <w:rsid w:val="002D2FB0"/>
    <w:pPr>
      <w:ind w:left="1021" w:firstLine="0"/>
    </w:pPr>
  </w:style>
  <w:style w:type="paragraph" w:styleId="ListContinue4">
    <w:name w:val="List Continue 4"/>
    <w:basedOn w:val="List4"/>
    <w:rsid w:val="002D2FB0"/>
    <w:pPr>
      <w:ind w:firstLine="0"/>
    </w:pPr>
  </w:style>
  <w:style w:type="paragraph" w:styleId="ListContinue5">
    <w:name w:val="List Continue 5"/>
    <w:basedOn w:val="List5"/>
    <w:rsid w:val="002D2FB0"/>
    <w:pPr>
      <w:ind w:firstLine="0"/>
    </w:pPr>
  </w:style>
  <w:style w:type="paragraph" w:styleId="ListNumber3">
    <w:name w:val="List Number 3"/>
    <w:basedOn w:val="List3"/>
    <w:rsid w:val="002D2FB0"/>
    <w:pPr>
      <w:numPr>
        <w:numId w:val="3"/>
      </w:numPr>
    </w:pPr>
  </w:style>
  <w:style w:type="paragraph" w:styleId="ListNumber4">
    <w:name w:val="List Number 4"/>
    <w:basedOn w:val="List4"/>
    <w:rsid w:val="002D2FB0"/>
    <w:pPr>
      <w:numPr>
        <w:numId w:val="4"/>
      </w:numPr>
    </w:pPr>
  </w:style>
  <w:style w:type="paragraph" w:styleId="ListNumber5">
    <w:name w:val="List Number 5"/>
    <w:basedOn w:val="List5"/>
    <w:rsid w:val="002D2FB0"/>
    <w:pPr>
      <w:numPr>
        <w:numId w:val="5"/>
      </w:numPr>
    </w:pPr>
  </w:style>
  <w:style w:type="paragraph" w:styleId="BlockText">
    <w:name w:val="Block Text"/>
    <w:basedOn w:val="Normal"/>
    <w:rsid w:val="002D2FB0"/>
    <w:pPr>
      <w:spacing w:after="120"/>
      <w:ind w:left="1440" w:right="1440"/>
    </w:pPr>
  </w:style>
  <w:style w:type="character" w:customStyle="1" w:styleId="Subscript">
    <w:name w:val="Subscript"/>
    <w:rsid w:val="002D2FB0"/>
    <w:rPr>
      <w:sz w:val="16"/>
      <w:vertAlign w:val="subscript"/>
    </w:rPr>
  </w:style>
  <w:style w:type="character" w:customStyle="1" w:styleId="Superscript">
    <w:name w:val="Superscript"/>
    <w:rsid w:val="002D2FB0"/>
    <w:rPr>
      <w:sz w:val="16"/>
      <w:vertAlign w:val="superscript"/>
    </w:rPr>
  </w:style>
  <w:style w:type="character" w:customStyle="1" w:styleId="Symbols">
    <w:name w:val="Symbols"/>
    <w:rsid w:val="002D2FB0"/>
    <w:rPr>
      <w:rFonts w:ascii="Symbol" w:hAnsi="Symbol"/>
    </w:rPr>
  </w:style>
  <w:style w:type="character" w:customStyle="1" w:styleId="MenuOptions">
    <w:name w:val="Menu Options"/>
    <w:rsid w:val="002D2FB0"/>
    <w:rPr>
      <w:rFonts w:ascii="Arial Narrow" w:hAnsi="Arial Narrow"/>
      <w:smallCaps/>
    </w:rPr>
  </w:style>
  <w:style w:type="character" w:customStyle="1" w:styleId="Buttons">
    <w:name w:val="Buttons"/>
    <w:rsid w:val="002D2FB0"/>
    <w:rPr>
      <w:b/>
    </w:rPr>
  </w:style>
  <w:style w:type="character" w:customStyle="1" w:styleId="Underlined">
    <w:name w:val="Underlined"/>
    <w:rsid w:val="002D2FB0"/>
    <w:rPr>
      <w:u w:val="single"/>
    </w:rPr>
  </w:style>
  <w:style w:type="paragraph" w:customStyle="1" w:styleId="TableBodyTextRight">
    <w:name w:val="Table Body Text Right"/>
    <w:basedOn w:val="TableBodyText"/>
    <w:rsid w:val="002D2F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2FB0"/>
    <w:rPr>
      <w:sz w:val="18"/>
    </w:rPr>
  </w:style>
  <w:style w:type="paragraph" w:customStyle="1" w:styleId="BodySmallRight">
    <w:name w:val="Body Small Right"/>
    <w:basedOn w:val="BodyTextRight"/>
    <w:rsid w:val="002D2FB0"/>
    <w:rPr>
      <w:sz w:val="18"/>
      <w:szCs w:val="18"/>
    </w:rPr>
  </w:style>
  <w:style w:type="paragraph" w:customStyle="1" w:styleId="MarginEdition">
    <w:name w:val="Margin Edition"/>
    <w:basedOn w:val="MarginNote"/>
    <w:rsid w:val="002D2F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2FB0"/>
    <w:rPr>
      <w:sz w:val="2"/>
      <w:szCs w:val="2"/>
    </w:rPr>
  </w:style>
  <w:style w:type="character" w:customStyle="1" w:styleId="Small">
    <w:name w:val="Small"/>
    <w:rsid w:val="002D2FB0"/>
    <w:rPr>
      <w:sz w:val="16"/>
    </w:rPr>
  </w:style>
  <w:style w:type="paragraph" w:customStyle="1" w:styleId="WideTable">
    <w:name w:val="Wide Table"/>
    <w:basedOn w:val="Normal"/>
    <w:rsid w:val="002D2FB0"/>
    <w:pPr>
      <w:ind w:left="-1418"/>
    </w:pPr>
    <w:rPr>
      <w:sz w:val="2"/>
      <w:szCs w:val="2"/>
    </w:rPr>
  </w:style>
  <w:style w:type="character" w:styleId="PageNumber">
    <w:name w:val="page number"/>
    <w:rsid w:val="002D2FB0"/>
  </w:style>
  <w:style w:type="paragraph" w:styleId="Quote">
    <w:name w:val="Quote"/>
    <w:basedOn w:val="Heading1"/>
    <w:link w:val="QuoteChar"/>
    <w:qFormat/>
    <w:rsid w:val="002D2FB0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2D2F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2FB0"/>
    <w:pPr>
      <w:pageBreakBefore/>
    </w:pPr>
  </w:style>
  <w:style w:type="paragraph" w:customStyle="1" w:styleId="Border">
    <w:name w:val="Border"/>
    <w:basedOn w:val="Normal"/>
    <w:qFormat/>
    <w:rsid w:val="002D2F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2D2F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2F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2D2FB0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2D2FB0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2D2F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2F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2F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2F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2D2FB0"/>
    <w:rPr>
      <w:u w:val="single"/>
    </w:rPr>
  </w:style>
  <w:style w:type="character" w:customStyle="1" w:styleId="BoldandItalics">
    <w:name w:val="Bold and Italics"/>
    <w:qFormat/>
    <w:rsid w:val="002D2FB0"/>
    <w:rPr>
      <w:b/>
      <w:i/>
      <w:u w:val="none"/>
    </w:rPr>
  </w:style>
  <w:style w:type="paragraph" w:styleId="BalloonText">
    <w:name w:val="Balloon Text"/>
    <w:basedOn w:val="Normal"/>
    <w:link w:val="BalloonTextChar"/>
    <w:rsid w:val="002D2F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D2FB0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2D2FB0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2D2FB0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53BDE545.dotm</Template>
  <TotalTime>0</TotalTime>
  <Pages>3</Pages>
  <Words>171</Words>
  <Characters>1139</Characters>
  <Application>Microsoft Office Word</Application>
  <DocSecurity>0</DocSecurity>
  <Lines>57</Lines>
  <Paragraphs>38</Paragraphs>
  <ScaleCrop>false</ScaleCrop>
  <Company>Author-it Software Corporation Ltd.</Company>
  <LinksUpToDate>false</LinksUpToDate>
  <CharactersWithSpaces>1272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PRM40109 Certificate IV in Asset Maintenance (Cleaning Management)</dc:title>
  <dc:subject>Approved</dc:subject>
  <dc:creator>Construction &amp; Property Services Industry Skills Council</dc:creator>
  <cp:keywords>Release: 1</cp:keywords>
  <dc:description>Copyright © 1996-2007 Author-it Software Corporation Ltd., all rights reserved.</dc:description>
  <cp:lastModifiedBy>Narendra Tomar</cp:lastModifiedBy>
  <cp:revision>3</cp:revision>
  <dcterms:created xsi:type="dcterms:W3CDTF">2012-05-27T06:55:00Z</dcterms:created>
  <dcterms:modified xsi:type="dcterms:W3CDTF">2012-05-27T06:55:00Z</dcterms:modified>
</cp:coreProperties>
</file>