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B68" w:rsidP="00B21B6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PRM20406 Certificate II in Asset Maintenance (Fire Protection Equipment)</w:t>
      </w:r>
      <w:r>
        <w:fldChar w:fldCharType="end"/>
      </w:r>
    </w:p>
    <w:p w:rsidR="00B21B68" w:rsidP="00B21B68">
      <w:pPr>
        <w:pStyle w:val="Version"/>
        <w:sectPr w:rsidSect="00341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C3A" w:rsidP="00341C3A">
      <w:pPr>
        <w:pStyle w:val="SuperHeading"/>
      </w:pPr>
      <w:r w:rsidRPr="00341C3A">
        <w:t>PRM20406 Certificate II in Asset Maintenance (Fire Protection Equipment)</w:t>
      </w:r>
    </w:p>
    <w:p w:rsidR="00000000" w:rsidRPr="00341C3A" w:rsidP="00341C3A">
      <w:pPr>
        <w:pStyle w:val="Heading1"/>
      </w:pPr>
      <w:bookmarkStart w:id="1" w:name="O_299649"/>
      <w:bookmarkEnd w:id="1"/>
      <w:r w:rsidRPr="00341C3A">
        <w:t>Modification History</w:t>
      </w:r>
    </w:p>
    <w:p w:rsidR="00000000" w:rsidRPr="00341C3A" w:rsidP="00341C3A">
      <w:pPr>
        <w:pStyle w:val="BodyText"/>
      </w:pPr>
      <w:r w:rsidRPr="00341C3A">
        <w:t>Not Applicable</w:t>
      </w:r>
    </w:p>
    <w:p w:rsidR="00000000" w:rsidRPr="00341C3A" w:rsidP="00341C3A">
      <w:pPr>
        <w:pStyle w:val="AllowPageBreak"/>
      </w:pPr>
    </w:p>
    <w:p w:rsidR="00000000" w:rsidRPr="00341C3A" w:rsidP="00341C3A">
      <w:pPr>
        <w:pStyle w:val="Heading1"/>
      </w:pPr>
      <w:bookmarkStart w:id="2" w:name="O_299643"/>
      <w:bookmarkEnd w:id="2"/>
      <w:r w:rsidRPr="00341C3A">
        <w:t>Description</w:t>
      </w:r>
    </w:p>
    <w:p w:rsidR="00000000" w:rsidRPr="00341C3A" w:rsidP="00341C3A">
      <w:pPr>
        <w:pStyle w:val="BodyText"/>
      </w:pPr>
      <w:r w:rsidRPr="00341C3A">
        <w:t>Not Applicab</w:t>
      </w:r>
      <w:r w:rsidRPr="00341C3A">
        <w:t>le</w:t>
      </w:r>
    </w:p>
    <w:p w:rsidR="00000000" w:rsidRPr="00341C3A" w:rsidP="00341C3A">
      <w:pPr>
        <w:pStyle w:val="AllowPageBreak"/>
      </w:pPr>
    </w:p>
    <w:p w:rsidR="00000000" w:rsidRPr="00341C3A" w:rsidP="00341C3A">
      <w:pPr>
        <w:pStyle w:val="Heading1"/>
      </w:pPr>
      <w:bookmarkStart w:id="3" w:name="O_299644"/>
      <w:bookmarkEnd w:id="3"/>
      <w:r w:rsidRPr="00341C3A">
        <w:t>Pathways Information</w:t>
      </w:r>
    </w:p>
    <w:p w:rsidR="00000000" w:rsidRPr="00341C3A" w:rsidP="00341C3A">
      <w:pPr>
        <w:pStyle w:val="BodyText"/>
      </w:pPr>
      <w:r w:rsidRPr="00341C3A">
        <w:t>Not Applicable</w:t>
      </w:r>
    </w:p>
    <w:p w:rsidR="00000000" w:rsidRPr="00341C3A" w:rsidP="00341C3A">
      <w:pPr>
        <w:pStyle w:val="AllowPageBreak"/>
      </w:pPr>
    </w:p>
    <w:p w:rsidR="00000000" w:rsidRPr="00341C3A" w:rsidP="00341C3A">
      <w:pPr>
        <w:pStyle w:val="Heading1"/>
      </w:pPr>
      <w:bookmarkStart w:id="4" w:name="O_299647"/>
      <w:bookmarkEnd w:id="4"/>
      <w:r w:rsidRPr="00341C3A">
        <w:t>Licensing/Regulatory Information</w:t>
      </w:r>
    </w:p>
    <w:p w:rsidR="00000000" w:rsidRPr="00341C3A" w:rsidP="00341C3A">
      <w:pPr>
        <w:pStyle w:val="BodyText"/>
      </w:pPr>
      <w:r w:rsidRPr="00341C3A">
        <w:t>Not Applicable</w:t>
      </w:r>
    </w:p>
    <w:p w:rsidR="00000000" w:rsidRPr="00341C3A" w:rsidP="00341C3A">
      <w:pPr>
        <w:pStyle w:val="AllowPageBreak"/>
      </w:pPr>
    </w:p>
    <w:p w:rsidR="00000000" w:rsidRPr="00341C3A" w:rsidP="00341C3A">
      <w:pPr>
        <w:pStyle w:val="Heading1"/>
      </w:pPr>
      <w:bookmarkStart w:id="5" w:name="O_299646"/>
      <w:bookmarkEnd w:id="5"/>
      <w:r w:rsidRPr="00341C3A">
        <w:t>Entry Requirements</w:t>
      </w:r>
    </w:p>
    <w:p w:rsidR="00000000" w:rsidRPr="00341C3A" w:rsidP="00341C3A">
      <w:pPr>
        <w:pStyle w:val="BodyText"/>
      </w:pPr>
      <w:r w:rsidRPr="00341C3A">
        <w:t>Not Applicable</w:t>
      </w:r>
    </w:p>
    <w:p w:rsidR="00000000" w:rsidRPr="00341C3A" w:rsidP="00341C3A">
      <w:pPr>
        <w:pStyle w:val="AllowPageBreak"/>
      </w:pPr>
    </w:p>
    <w:p w:rsidR="00000000" w:rsidRPr="00341C3A" w:rsidP="00341C3A">
      <w:pPr>
        <w:pStyle w:val="Heading1"/>
      </w:pPr>
      <w:bookmarkStart w:id="6" w:name="O_299645"/>
      <w:bookmarkEnd w:id="6"/>
      <w:r w:rsidRPr="00341C3A">
        <w:t>Employability Skills Summary</w:t>
      </w:r>
    </w:p>
    <w:p w:rsidR="00000000" w:rsidRPr="00341C3A" w:rsidP="00341C3A">
      <w:pPr>
        <w:pStyle w:val="BodyText"/>
      </w:pPr>
      <w:r w:rsidRPr="00341C3A">
        <w:t>Not Applicable</w:t>
      </w:r>
    </w:p>
    <w:p w:rsidR="00000000" w:rsidRPr="00341C3A" w:rsidP="00341C3A">
      <w:pPr>
        <w:pStyle w:val="AllowPageBreak"/>
      </w:pPr>
    </w:p>
    <w:p w:rsidR="00000000" w:rsidRPr="00341C3A" w:rsidP="00341C3A">
      <w:pPr>
        <w:pStyle w:val="Heading1"/>
      </w:pPr>
      <w:bookmarkStart w:id="7" w:name="O_264701"/>
      <w:bookmarkEnd w:id="7"/>
      <w:r w:rsidRPr="00341C3A">
        <w:t>Packaging Rules</w:t>
      </w:r>
    </w:p>
    <w:p w:rsidR="00000000" w:rsidRPr="00341C3A" w:rsidP="00341C3A">
      <w:pPr>
        <w:pStyle w:val="BodyText"/>
      </w:pPr>
      <w:r w:rsidRPr="00341C3A">
        <w:t>To achieve Certificate II the candidate for recognition must have demonstrated competence in all 8 core units for Certificate II and:</w:t>
      </w:r>
    </w:p>
    <w:p w:rsidR="00000000" w:rsidRPr="00341C3A" w:rsidP="00341C3A">
      <w:pPr>
        <w:pStyle w:val="ListBullet"/>
      </w:pPr>
      <w:r w:rsidRPr="00341C3A">
        <w:t>any 4 of the elective units available for Certificate II, or</w:t>
      </w:r>
    </w:p>
    <w:p w:rsidR="00000000" w:rsidRPr="00341C3A" w:rsidP="00341C3A">
      <w:pPr>
        <w:pStyle w:val="ListBullet"/>
      </w:pPr>
      <w:r w:rsidRPr="00341C3A">
        <w:t>any 3 of the elective units available for Cer</w:t>
      </w:r>
      <w:r w:rsidRPr="00341C3A">
        <w:t>tificate II plus any 1 elective unit from those available in Group A from PRM30406 Certificate III in Asset Maintenance (Fire Protection Equipment).</w:t>
      </w:r>
    </w:p>
    <w:p w:rsidR="00000000" w:rsidRPr="00341C3A" w:rsidP="00341C3A">
      <w:pPr>
        <w:pStyle w:val="BodyText"/>
      </w:pPr>
      <w:r w:rsidRPr="00341C3A">
        <w:t>Total units required for this qualification is 12.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3"/>
        <w:gridCol w:w="6872"/>
      </w:tblGrid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rPr>
                <w:rStyle w:val="SpecialBold"/>
              </w:rPr>
              <w:t>Core units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PRMCMN202A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Provide effective client service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PRMPFES03C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Safely move materials and loads in the workplace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PRMPFES04B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Identify fire protection equipment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PRMPFES05B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Use portable firefighting equipment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PRMPFES06C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Prepare for installation and servicing operations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PRMPFES07B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Maintain quality of work and promote continuous improvement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PRMPFES32A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Work effectively in the fire protection industry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PRMPFES53A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Participate in workplace safety arrangements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rPr>
                <w:rStyle w:val="SpecialBold"/>
              </w:rPr>
              <w:t>Elective units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PRMPFES09B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Service portable fire extinguishers and fire blankets in the field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PRMPFES10B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Inspect, test and replace fire hose reels in the field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PRMPFES11B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Install portable fire extinguishers, fire blankets and battery powered smoke alarms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PRMPFES14C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Service portab</w:t>
            </w:r>
            <w:r w:rsidRPr="00341C3A">
              <w:t>le fire extinguishers in the workshop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PRMPFES15B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Service delivery lay flat fire hoses in the workshop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PRMPFES16B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Inspect and service delivery lay flat fire hoses and nozzles in the field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PRMPFES18B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Hydrostatic test portable and wheeled CO</w:t>
            </w:r>
            <w:r w:rsidRPr="00341C3A">
              <w:rPr>
                <w:rStyle w:val="Subscript"/>
              </w:rPr>
              <w:t>2</w:t>
            </w:r>
            <w:r w:rsidRPr="00341C3A">
              <w:t xml:space="preserve"> fire extinguishers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PRMPFES19B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Install and service portable foam liquid proportioning equipment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PRMPFES20B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Service wheeled fire extinguishers in the field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PRMPFES21C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Service wheeled fire extinguishers in the workshop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PRMPFES33A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 xml:space="preserve">Identify fire and smoke </w:t>
            </w:r>
            <w:r w:rsidRPr="00341C3A">
              <w:t>doors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PRMPFES35A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 xml:space="preserve">Inspect and test hinged fire and smoke doors 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PRMPFES37A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 xml:space="preserve">Inspect and maintain fire hydrants 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PRMPFES36A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Identify passive fire and smoke containment products and systems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PRMPFES39A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Inspect and test passive fire and smoke containment products and systems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PRMPFES43A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Prevent ozone depleting substance and synthetic greenhouse gas emissions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PRMPFES47A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Inspect and test control and indicating equipment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 xml:space="preserve">PRMPFES48A 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Receive and dispatch oz</w:t>
            </w:r>
            <w:r w:rsidRPr="00341C3A">
              <w:t>one depleting substance and synthetic greenhouse gas containers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 xml:space="preserve">PRMPFES49A 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>Recover, reclaim and fill operations for ozone depleting substances and synthetic greenhouse gases</w:t>
            </w:r>
          </w:p>
        </w:tc>
      </w:tr>
      <w:tr w:rsidTr="00B2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C3A">
            <w:pPr>
              <w:pStyle w:val="BodyText"/>
              <w:rPr>
                <w:lang w:val="en-NZ"/>
              </w:rPr>
            </w:pPr>
            <w:r w:rsidRPr="00341C3A">
              <w:t xml:space="preserve">PRMPFES50A </w:t>
            </w:r>
          </w:p>
        </w:tc>
        <w:tc>
          <w:tcPr>
            <w:tcW w:w="6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C3A" w:rsidP="00341C3A">
            <w:pPr>
              <w:pStyle w:val="BodyText"/>
            </w:pPr>
            <w:r w:rsidRPr="00341C3A">
              <w:t>Monitor storage operations for ozone depleting substances and synth</w:t>
            </w:r>
            <w:r w:rsidRPr="00341C3A">
              <w:t>etic greenhouse gases</w:t>
            </w:r>
          </w:p>
        </w:tc>
      </w:tr>
    </w:tbl>
    <w:p w:rsidR="00B21B68" w:rsidP="00341C3A">
      <w:pPr>
        <w:pStyle w:val="BodyText"/>
      </w:pPr>
    </w:p>
    <w:p w:rsidR="00B21B68" w:rsidP="00341C3A">
      <w:pPr>
        <w:pStyle w:val="BodyText"/>
      </w:pPr>
    </w:p>
    <w:p w:rsidR="00000000" w:rsidRPr="00341C3A" w:rsidP="00341C3A"/>
    <w:sectPr w:rsidSect="00341C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1B68" w:rsidP="00B21B6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68" w:rsidP="00341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B68" w:rsidP="00341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B21B68" w:rsidP="00341C3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A" w:rsidRPr="00B21B68" w:rsidP="00B21B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68" w:rsidRPr="002D2AF8" w:rsidP="00341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PRM20406 Certificate II in Asset Maintenance (Fire Protection Equipment)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B21B68" w:rsidP="00341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B4D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C3A"/>
  </w:style>
  <w:style w:type="character" w:customStyle="1" w:styleId="Heading1Char">
    <w:name w:val="Heading 1 Char"/>
    <w:basedOn w:val="DefaultParagraphFont"/>
    <w:link w:val="Heading1"/>
    <w:rsid w:val="00341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C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C3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41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C3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41C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C3A"/>
    <w:rPr>
      <w:b/>
      <w:spacing w:val="0"/>
    </w:rPr>
  </w:style>
  <w:style w:type="paragraph" w:customStyle="1" w:styleId="SuperHeading">
    <w:name w:val="SuperHeading"/>
    <w:basedOn w:val="Normal"/>
    <w:rsid w:val="00341C3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41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341C3A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1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41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C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C3A"/>
    <w:rPr>
      <w:i/>
    </w:rPr>
  </w:style>
  <w:style w:type="paragraph" w:styleId="Caption">
    <w:name w:val="caption"/>
    <w:basedOn w:val="BodyText"/>
    <w:next w:val="Normal"/>
    <w:qFormat/>
    <w:rsid w:val="00341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C3A"/>
  </w:style>
  <w:style w:type="paragraph" w:styleId="TableofFigures">
    <w:name w:val="table of figures"/>
    <w:basedOn w:val="Normal"/>
    <w:next w:val="Normal"/>
    <w:semiHidden/>
    <w:rsid w:val="00341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C3A"/>
    <w:pPr>
      <w:numPr>
        <w:numId w:val="10"/>
      </w:numPr>
    </w:pPr>
  </w:style>
  <w:style w:type="character" w:customStyle="1" w:styleId="WingdingSymbols">
    <w:name w:val="Wingding Symbols"/>
    <w:rsid w:val="00341C3A"/>
    <w:rPr>
      <w:rFonts w:ascii="Wingdings" w:hAnsi="Wingdings"/>
    </w:rPr>
  </w:style>
  <w:style w:type="paragraph" w:customStyle="1" w:styleId="TableHeading">
    <w:name w:val="Table Heading"/>
    <w:basedOn w:val="HeadingBase"/>
    <w:rsid w:val="00341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C3A"/>
    <w:rPr>
      <w:color w:val="0033CC"/>
      <w:u w:val="none"/>
    </w:rPr>
  </w:style>
  <w:style w:type="paragraph" w:customStyle="1" w:styleId="BodyTextRight">
    <w:name w:val="Body Text Right"/>
    <w:basedOn w:val="BodyText"/>
    <w:rsid w:val="00341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C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C3A"/>
    <w:rPr>
      <w:sz w:val="32"/>
    </w:rPr>
  </w:style>
  <w:style w:type="paragraph" w:customStyle="1" w:styleId="HeadingProcedure">
    <w:name w:val="Heading Procedure"/>
    <w:basedOn w:val="HeadingBase"/>
    <w:next w:val="Normal"/>
    <w:rsid w:val="00341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C3A"/>
    <w:pPr>
      <w:spacing w:before="60" w:after="60"/>
    </w:pPr>
  </w:style>
  <w:style w:type="paragraph" w:styleId="ListContinue">
    <w:name w:val="List Continue"/>
    <w:basedOn w:val="List"/>
    <w:rsid w:val="00341C3A"/>
    <w:pPr>
      <w:ind w:firstLine="0"/>
    </w:pPr>
  </w:style>
  <w:style w:type="paragraph" w:customStyle="1" w:styleId="ListNote">
    <w:name w:val="List Note"/>
    <w:basedOn w:val="List"/>
    <w:rsid w:val="00341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C3A"/>
    <w:rPr>
      <w:rFonts w:ascii="Courier New" w:hAnsi="Courier New"/>
    </w:rPr>
  </w:style>
  <w:style w:type="paragraph" w:customStyle="1" w:styleId="NoteBullet">
    <w:name w:val="Note Bullet"/>
    <w:basedOn w:val="Note"/>
    <w:rsid w:val="00341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C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C3A"/>
    <w:rPr>
      <w:b/>
      <w:smallCaps/>
    </w:rPr>
  </w:style>
  <w:style w:type="paragraph" w:customStyle="1" w:styleId="TableListNumber">
    <w:name w:val="Table List Number"/>
    <w:basedOn w:val="ListNumber"/>
    <w:rsid w:val="00341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C3A"/>
    <w:pPr>
      <w:numPr>
        <w:numId w:val="8"/>
      </w:numPr>
    </w:pPr>
  </w:style>
  <w:style w:type="paragraph" w:customStyle="1" w:styleId="ListAlpha2">
    <w:name w:val="List Alpha 2"/>
    <w:basedOn w:val="List2"/>
    <w:rsid w:val="00341C3A"/>
    <w:pPr>
      <w:numPr>
        <w:numId w:val="7"/>
      </w:numPr>
    </w:pPr>
  </w:style>
  <w:style w:type="paragraph" w:styleId="List2">
    <w:name w:val="List 2"/>
    <w:basedOn w:val="BodyText"/>
    <w:rsid w:val="00341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C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C3A"/>
    <w:pPr>
      <w:numPr>
        <w:numId w:val="2"/>
      </w:numPr>
    </w:pPr>
  </w:style>
  <w:style w:type="paragraph" w:styleId="ListBullet5">
    <w:name w:val="List Bullet 5"/>
    <w:basedOn w:val="List5"/>
    <w:rsid w:val="00341C3A"/>
    <w:pPr>
      <w:numPr>
        <w:numId w:val="3"/>
      </w:numPr>
    </w:pPr>
  </w:style>
  <w:style w:type="paragraph" w:styleId="ListContinue2">
    <w:name w:val="List Continue 2"/>
    <w:basedOn w:val="List2"/>
    <w:rsid w:val="00341C3A"/>
    <w:pPr>
      <w:ind w:firstLine="0"/>
    </w:pPr>
  </w:style>
  <w:style w:type="paragraph" w:styleId="ListContinue3">
    <w:name w:val="List Continue 3"/>
    <w:basedOn w:val="List3"/>
    <w:rsid w:val="00341C3A"/>
    <w:pPr>
      <w:ind w:left="1021" w:firstLine="0"/>
    </w:pPr>
  </w:style>
  <w:style w:type="paragraph" w:styleId="ListContinue4">
    <w:name w:val="List Continue 4"/>
    <w:basedOn w:val="List4"/>
    <w:rsid w:val="00341C3A"/>
    <w:pPr>
      <w:ind w:firstLine="0"/>
    </w:pPr>
  </w:style>
  <w:style w:type="paragraph" w:styleId="ListContinue5">
    <w:name w:val="List Continue 5"/>
    <w:basedOn w:val="List5"/>
    <w:rsid w:val="00341C3A"/>
    <w:pPr>
      <w:ind w:firstLine="0"/>
    </w:pPr>
  </w:style>
  <w:style w:type="paragraph" w:styleId="ListNumber3">
    <w:name w:val="List Number 3"/>
    <w:basedOn w:val="List3"/>
    <w:rsid w:val="00341C3A"/>
    <w:pPr>
      <w:numPr>
        <w:numId w:val="4"/>
      </w:numPr>
    </w:pPr>
  </w:style>
  <w:style w:type="paragraph" w:styleId="ListNumber4">
    <w:name w:val="List Number 4"/>
    <w:basedOn w:val="List4"/>
    <w:rsid w:val="00341C3A"/>
    <w:pPr>
      <w:numPr>
        <w:numId w:val="5"/>
      </w:numPr>
    </w:pPr>
  </w:style>
  <w:style w:type="paragraph" w:styleId="ListNumber5">
    <w:name w:val="List Number 5"/>
    <w:basedOn w:val="List5"/>
    <w:rsid w:val="00341C3A"/>
    <w:pPr>
      <w:numPr>
        <w:numId w:val="6"/>
      </w:numPr>
    </w:pPr>
  </w:style>
  <w:style w:type="paragraph" w:styleId="BlockText">
    <w:name w:val="Block Text"/>
    <w:basedOn w:val="Normal"/>
    <w:rsid w:val="00341C3A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341C3A"/>
    <w:rPr>
      <w:sz w:val="16"/>
      <w:vertAlign w:val="superscript"/>
    </w:rPr>
  </w:style>
  <w:style w:type="character" w:customStyle="1" w:styleId="Symbols">
    <w:name w:val="Symbols"/>
    <w:basedOn w:val="DefaultParagraphFont"/>
    <w:rsid w:val="00341C3A"/>
    <w:rPr>
      <w:rFonts w:ascii="Symbol" w:hAnsi="Symbol"/>
    </w:rPr>
  </w:style>
  <w:style w:type="character" w:customStyle="1" w:styleId="MenuOptions">
    <w:name w:val="Menu Options"/>
    <w:basedOn w:val="DefaultParagraphFont"/>
    <w:rsid w:val="00341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C3A"/>
    <w:rPr>
      <w:b/>
    </w:rPr>
  </w:style>
  <w:style w:type="character" w:customStyle="1" w:styleId="Underlined">
    <w:name w:val="Underlined"/>
    <w:basedOn w:val="DefaultParagraphFont"/>
    <w:rsid w:val="00341C3A"/>
    <w:rPr>
      <w:u w:val="single"/>
    </w:rPr>
  </w:style>
  <w:style w:type="paragraph" w:customStyle="1" w:styleId="TableBodyTextRight">
    <w:name w:val="Table Body Text Right"/>
    <w:basedOn w:val="TableBodyText"/>
    <w:rsid w:val="00341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C3A"/>
    <w:rPr>
      <w:sz w:val="18"/>
    </w:rPr>
  </w:style>
  <w:style w:type="paragraph" w:customStyle="1" w:styleId="BodySmallRight">
    <w:name w:val="Body Small Right"/>
    <w:basedOn w:val="BodyTextRight"/>
    <w:rsid w:val="00341C3A"/>
    <w:rPr>
      <w:sz w:val="18"/>
      <w:szCs w:val="18"/>
    </w:rPr>
  </w:style>
  <w:style w:type="paragraph" w:customStyle="1" w:styleId="MarginEdition">
    <w:name w:val="Margin Edition"/>
    <w:basedOn w:val="MarginNote"/>
    <w:rsid w:val="00341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C3A"/>
    <w:rPr>
      <w:sz w:val="2"/>
      <w:szCs w:val="2"/>
    </w:rPr>
  </w:style>
  <w:style w:type="character" w:customStyle="1" w:styleId="Small">
    <w:name w:val="Small"/>
    <w:basedOn w:val="DefaultParagraphFont"/>
    <w:rsid w:val="00341C3A"/>
    <w:rPr>
      <w:sz w:val="16"/>
    </w:rPr>
  </w:style>
  <w:style w:type="paragraph" w:customStyle="1" w:styleId="WideTable">
    <w:name w:val="Wide Table"/>
    <w:basedOn w:val="Normal"/>
    <w:rsid w:val="00341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C3A"/>
  </w:style>
  <w:style w:type="paragraph" w:styleId="Quote">
    <w:name w:val="Quote"/>
    <w:basedOn w:val="Heading1"/>
    <w:link w:val="QuoteChar"/>
    <w:qFormat/>
    <w:rsid w:val="00341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C3A"/>
    <w:pPr>
      <w:pageBreakBefore/>
    </w:pPr>
  </w:style>
  <w:style w:type="paragraph" w:customStyle="1" w:styleId="Border">
    <w:name w:val="Border"/>
    <w:basedOn w:val="Normal"/>
    <w:qFormat/>
    <w:rsid w:val="00341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C3A"/>
    <w:rPr>
      <w:u w:val="single"/>
    </w:rPr>
  </w:style>
  <w:style w:type="character" w:customStyle="1" w:styleId="BoldandItalics">
    <w:name w:val="Bold and Italics"/>
    <w:qFormat/>
    <w:rsid w:val="00341C3A"/>
    <w:rPr>
      <w:b/>
      <w:i/>
      <w:u w:val="none"/>
    </w:rPr>
  </w:style>
  <w:style w:type="paragraph" w:styleId="BalloonText">
    <w:name w:val="Balloon Text"/>
    <w:basedOn w:val="Normal"/>
    <w:link w:val="BalloonTextChar"/>
    <w:rsid w:val="00341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C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C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374</Words>
  <Characters>2413</Characters>
  <Application>Microsoft Office Word</Application>
  <DocSecurity>0</DocSecurity>
  <Lines>111</Lines>
  <Paragraphs>78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PRM20406 Certificate II in Asset Maintenance (Fire Protection Equipment)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2012-09-24T23:12:00Z</dcterms:created>
  <dcterms:modified xsi:type="dcterms:W3CDTF">2012-09-24T23:12:00Z</dcterms:modified>
</cp:coreProperties>
</file>