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71D" w:rsidP="009F77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PPMWPO330 Coordinate and implement waste paper shutdown</w:t>
      </w:r>
      <w:r>
        <w:fldChar w:fldCharType="end"/>
      </w:r>
    </w:p>
    <w:p w:rsidR="009F771D" w:rsidP="009F771D">
      <w:pPr>
        <w:pStyle w:val="Version"/>
        <w:sectPr w:rsidSect="00C706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706B1" w:rsidP="00C706B1">
      <w:pPr>
        <w:pStyle w:val="SuperHeading"/>
      </w:pPr>
      <w:r w:rsidRPr="00C706B1">
        <w:t>PPMWPO330 Coordinate and implement waste paper shutdown</w:t>
      </w:r>
    </w:p>
    <w:p w:rsidR="00000000" w:rsidRPr="00C706B1" w:rsidP="00C706B1">
      <w:pPr>
        <w:pStyle w:val="Heading1"/>
      </w:pPr>
      <w:bookmarkStart w:id="1" w:name="O_1007507"/>
      <w:bookmarkEnd w:id="1"/>
      <w:r w:rsidRPr="00C706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0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rPr>
                <w:rStyle w:val="SpecialBold"/>
              </w:rPr>
              <w:t>Comments</w:t>
            </w:r>
          </w:p>
        </w:tc>
      </w:tr>
      <w:tr w:rsidTr="00C70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This version released with PPM Pulp and Paper Manufacturing Training Package Version 2.0.</w:t>
            </w:r>
          </w:p>
        </w:tc>
      </w:tr>
      <w:tr w:rsidTr="00C70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This version released with PPM Pulp and Paper Manufacturing Training Package Version 1.0</w:t>
            </w:r>
            <w:r w:rsidRPr="00C706B1">
              <w:t>.</w:t>
            </w:r>
          </w:p>
        </w:tc>
      </w:tr>
    </w:tbl>
    <w:p w:rsidR="00000000" w:rsidRPr="00C706B1" w:rsidP="00C706B1">
      <w:pPr>
        <w:pStyle w:val="BodyText"/>
      </w:pP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2" w:name="O_1007506"/>
      <w:bookmarkEnd w:id="2"/>
      <w:r w:rsidRPr="00C706B1">
        <w:t>Application</w:t>
      </w:r>
    </w:p>
    <w:p w:rsidR="00000000" w:rsidRPr="00C706B1" w:rsidP="00C706B1">
      <w:pPr>
        <w:pStyle w:val="BodyText"/>
      </w:pPr>
      <w:r w:rsidRPr="00C706B1">
        <w:t>This unit of competency describes the skills and knowledge required to implement, assess and record waste paper shutdowns, in a pulp or paper manufacturing facility.</w:t>
      </w:r>
    </w:p>
    <w:p w:rsidR="00000000" w:rsidRPr="00C706B1" w:rsidP="00C706B1">
      <w:pPr>
        <w:pStyle w:val="BodyText"/>
      </w:pPr>
      <w:r w:rsidRPr="00C706B1">
        <w:t>The unit applies to production operators and technician</w:t>
      </w:r>
      <w:r w:rsidRPr="00C706B1">
        <w:t>s who coordinate and implement waste paper shutdowns. This typically involves working in a facility with complex integrated equipment and continuous operations.</w:t>
      </w:r>
    </w:p>
    <w:p w:rsidR="00000000" w:rsidRPr="00C706B1" w:rsidP="00C706B1">
      <w:pPr>
        <w:pStyle w:val="BodyText"/>
      </w:pPr>
      <w:r w:rsidRPr="00C706B1">
        <w:t>No licensing, legislative or certification requirements apply to this unit at the time of publi</w:t>
      </w:r>
      <w:r w:rsidRPr="00C706B1">
        <w:t>cation.</w:t>
      </w: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3" w:name="O_1007505"/>
      <w:bookmarkEnd w:id="3"/>
      <w:r w:rsidRPr="00C706B1">
        <w:t>Pre-requisite Unit</w:t>
      </w:r>
    </w:p>
    <w:p w:rsidR="00000000" w:rsidRPr="00C706B1" w:rsidP="00C706B1">
      <w:pPr>
        <w:pStyle w:val="BodyText"/>
      </w:pPr>
      <w:r w:rsidRPr="00C706B1">
        <w:t>Nil</w:t>
      </w: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4" w:name="O_1007504"/>
      <w:bookmarkEnd w:id="4"/>
      <w:r w:rsidRPr="00C706B1">
        <w:t>Unit Sector</w:t>
      </w:r>
    </w:p>
    <w:p w:rsidR="00000000" w:rsidRPr="00C706B1" w:rsidP="00C706B1">
      <w:pPr>
        <w:pStyle w:val="BodyText"/>
      </w:pPr>
      <w:r w:rsidRPr="00C706B1">
        <w:t>Waste paper operations (WPO)</w:t>
      </w: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5" w:name="O_1007503"/>
      <w:bookmarkEnd w:id="5"/>
      <w:r w:rsidRPr="00C706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7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rPr>
                <w:rStyle w:val="SpecialBold"/>
              </w:rPr>
              <w:t>Performance Criteria</w:t>
            </w:r>
          </w:p>
        </w:tc>
      </w:tr>
      <w:tr w:rsidTr="009F7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7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1. Assess reason and effects of shutdown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1.1 Check and plan work according to relevant documentation, productivity requirements, environmental sustainability p</w:t>
            </w:r>
            <w:r w:rsidRPr="00C706B1">
              <w:t>rocedures and workplace health and safety and standard operating procedures (SOP), risks and hazards identification and housekeeping requirements</w:t>
            </w:r>
          </w:p>
          <w:p w:rsidR="00000000" w:rsidRPr="00C706B1" w:rsidP="00C706B1">
            <w:pPr>
              <w:pStyle w:val="BodyText"/>
            </w:pPr>
            <w:r w:rsidRPr="00C706B1">
              <w:t>1.2 Coordinate planned shutdown of waste paper operations from work area instructions or maintenance schedules</w:t>
            </w:r>
            <w:r w:rsidRPr="00C706B1">
              <w:t xml:space="preserve"> </w:t>
            </w:r>
          </w:p>
          <w:p w:rsidR="00000000" w:rsidRPr="00C706B1" w:rsidP="00C706B1">
            <w:pPr>
              <w:pStyle w:val="BodyText"/>
            </w:pPr>
            <w:r w:rsidRPr="00C706B1">
              <w:t>1.3 Identify reasons for unplanned shutdown</w:t>
            </w:r>
          </w:p>
          <w:p w:rsidR="00000000" w:rsidRPr="00C706B1" w:rsidP="00C706B1">
            <w:pPr>
              <w:pStyle w:val="BodyText"/>
            </w:pPr>
            <w:r w:rsidRPr="00C706B1">
              <w:t>1.4 Assess the extent of the shutdown on the waste paper plant</w:t>
            </w:r>
          </w:p>
          <w:p w:rsidR="00000000" w:rsidRPr="00C706B1" w:rsidP="00C706B1">
            <w:pPr>
              <w:pStyle w:val="BodyText"/>
            </w:pPr>
            <w:r w:rsidRPr="00C706B1">
              <w:t>1.5 Communicate effects of shutdown to relevant personnel</w:t>
            </w:r>
          </w:p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1.6 Select, fit, use and maintain personal protective equipment according to job requirements and task to be undertaken</w:t>
            </w:r>
          </w:p>
        </w:tc>
      </w:tr>
      <w:tr w:rsidTr="009F7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2. Implement shutdown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2.1 Implement planned shutdown and check equipment</w:t>
            </w:r>
          </w:p>
          <w:p w:rsidR="00000000" w:rsidRPr="00C706B1" w:rsidP="00C706B1">
            <w:pPr>
              <w:pStyle w:val="BodyText"/>
            </w:pPr>
            <w:r w:rsidRPr="00C706B1">
              <w:t xml:space="preserve">2.2 Implement isolation requirements, according to </w:t>
            </w:r>
            <w:r w:rsidRPr="00C706B1">
              <w:t>SOP and housekeeping requirements</w:t>
            </w:r>
          </w:p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2.3 Shutdown process supply sections of waste paper plant</w:t>
            </w:r>
          </w:p>
        </w:tc>
      </w:tr>
      <w:tr w:rsidTr="009F77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3. Record and report shutdown information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3.1 Record shutdown information, including corrective action, process adjustments, reporting to authorised person or rect</w:t>
            </w:r>
            <w:r w:rsidRPr="00C706B1">
              <w:t>ifying problem within level of responsibility</w:t>
            </w:r>
          </w:p>
          <w:p w:rsidR="00000000" w:rsidRPr="00C706B1" w:rsidP="00C706B1">
            <w:pPr>
              <w:pStyle w:val="BodyText"/>
            </w:pPr>
            <w:r w:rsidRPr="00C706B1">
              <w:t>3.2 Communicate shutdown information to relevant personnel</w:t>
            </w:r>
          </w:p>
        </w:tc>
      </w:tr>
    </w:tbl>
    <w:p w:rsidR="00000000" w:rsidRPr="00C706B1" w:rsidP="00C706B1">
      <w:pPr>
        <w:pStyle w:val="List"/>
      </w:pP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6" w:name="O_1007502"/>
      <w:bookmarkEnd w:id="6"/>
      <w:r w:rsidRPr="00C706B1">
        <w:t>Foundation Skills</w:t>
      </w:r>
    </w:p>
    <w:p w:rsidR="00000000" w:rsidRPr="00C706B1" w:rsidP="00C706B1">
      <w:pPr>
        <w:pStyle w:val="BodyText"/>
      </w:pPr>
      <w:r w:rsidRPr="00C706B1">
        <w:rPr>
          <w:rStyle w:val="Emphasis"/>
        </w:rPr>
        <w:t>This section describes those language, literacy, numeracy and employment skills that are essential for performan</w:t>
      </w:r>
      <w:r w:rsidRPr="00C706B1">
        <w:rPr>
          <w:rStyle w:val="Emphasis"/>
        </w:rPr>
        <w:t>ce in this unit of competency but are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2"/>
        <w:gridCol w:w="6343"/>
      </w:tblGrid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Skill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rPr>
                <w:rStyle w:val="SpecialBold"/>
              </w:rPr>
              <w:t>Description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Reading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ListBullet"/>
              <w:rPr>
                <w:lang w:val="en-NZ"/>
              </w:rPr>
            </w:pPr>
            <w:r w:rsidRPr="00C706B1">
              <w:t>Read and interpret checklists, equipment specifications, work place documentation and procedures relevant to system operations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Writing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ListBullet"/>
              <w:rPr>
                <w:lang w:val="en-NZ"/>
              </w:rPr>
            </w:pPr>
            <w:r w:rsidRPr="00C706B1">
              <w:t>Record and report rectifications accurately and legibly, using correct technical vocabulary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 xml:space="preserve">Oral communication 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ListBullet"/>
              <w:rPr>
                <w:lang w:val="en-NZ"/>
              </w:rPr>
            </w:pPr>
            <w:r w:rsidRPr="00C706B1">
              <w:t>Select and use appropriate spoken communication strategies with work colleagues and other personnel on site when co-ordinating and implementin</w:t>
            </w:r>
            <w:r w:rsidRPr="00C706B1">
              <w:t>g waste paper shutdowns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Numeracy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ListBullet"/>
            </w:pPr>
            <w:r w:rsidRPr="00C706B1">
              <w:t>Use measuring equipment accurately</w:t>
            </w:r>
          </w:p>
          <w:p w:rsidR="00000000" w:rsidP="00C706B1">
            <w:pPr>
              <w:pStyle w:val="ListBullet"/>
              <w:rPr>
                <w:lang w:val="en-NZ"/>
              </w:rPr>
            </w:pPr>
            <w:r w:rsidRPr="00C706B1">
              <w:t>Interpret instruments, gauges and data recording equipment during shutdowns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Navigate the world of work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ListBullet"/>
            </w:pPr>
            <w:r w:rsidRPr="00C706B1">
              <w:t>Use electronic control systems to control equipment and processes</w:t>
            </w:r>
          </w:p>
          <w:p w:rsidR="00000000" w:rsidP="00C706B1">
            <w:pPr>
              <w:pStyle w:val="ListBullet"/>
              <w:rPr>
                <w:lang w:val="en-NZ"/>
              </w:rPr>
            </w:pPr>
            <w:r w:rsidRPr="00C706B1">
              <w:t>Access, na</w:t>
            </w:r>
            <w:r w:rsidRPr="00C706B1">
              <w:t>vigate and enter computer-based information</w:t>
            </w:r>
          </w:p>
        </w:tc>
      </w:tr>
      <w:tr w:rsidTr="00C706B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Get the work done</w:t>
            </w:r>
          </w:p>
        </w:tc>
        <w:tc>
          <w:tcPr>
            <w:tcW w:w="6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ListBullet"/>
            </w:pPr>
            <w:r w:rsidRPr="00C706B1">
              <w:t>Maintain situational awareness in the work area</w:t>
            </w:r>
          </w:p>
          <w:p w:rsidR="00000000" w:rsidRPr="00C706B1" w:rsidP="00C706B1">
            <w:pPr>
              <w:pStyle w:val="ListBullet"/>
            </w:pPr>
            <w:r w:rsidRPr="00C706B1">
              <w:t>Analyse and use sensory information to adjust process and to maintain and coordinate safety, quality and output</w:t>
            </w:r>
          </w:p>
        </w:tc>
      </w:tr>
    </w:tbl>
    <w:p w:rsidR="00000000" w:rsidRPr="00C706B1" w:rsidP="00C706B1">
      <w:pPr>
        <w:pStyle w:val="BodyText"/>
      </w:pP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7" w:name="O_1007500"/>
      <w:bookmarkEnd w:id="7"/>
      <w:r w:rsidRPr="00C706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0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rPr>
                <w:rStyle w:val="SpecialBold"/>
              </w:rPr>
              <w:t>Equivalence status</w:t>
            </w:r>
          </w:p>
        </w:tc>
      </w:tr>
      <w:tr w:rsidTr="00C706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PPMWPO330 Coordinate and implement waste paper shutdown</w:t>
            </w:r>
          </w:p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PPMWPO330 Co-ordinate and implement waste paper shutdown</w:t>
            </w:r>
          </w:p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06B1">
            <w:pPr>
              <w:pStyle w:val="BodyText"/>
              <w:rPr>
                <w:lang w:val="en-NZ"/>
              </w:rPr>
            </w:pPr>
            <w:r w:rsidRPr="00C706B1">
              <w:t>Performance criteria added, minor changes to knowledge evidence, grammatical adjustment to title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06B1" w:rsidP="00C706B1">
            <w:pPr>
              <w:pStyle w:val="BodyText"/>
            </w:pPr>
            <w:r w:rsidRPr="00C706B1">
              <w:t>Equivalent unit</w:t>
            </w:r>
          </w:p>
        </w:tc>
      </w:tr>
    </w:tbl>
    <w:p w:rsidR="00000000" w:rsidRPr="00C706B1" w:rsidP="00C706B1">
      <w:pPr>
        <w:pStyle w:val="BodyText"/>
      </w:pPr>
    </w:p>
    <w:p w:rsidR="00000000" w:rsidRPr="00C706B1" w:rsidP="00C706B1">
      <w:pPr>
        <w:pStyle w:val="AllowPageBreak"/>
      </w:pPr>
    </w:p>
    <w:p w:rsidR="00000000" w:rsidRPr="00C706B1" w:rsidP="00C706B1">
      <w:pPr>
        <w:pStyle w:val="Heading1"/>
      </w:pPr>
      <w:bookmarkStart w:id="8" w:name="O_1007508"/>
      <w:bookmarkEnd w:id="8"/>
      <w:r w:rsidRPr="00C706B1">
        <w:t>Links</w:t>
      </w:r>
    </w:p>
    <w:p w:rsidR="00000000" w:rsidRPr="00C706B1" w:rsidP="00C706B1">
      <w:pPr>
        <w:pStyle w:val="BodyText"/>
      </w:pPr>
      <w:r w:rsidRPr="00C706B1">
        <w:t>Companion Volumes, including Implementation Guides, are available at VETNet - https://vetnet.education.gov.au/Pages/</w:t>
      </w:r>
      <w:r w:rsidRPr="00C706B1">
        <w:t>TrainingDocs.aspx?q=12998f8d-d0ac-40bc-a69e-72a600d4fd93</w:t>
      </w:r>
    </w:p>
    <w:p w:rsidR="00000000" w:rsidRPr="00C706B1" w:rsidP="00C706B1"/>
    <w:sectPr w:rsidSect="00C706B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B1" w:rsidRPr="009F771D" w:rsidP="009F77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1D" w:rsidP="00C706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771D" w:rsidP="00C706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F771D" w:rsidP="00C706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06B1" w:rsidRPr="009F771D" w:rsidP="009F77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06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71D" w:rsidRPr="002D2AF8" w:rsidP="00C706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PPMWPO330 Coordinate and implement waste paper shutdown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F771D" w:rsidP="00C706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0C69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94B2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6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06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06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06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06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06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06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06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06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06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06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06B1"/>
  </w:style>
  <w:style w:type="character" w:customStyle="1" w:styleId="Heading1Char">
    <w:name w:val="Heading 1 Char"/>
    <w:basedOn w:val="DefaultParagraphFont"/>
    <w:link w:val="Heading1"/>
    <w:rsid w:val="00C706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06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06B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706B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706B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06B1"/>
    <w:rPr>
      <w:b/>
      <w:spacing w:val="0"/>
    </w:rPr>
  </w:style>
  <w:style w:type="character" w:styleId="Emphasis">
    <w:name w:val="Emphasis"/>
    <w:basedOn w:val="DefaultParagraphFont"/>
    <w:qFormat/>
    <w:rsid w:val="00C706B1"/>
    <w:rPr>
      <w:i/>
    </w:rPr>
  </w:style>
  <w:style w:type="paragraph" w:customStyle="1" w:styleId="SuperHeading">
    <w:name w:val="SuperHeading"/>
    <w:basedOn w:val="Normal"/>
    <w:rsid w:val="00C706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06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06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06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06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0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06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0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06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06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06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06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06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06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06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06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06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06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06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06B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706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06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06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06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706B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706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06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06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06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06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06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06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06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06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06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06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06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06B1"/>
  </w:style>
  <w:style w:type="paragraph" w:styleId="TableofFigures">
    <w:name w:val="table of figures"/>
    <w:basedOn w:val="Normal"/>
    <w:next w:val="Normal"/>
    <w:semiHidden/>
    <w:rsid w:val="00C706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06B1"/>
    <w:pPr>
      <w:numPr>
        <w:numId w:val="10"/>
      </w:numPr>
    </w:pPr>
  </w:style>
  <w:style w:type="character" w:customStyle="1" w:styleId="WingdingSymbols">
    <w:name w:val="Wingding Symbols"/>
    <w:rsid w:val="00C706B1"/>
    <w:rPr>
      <w:rFonts w:ascii="Wingdings" w:hAnsi="Wingdings"/>
    </w:rPr>
  </w:style>
  <w:style w:type="paragraph" w:customStyle="1" w:styleId="TableHeading">
    <w:name w:val="Table Heading"/>
    <w:basedOn w:val="HeadingBase"/>
    <w:rsid w:val="00C706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06B1"/>
    <w:rPr>
      <w:color w:val="0033CC"/>
      <w:u w:val="none"/>
    </w:rPr>
  </w:style>
  <w:style w:type="paragraph" w:customStyle="1" w:styleId="BodyTextRight">
    <w:name w:val="Body Text Right"/>
    <w:basedOn w:val="BodyText"/>
    <w:rsid w:val="00C706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06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06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06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06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06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06B1"/>
    <w:rPr>
      <w:sz w:val="32"/>
    </w:rPr>
  </w:style>
  <w:style w:type="paragraph" w:customStyle="1" w:styleId="HeadingProcedure">
    <w:name w:val="Heading Procedure"/>
    <w:basedOn w:val="HeadingBase"/>
    <w:next w:val="Normal"/>
    <w:rsid w:val="00C706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06B1"/>
    <w:pPr>
      <w:spacing w:before="60" w:after="60"/>
    </w:pPr>
  </w:style>
  <w:style w:type="paragraph" w:styleId="ListContinue">
    <w:name w:val="List Continue"/>
    <w:basedOn w:val="List"/>
    <w:rsid w:val="00C706B1"/>
    <w:pPr>
      <w:ind w:firstLine="0"/>
    </w:pPr>
  </w:style>
  <w:style w:type="paragraph" w:customStyle="1" w:styleId="ListNote">
    <w:name w:val="List Note"/>
    <w:basedOn w:val="List"/>
    <w:rsid w:val="00C706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06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06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06B1"/>
    <w:rPr>
      <w:rFonts w:ascii="Courier New" w:hAnsi="Courier New"/>
    </w:rPr>
  </w:style>
  <w:style w:type="paragraph" w:customStyle="1" w:styleId="NoteBullet">
    <w:name w:val="Note Bullet"/>
    <w:basedOn w:val="Note"/>
    <w:rsid w:val="00C706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06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06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06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06B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06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06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06B1"/>
    <w:rPr>
      <w:b/>
      <w:smallCaps/>
    </w:rPr>
  </w:style>
  <w:style w:type="paragraph" w:customStyle="1" w:styleId="TableListNumber">
    <w:name w:val="Table List Number"/>
    <w:basedOn w:val="ListNumber"/>
    <w:rsid w:val="00C706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06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06B1"/>
    <w:pPr>
      <w:numPr>
        <w:numId w:val="8"/>
      </w:numPr>
    </w:pPr>
  </w:style>
  <w:style w:type="paragraph" w:customStyle="1" w:styleId="ListAlpha2">
    <w:name w:val="List Alpha 2"/>
    <w:basedOn w:val="List2"/>
    <w:rsid w:val="00C706B1"/>
    <w:pPr>
      <w:numPr>
        <w:numId w:val="7"/>
      </w:numPr>
    </w:pPr>
  </w:style>
  <w:style w:type="paragraph" w:styleId="List2">
    <w:name w:val="List 2"/>
    <w:basedOn w:val="BodyText"/>
    <w:rsid w:val="00C706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06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06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06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06B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06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706B1"/>
    <w:pPr>
      <w:numPr>
        <w:numId w:val="3"/>
      </w:numPr>
    </w:pPr>
  </w:style>
  <w:style w:type="paragraph" w:styleId="ListContinue2">
    <w:name w:val="List Continue 2"/>
    <w:basedOn w:val="List2"/>
    <w:rsid w:val="00C706B1"/>
    <w:pPr>
      <w:ind w:firstLine="0"/>
    </w:pPr>
  </w:style>
  <w:style w:type="paragraph" w:styleId="ListContinue3">
    <w:name w:val="List Continue 3"/>
    <w:basedOn w:val="List3"/>
    <w:rsid w:val="00C706B1"/>
    <w:pPr>
      <w:ind w:left="1021" w:firstLine="0"/>
    </w:pPr>
  </w:style>
  <w:style w:type="paragraph" w:styleId="ListContinue4">
    <w:name w:val="List Continue 4"/>
    <w:basedOn w:val="List4"/>
    <w:rsid w:val="00C706B1"/>
    <w:pPr>
      <w:ind w:firstLine="0"/>
    </w:pPr>
  </w:style>
  <w:style w:type="paragraph" w:styleId="ListContinue5">
    <w:name w:val="List Continue 5"/>
    <w:basedOn w:val="List5"/>
    <w:rsid w:val="00C706B1"/>
    <w:pPr>
      <w:ind w:firstLine="0"/>
    </w:pPr>
  </w:style>
  <w:style w:type="paragraph" w:styleId="ListNumber3">
    <w:name w:val="List Number 3"/>
    <w:basedOn w:val="List3"/>
    <w:rsid w:val="00C706B1"/>
    <w:pPr>
      <w:numPr>
        <w:numId w:val="4"/>
      </w:numPr>
    </w:pPr>
  </w:style>
  <w:style w:type="paragraph" w:styleId="ListNumber4">
    <w:name w:val="List Number 4"/>
    <w:basedOn w:val="List4"/>
    <w:rsid w:val="00C706B1"/>
    <w:pPr>
      <w:numPr>
        <w:numId w:val="5"/>
      </w:numPr>
    </w:pPr>
  </w:style>
  <w:style w:type="paragraph" w:styleId="ListNumber5">
    <w:name w:val="List Number 5"/>
    <w:basedOn w:val="List5"/>
    <w:rsid w:val="00C706B1"/>
    <w:pPr>
      <w:numPr>
        <w:numId w:val="6"/>
      </w:numPr>
    </w:pPr>
  </w:style>
  <w:style w:type="paragraph" w:styleId="BlockText">
    <w:name w:val="Block Text"/>
    <w:basedOn w:val="Normal"/>
    <w:rsid w:val="00C706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06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06B1"/>
    <w:rPr>
      <w:sz w:val="16"/>
      <w:vertAlign w:val="superscript"/>
    </w:rPr>
  </w:style>
  <w:style w:type="character" w:customStyle="1" w:styleId="Symbols">
    <w:name w:val="Symbols"/>
    <w:basedOn w:val="DefaultParagraphFont"/>
    <w:rsid w:val="00C706B1"/>
    <w:rPr>
      <w:rFonts w:ascii="Symbol" w:hAnsi="Symbol"/>
    </w:rPr>
  </w:style>
  <w:style w:type="character" w:customStyle="1" w:styleId="MenuOptions">
    <w:name w:val="Menu Options"/>
    <w:basedOn w:val="DefaultParagraphFont"/>
    <w:rsid w:val="00C706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06B1"/>
    <w:rPr>
      <w:b/>
    </w:rPr>
  </w:style>
  <w:style w:type="character" w:customStyle="1" w:styleId="Underlined">
    <w:name w:val="Underlined"/>
    <w:basedOn w:val="DefaultParagraphFont"/>
    <w:rsid w:val="00C706B1"/>
    <w:rPr>
      <w:u w:val="single"/>
    </w:rPr>
  </w:style>
  <w:style w:type="paragraph" w:customStyle="1" w:styleId="TableBodyTextRight">
    <w:name w:val="Table Body Text Right"/>
    <w:basedOn w:val="TableBodyText"/>
    <w:rsid w:val="00C706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06B1"/>
    <w:rPr>
      <w:sz w:val="18"/>
    </w:rPr>
  </w:style>
  <w:style w:type="paragraph" w:customStyle="1" w:styleId="BodySmallRight">
    <w:name w:val="Body Small Right"/>
    <w:basedOn w:val="BodyTextRight"/>
    <w:rsid w:val="00C706B1"/>
    <w:rPr>
      <w:sz w:val="18"/>
      <w:szCs w:val="18"/>
    </w:rPr>
  </w:style>
  <w:style w:type="paragraph" w:customStyle="1" w:styleId="MarginEdition">
    <w:name w:val="Margin Edition"/>
    <w:basedOn w:val="MarginNote"/>
    <w:rsid w:val="00C706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06B1"/>
    <w:rPr>
      <w:sz w:val="2"/>
      <w:szCs w:val="2"/>
    </w:rPr>
  </w:style>
  <w:style w:type="character" w:customStyle="1" w:styleId="Small">
    <w:name w:val="Small"/>
    <w:basedOn w:val="DefaultParagraphFont"/>
    <w:rsid w:val="00C706B1"/>
    <w:rPr>
      <w:sz w:val="16"/>
    </w:rPr>
  </w:style>
  <w:style w:type="paragraph" w:customStyle="1" w:styleId="WideTable">
    <w:name w:val="Wide Table"/>
    <w:basedOn w:val="Normal"/>
    <w:rsid w:val="00C706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06B1"/>
  </w:style>
  <w:style w:type="paragraph" w:styleId="Quote">
    <w:name w:val="Quote"/>
    <w:basedOn w:val="Heading1"/>
    <w:link w:val="QuoteChar"/>
    <w:qFormat/>
    <w:rsid w:val="00C706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06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06B1"/>
    <w:pPr>
      <w:pageBreakBefore/>
    </w:pPr>
  </w:style>
  <w:style w:type="paragraph" w:customStyle="1" w:styleId="Border">
    <w:name w:val="Border"/>
    <w:basedOn w:val="Normal"/>
    <w:qFormat/>
    <w:rsid w:val="00C706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06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6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6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06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06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06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06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06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06B1"/>
    <w:rPr>
      <w:u w:val="single"/>
    </w:rPr>
  </w:style>
  <w:style w:type="character" w:customStyle="1" w:styleId="BoldandItalics">
    <w:name w:val="Bold and Italics"/>
    <w:qFormat/>
    <w:rsid w:val="00C706B1"/>
    <w:rPr>
      <w:b/>
      <w:i/>
      <w:u w:val="none"/>
    </w:rPr>
  </w:style>
  <w:style w:type="paragraph" w:styleId="BalloonText">
    <w:name w:val="Balloon Text"/>
    <w:basedOn w:val="Normal"/>
    <w:link w:val="BalloonTextChar"/>
    <w:rsid w:val="00C706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06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06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06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06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06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06B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3444</Characters>
  <Application>Microsoft Office Word</Application>
  <DocSecurity>0</DocSecurity>
  <Lines>126</Lines>
  <Paragraphs>69</Paragraphs>
  <ScaleCrop>false</ScaleCrop>
  <Company>Author-it Software Corporation Ltd.</Company>
  <LinksUpToDate>false</LinksUpToDate>
  <CharactersWithSpaces>3904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PPMWPO330 Coordinate and implement waste paper shutdown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2018-10-24T01:26:00Z</dcterms:created>
  <dcterms:modified xsi:type="dcterms:W3CDTF">2018-10-24T01:26:00Z</dcterms:modified>
</cp:coreProperties>
</file>