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835" w:rsidP="008E3835">
      <w:pPr>
        <w:pStyle w:val="Title"/>
      </w:pPr>
      <w:r>
        <w:fldChar w:fldCharType="begin"/>
      </w:r>
      <w:r>
        <w:instrText xml:space="preserve"> TITLE   \* MERGEFORMAT </w:instrText>
      </w:r>
      <w:r>
        <w:fldChar w:fldCharType="separate"/>
      </w:r>
      <w:r>
        <w:t>PPMWHS420 Manage WHS processes</w:t>
      </w:r>
      <w:r>
        <w:fldChar w:fldCharType="end"/>
      </w:r>
    </w:p>
    <w:p w:rsidR="008E3835" w:rsidP="008E3835">
      <w:pPr>
        <w:pStyle w:val="Version"/>
        <w:sectPr w:rsidSect="00731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E42" w:rsidP="00731E42">
      <w:pPr>
        <w:pStyle w:val="SuperHeading"/>
      </w:pPr>
      <w:r w:rsidRPr="00731E42">
        <w:t>PPMWHS420 Manage WHS processes</w:t>
      </w:r>
    </w:p>
    <w:p w:rsidR="00000000" w:rsidRPr="00731E42" w:rsidP="00731E42">
      <w:pPr>
        <w:pStyle w:val="Heading1"/>
      </w:pPr>
      <w:bookmarkStart w:id="1" w:name="O_914233"/>
      <w:bookmarkEnd w:id="1"/>
      <w:r w:rsidRPr="00731E42">
        <w:t>Modification History</w:t>
      </w:r>
    </w:p>
    <w:tbl>
      <w:tblPr>
        <w:tblW w:w="0" w:type="auto"/>
        <w:tblCellMar>
          <w:left w:w="62" w:type="dxa"/>
          <w:right w:w="62" w:type="dxa"/>
        </w:tblCellMar>
        <w:tblLook w:val="0000"/>
      </w:tblPr>
      <w:tblGrid>
        <w:gridCol w:w="2007"/>
        <w:gridCol w:w="7189"/>
      </w:tblGrid>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rPr>
                <w:rStyle w:val="SpecialBold"/>
              </w:rPr>
              <w:t>Comment</w:t>
            </w:r>
          </w:p>
        </w:tc>
      </w:tr>
      <w:tr w:rsidTr="008E3835">
        <w:tblPrEx>
          <w:tblW w:w="0" w:type="auto"/>
          <w:tblCellMar>
            <w:left w:w="62" w:type="dxa"/>
            <w:right w:w="62" w:type="dxa"/>
          </w:tblCellMar>
          <w:tblLook w:val="0000"/>
        </w:tblPrEx>
        <w:trPr>
          <w:trHeight w:val="134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Replaces equivalent unit FPPOHS420A Manage OHS processes,</w:t>
            </w:r>
            <w:r w:rsidRPr="00731E42">
              <w:rPr>
                <w:rStyle w:val="SpecialBold"/>
              </w:rPr>
              <w:t xml:space="preserve"> </w:t>
            </w:r>
            <w:r w:rsidRPr="00731E42">
              <w:t>which was first released with FPP10 Forest and Forest Products Training Package Version 1.0.</w:t>
            </w:r>
          </w:p>
          <w:p w:rsidR="00000000" w:rsidRPr="00731E42" w:rsidP="00731E42">
            <w:pPr>
              <w:pStyle w:val="BodyText"/>
            </w:pPr>
            <w:r w:rsidRPr="00731E42">
              <w:t>This is the first release of this unit in the new standards forma</w:t>
            </w:r>
            <w:r w:rsidRPr="00731E42">
              <w:t>t.</w:t>
            </w:r>
          </w:p>
        </w:tc>
      </w:tr>
    </w:tbl>
    <w:p w:rsidR="00000000" w:rsidRPr="00731E42" w:rsidP="00731E42">
      <w:pPr>
        <w:pStyle w:val="BodyText"/>
      </w:pPr>
    </w:p>
    <w:p w:rsidR="00000000" w:rsidRPr="00731E42" w:rsidP="00731E42">
      <w:pPr>
        <w:pStyle w:val="AllowPageBreak"/>
      </w:pPr>
    </w:p>
    <w:p w:rsidR="00000000" w:rsidRPr="00731E42" w:rsidP="00731E42">
      <w:pPr>
        <w:pStyle w:val="Heading1"/>
      </w:pPr>
      <w:bookmarkStart w:id="2" w:name="O_914234"/>
      <w:bookmarkEnd w:id="2"/>
      <w:r w:rsidRPr="00731E42">
        <w:t>Application</w:t>
      </w:r>
    </w:p>
    <w:p w:rsidR="00000000" w:rsidRPr="00731E42" w:rsidP="008E3835">
      <w:pPr>
        <w:pStyle w:val="BodyText"/>
      </w:pPr>
      <w:r w:rsidRPr="00731E42">
        <w:t>This unit of competency describes the outcomes required for ongoing management of work health and safety (WHS), where the WHS management processes have been set up by other persons, in the workplace, in order to ensure hea</w:t>
      </w:r>
      <w:r w:rsidRPr="00731E42">
        <w:t>lth and safety at work.</w:t>
      </w:r>
    </w:p>
    <w:p w:rsidR="00000000" w:rsidRPr="00731E42" w:rsidP="008E3835">
      <w:pPr>
        <w:pStyle w:val="BodyText"/>
      </w:pPr>
      <w:r w:rsidRPr="00731E42">
        <w:t>The unit applies to those managers of a small organization or a work group, responsible for maintaining, managing, recording and training in WHS processes, a pulp or paper manufacturing facility.</w:t>
      </w:r>
    </w:p>
    <w:p w:rsidR="00000000" w:rsidRPr="00731E42" w:rsidP="008E3835">
      <w:pPr>
        <w:pStyle w:val="BodyText"/>
      </w:pPr>
      <w:r w:rsidRPr="00731E42">
        <w:t>No licensing, legislative, regulator</w:t>
      </w:r>
      <w:r w:rsidRPr="00731E42">
        <w:t>y or certification requirements apply to this unit at the time of publication.</w:t>
      </w:r>
    </w:p>
    <w:p w:rsidR="00000000" w:rsidRPr="00731E42" w:rsidP="00731E42">
      <w:pPr>
        <w:pStyle w:val="Heading1"/>
      </w:pPr>
      <w:bookmarkStart w:id="3" w:name="O_914235"/>
      <w:bookmarkEnd w:id="3"/>
      <w:r w:rsidRPr="00731E42">
        <w:t>Pre-requisite Unit</w:t>
      </w:r>
    </w:p>
    <w:p w:rsidR="00000000" w:rsidRPr="00731E42" w:rsidP="008E3835">
      <w:pPr>
        <w:pStyle w:val="BodyText"/>
      </w:pPr>
      <w:r w:rsidRPr="00731E42">
        <w:t>Nil</w:t>
      </w:r>
    </w:p>
    <w:p w:rsidR="00000000" w:rsidRPr="00731E42" w:rsidP="00731E42">
      <w:pPr>
        <w:pStyle w:val="Heading1"/>
      </w:pPr>
      <w:bookmarkStart w:id="4" w:name="O_914237"/>
      <w:bookmarkEnd w:id="4"/>
      <w:r w:rsidRPr="00731E42">
        <w:t>Unit Sector</w:t>
      </w:r>
    </w:p>
    <w:p w:rsidR="00000000" w:rsidRPr="00731E42" w:rsidP="008E3835">
      <w:pPr>
        <w:pStyle w:val="BodyText"/>
      </w:pPr>
      <w:r w:rsidRPr="00731E42">
        <w:t>Pulp and Paper Manufacturing</w:t>
      </w:r>
    </w:p>
    <w:p w:rsidR="00000000" w:rsidRPr="00731E42" w:rsidP="00731E42">
      <w:pPr>
        <w:pStyle w:val="Heading1"/>
      </w:pPr>
      <w:bookmarkStart w:id="5" w:name="O_914238"/>
      <w:bookmarkEnd w:id="5"/>
      <w:r w:rsidRPr="00731E42">
        <w:t>Elements and Performance Criteria</w:t>
      </w:r>
    </w:p>
    <w:tbl>
      <w:tblPr>
        <w:tblW w:w="0" w:type="auto"/>
        <w:tblCellMar>
          <w:left w:w="62" w:type="dxa"/>
          <w:right w:w="62" w:type="dxa"/>
        </w:tblCellMar>
        <w:tblLook w:val="0000"/>
      </w:tblPr>
      <w:tblGrid>
        <w:gridCol w:w="2007"/>
        <w:gridCol w:w="7189"/>
      </w:tblGrid>
      <w:tr w:rsidTr="008E38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31E42" w:rsidP="00731E42">
            <w:pPr>
              <w:pStyle w:val="BodyText"/>
            </w:pPr>
            <w:r w:rsidRPr="00731E4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31E42">
            <w:pPr>
              <w:pStyle w:val="BodyText"/>
              <w:rPr>
                <w:lang w:val="en-NZ"/>
              </w:rPr>
            </w:pPr>
            <w:r w:rsidRPr="00731E42">
              <w:rPr>
                <w:rStyle w:val="SpecialBold"/>
              </w:rPr>
              <w:t>PERFORMANCE CRITERIA</w:t>
            </w:r>
          </w:p>
        </w:tc>
      </w:tr>
      <w:tr w:rsidTr="008E383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Performance criteria describe the performance needed to demonstrate achievement of the element. Where bold italicised text is used, further information is detailed in the range of conditions.</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1. Manage WHS information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1.1. Identify and access relevant work health and safety (WHS) legislation,</w:t>
            </w:r>
            <w:r w:rsidRPr="00731E42">
              <w:rPr>
                <w:rStyle w:val="BoldandItalics"/>
              </w:rPr>
              <w:t xml:space="preserve"> </w:t>
            </w:r>
            <w:r w:rsidRPr="00731E42">
              <w:t xml:space="preserve">standards, codes or practice/compliance codes, organisational </w:t>
            </w:r>
            <w:r w:rsidRPr="00731E42">
              <w:t xml:space="preserve">procedures, guidance material and other sources information and evaluate their relevance </w:t>
            </w:r>
            <w:r w:rsidRPr="00731E42">
              <w:t>to the specific work context.</w:t>
            </w:r>
          </w:p>
          <w:p w:rsidR="00000000" w:rsidRPr="00731E42" w:rsidP="00731E42">
            <w:pPr>
              <w:pStyle w:val="BodyText"/>
            </w:pPr>
            <w:r w:rsidRPr="00731E42">
              <w:t>1.2. Collect and collate WHS information to provide information on requirements, trends and risk controls.</w:t>
            </w:r>
          </w:p>
          <w:p w:rsidR="00000000" w:rsidP="00731E42">
            <w:pPr>
              <w:pStyle w:val="BodyText"/>
              <w:rPr>
                <w:lang w:val="en-NZ"/>
              </w:rPr>
            </w:pPr>
            <w:r w:rsidRPr="00731E42">
              <w:t>1.3. Implement and monitor pro</w:t>
            </w:r>
            <w:r w:rsidRPr="00731E42">
              <w:t>cesses for ensuring that WHS records are accurately completed, collected and stored in line with legal requirements and workplace procedures</w:t>
            </w:r>
            <w:r w:rsidRPr="00731E42">
              <w:rPr>
                <w:rStyle w:val="BoldandItalics"/>
              </w:rPr>
              <w:t xml:space="preserve">. </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2. Manage WHS participative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2.1. Monitor participative processes to ensure compliance with legislative</w:t>
            </w:r>
            <w:r w:rsidRPr="00731E42">
              <w:t xml:space="preserve"> requirements and organisational procedures.</w:t>
            </w:r>
          </w:p>
          <w:p w:rsidR="00000000" w:rsidRPr="00731E42" w:rsidP="00731E42">
            <w:pPr>
              <w:pStyle w:val="BodyText"/>
            </w:pPr>
            <w:r w:rsidRPr="00731E42">
              <w:t>2.2. Evaluate information provided to employees to ensure it is in a readily accessible and understandable format.</w:t>
            </w:r>
          </w:p>
          <w:p w:rsidR="00000000" w:rsidRPr="00731E42" w:rsidP="00731E42">
            <w:pPr>
              <w:pStyle w:val="BodyText"/>
            </w:pPr>
            <w:r w:rsidRPr="00731E42">
              <w:t>2.3. Implement and monitor processes for ensuring that workgroup members have an opportunity, ei</w:t>
            </w:r>
            <w:r w:rsidRPr="00731E42">
              <w:t>ther directly or through their representative, to contribute to decisions that may affect their health and safety.</w:t>
            </w:r>
          </w:p>
          <w:p w:rsidR="00000000" w:rsidRPr="00731E42" w:rsidP="00731E42">
            <w:pPr>
              <w:pStyle w:val="BodyText"/>
            </w:pPr>
            <w:r w:rsidRPr="00731E42">
              <w:t>2.4. Evaluate processes for addressing WHS issues, to ensure issues raised through consultation are resolved promptly and in line with organi</w:t>
            </w:r>
            <w:r w:rsidRPr="00731E42">
              <w:t>sational procedures and legislative requirements.</w:t>
            </w:r>
          </w:p>
          <w:p w:rsidR="00000000" w:rsidP="00731E42">
            <w:pPr>
              <w:pStyle w:val="BodyText"/>
              <w:rPr>
                <w:lang w:val="en-NZ"/>
              </w:rPr>
            </w:pPr>
            <w:r w:rsidRPr="00731E42">
              <w:t>2.5. Promptly provide information about the outcomes of consultations in a format and medium that is readily accessible to employers.</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3. Manage WHS risk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3.1. Ensure hazard, incident, a</w:t>
            </w:r>
            <w:r w:rsidRPr="00731E42">
              <w:t>nd injury reporting and investigation processes are in place, to meet legislative requirements and to inform future prevention strategies.</w:t>
            </w:r>
          </w:p>
          <w:p w:rsidR="00000000" w:rsidRPr="00731E42" w:rsidP="00731E42">
            <w:pPr>
              <w:pStyle w:val="BodyText"/>
            </w:pPr>
            <w:r w:rsidRPr="00731E42">
              <w:t>3.2. Ensure processes are in place so that hazard identification and risk assessments occur in line with organisation</w:t>
            </w:r>
            <w:r w:rsidRPr="00731E42">
              <w:t xml:space="preserve"> procedures.</w:t>
            </w:r>
          </w:p>
          <w:p w:rsidR="00000000" w:rsidRPr="00731E42" w:rsidP="00731E42">
            <w:pPr>
              <w:pStyle w:val="BodyText"/>
            </w:pPr>
            <w:r w:rsidRPr="00731E42">
              <w:t>3.3 Ensure risk controls and hazard specific procedures are consistent with the hierarchy of control and are monitored to support compliance with legislative and regulatory requirements.</w:t>
            </w:r>
          </w:p>
          <w:p w:rsidR="00000000" w:rsidRPr="00731E42" w:rsidP="00731E42">
            <w:pPr>
              <w:pStyle w:val="BodyText"/>
            </w:pPr>
            <w:r w:rsidRPr="00731E42">
              <w:t>3.4. Ensure processes are in place to identify and addre</w:t>
            </w:r>
            <w:r w:rsidRPr="00731E42">
              <w:t>ss any WHS implications of either proposed or implemented changes to the workplace, work processes or organisation of work.</w:t>
            </w:r>
          </w:p>
          <w:p w:rsidR="00000000" w:rsidP="00731E42">
            <w:pPr>
              <w:pStyle w:val="BodyText"/>
              <w:rPr>
                <w:lang w:val="en-NZ"/>
              </w:rPr>
            </w:pPr>
            <w:r w:rsidRPr="00731E42">
              <w:t>3.5. Recognise limits of own professional expertise and consult expert advisors as required.</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4. Manage WHS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4.1. En</w:t>
            </w:r>
            <w:r w:rsidRPr="00731E42">
              <w:t>sure WHS training needs assessment is undertaken for workgroup members that takes account of legislative and regulatory requirements, internal policies and procedures, existing skills of workgroup members and risk control requirements.</w:t>
            </w:r>
          </w:p>
          <w:p w:rsidR="00000000" w:rsidRPr="00731E42" w:rsidP="00731E42">
            <w:pPr>
              <w:pStyle w:val="BodyText"/>
            </w:pPr>
            <w:r w:rsidRPr="00731E42">
              <w:t>4.2. Implement and m</w:t>
            </w:r>
            <w:r w:rsidRPr="00731E42">
              <w:t>onitor training programs to ensure identified WHS training requirements are addressed.</w:t>
            </w:r>
          </w:p>
          <w:p w:rsidR="00000000" w:rsidRPr="00731E42" w:rsidP="00731E42">
            <w:pPr>
              <w:pStyle w:val="BodyText"/>
            </w:pPr>
            <w:r w:rsidRPr="00731E42">
              <w:t xml:space="preserve">4.3. Implement and monitor processes to ensure that all new employees </w:t>
            </w:r>
            <w:r w:rsidRPr="00731E42">
              <w:t>receive WHS induction.</w:t>
            </w:r>
          </w:p>
          <w:p w:rsidR="00000000" w:rsidP="00731E42">
            <w:pPr>
              <w:pStyle w:val="BodyText"/>
              <w:rPr>
                <w:lang w:val="en-NZ"/>
              </w:rPr>
            </w:pPr>
            <w:r w:rsidRPr="00731E42">
              <w:t>4.4. Access and consult relevant WHS and training specialists as required, i</w:t>
            </w:r>
            <w:r w:rsidRPr="00731E42">
              <w:t>n the development and implementation of the WHS training program(s).</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5. Manage WHS continuous improvement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5.1. Consider input from individuals and workgroup in identifying and implementing WHS improvement.</w:t>
            </w:r>
          </w:p>
          <w:p w:rsidR="00000000" w:rsidRPr="00731E42" w:rsidP="00731E42">
            <w:pPr>
              <w:pStyle w:val="BodyText"/>
            </w:pPr>
            <w:r w:rsidRPr="00731E42">
              <w:t>5.2. Determine WHS priorities in consultation with appropriate managers and stakeholders.</w:t>
            </w:r>
          </w:p>
          <w:p w:rsidR="00000000" w:rsidRPr="00731E42" w:rsidP="00731E42">
            <w:pPr>
              <w:pStyle w:val="BodyText"/>
            </w:pPr>
            <w:r w:rsidRPr="00731E42">
              <w:t>5.3. Develop WHS action plans, taking account of priorities and training needs.</w:t>
            </w:r>
          </w:p>
          <w:p w:rsidR="00000000" w:rsidRPr="00731E42" w:rsidP="00731E42">
            <w:pPr>
              <w:pStyle w:val="BodyText"/>
            </w:pPr>
            <w:r w:rsidRPr="00731E42">
              <w:t>5.4. Monitor achievements against the WHS plans and update plans accordingly.</w:t>
            </w:r>
          </w:p>
        </w:tc>
      </w:tr>
    </w:tbl>
    <w:p w:rsidR="00000000" w:rsidRPr="00731E42" w:rsidP="00731E42">
      <w:pPr>
        <w:pStyle w:val="BodyText"/>
      </w:pPr>
    </w:p>
    <w:p w:rsidR="00000000" w:rsidRPr="00731E42" w:rsidP="00731E42">
      <w:pPr>
        <w:pStyle w:val="AllowPageBreak"/>
      </w:pPr>
    </w:p>
    <w:p w:rsidR="00000000" w:rsidRPr="00731E42" w:rsidP="00731E42">
      <w:pPr>
        <w:pStyle w:val="Heading1"/>
      </w:pPr>
      <w:bookmarkStart w:id="6" w:name="O_914239"/>
      <w:bookmarkEnd w:id="6"/>
      <w:r w:rsidRPr="00731E42">
        <w:t>Foundation Skills</w:t>
      </w:r>
    </w:p>
    <w:tbl>
      <w:tblPr>
        <w:tblW w:w="0" w:type="auto"/>
        <w:tblCellMar>
          <w:left w:w="62" w:type="dxa"/>
          <w:right w:w="62" w:type="dxa"/>
        </w:tblCellMar>
        <w:tblLook w:val="0000"/>
      </w:tblPr>
      <w:tblGrid>
        <w:gridCol w:w="2007"/>
        <w:gridCol w:w="7189"/>
      </w:tblGrid>
      <w:tr w:rsidTr="008E3835">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This section describes those core and employment skills that are essential to performance and are not explicit in the performance criteria.</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ListBullet"/>
              <w:rPr>
                <w:lang w:val="en-NZ"/>
              </w:rPr>
            </w:pPr>
            <w:r w:rsidRPr="00731E42">
              <w:t>assess own capabilities interpreting and applying WHS informatio</w:t>
            </w:r>
            <w:r w:rsidRPr="00731E42">
              <w:t>n and procedures.</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ListBullet"/>
              <w:rPr>
                <w:lang w:val="en-NZ"/>
              </w:rPr>
            </w:pPr>
            <w:r w:rsidRPr="00731E42">
              <w:t>communicate with personnel in the work teams, management and expert advisers about workplace safety.</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ListBullet"/>
            </w:pPr>
            <w:r w:rsidRPr="00731E42">
              <w:t>comprehend, interpret and apply WHS legislation, standards, guidance material and organizational procedures.</w:t>
            </w:r>
          </w:p>
          <w:p w:rsidR="00000000" w:rsidP="00731E42">
            <w:pPr>
              <w:pStyle w:val="BodyText"/>
              <w:rPr>
                <w:lang w:val="en-NZ"/>
              </w:rPr>
            </w:pP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ListBullet"/>
            </w:pPr>
            <w:r w:rsidRPr="00731E42">
              <w:t>complete workplace records accurately and legibly, using correct technical vocabulary.</w:t>
            </w:r>
          </w:p>
        </w:tc>
      </w:tr>
    </w:tbl>
    <w:p w:rsidR="00000000" w:rsidRPr="00731E42" w:rsidP="00731E42">
      <w:pPr>
        <w:pStyle w:val="BodyText"/>
      </w:pPr>
    </w:p>
    <w:p w:rsidR="00000000" w:rsidRPr="00731E42" w:rsidP="00731E42">
      <w:pPr>
        <w:pStyle w:val="AllowPageBreak"/>
      </w:pPr>
    </w:p>
    <w:p w:rsidR="00000000" w:rsidRPr="00731E42" w:rsidP="00731E42">
      <w:pPr>
        <w:pStyle w:val="Heading1"/>
      </w:pPr>
      <w:bookmarkStart w:id="7" w:name="O_914240"/>
      <w:bookmarkEnd w:id="7"/>
      <w:r w:rsidRPr="00731E42">
        <w:t>Range of Conditions</w:t>
      </w:r>
    </w:p>
    <w:p w:rsidR="00000000" w:rsidRPr="00731E42" w:rsidP="008E3835">
      <w:pPr>
        <w:pStyle w:val="BodyText"/>
      </w:pPr>
      <w:r w:rsidRPr="00731E42">
        <w:t>Not Applicable</w:t>
      </w:r>
    </w:p>
    <w:p w:rsidR="00000000" w:rsidRPr="00731E42" w:rsidP="00731E42">
      <w:pPr>
        <w:pStyle w:val="Heading1"/>
      </w:pPr>
      <w:bookmarkStart w:id="8" w:name="O_914241"/>
      <w:bookmarkEnd w:id="8"/>
      <w:r w:rsidRPr="00731E42">
        <w:t>Unit Mapping Information</w:t>
      </w:r>
    </w:p>
    <w:p w:rsidR="00000000" w:rsidRPr="00731E42" w:rsidP="008E3835">
      <w:pPr>
        <w:pStyle w:val="BodyText"/>
      </w:pPr>
      <w:r w:rsidRPr="00731E42">
        <w:t>FPPOHS420A Manage OHS processes</w:t>
      </w:r>
    </w:p>
    <w:p w:rsidR="00000000" w:rsidRPr="00731E42" w:rsidP="00731E42">
      <w:pPr>
        <w:pStyle w:val="Heading1"/>
      </w:pPr>
      <w:bookmarkStart w:id="9" w:name="O_914248"/>
      <w:bookmarkEnd w:id="9"/>
      <w:r w:rsidRPr="00731E42">
        <w:t>Links</w:t>
      </w:r>
    </w:p>
    <w:p w:rsidR="00000000" w:rsidRPr="00731E42" w:rsidP="008E3835">
      <w:pPr>
        <w:pStyle w:val="BodyText"/>
      </w:pPr>
      <w:r w:rsidRPr="00731E42">
        <w:t xml:space="preserve">Companion Volume implementation guides are found in VETNet - </w:t>
      </w:r>
      <w:r>
        <w:fldChar w:fldCharType="begin"/>
      </w:r>
      <w:r>
        <w:instrText xml:space="preserve"> HYPERLINK "https://vetnet.gov.au/Pages/TrainingPackages.aspx/Pages/Home.aspx" </w:instrText>
      </w:r>
      <w:r>
        <w:fldChar w:fldCharType="separate"/>
      </w:r>
      <w:r w:rsidRPr="00603F0F">
        <w:rPr>
          <w:rStyle w:val="Hyperlink"/>
        </w:rPr>
        <w:t>https://vetnet.gov.au/Pages/TrainingPackages.aspx/Pages/Home.aspx</w:t>
      </w:r>
      <w:r>
        <w:fldChar w:fldCharType="end"/>
      </w:r>
    </w:p>
    <w:p w:rsidR="00000000" w:rsidRPr="00731E42" w:rsidP="008E3835">
      <w:pPr>
        <w:pStyle w:val="BodyText"/>
        <w:sectPr w:rsidSect="00731E42">
          <w:headerReference w:type="default" r:id="rId10"/>
          <w:footerReference w:type="default" r:id="rId11"/>
          <w:pgSz w:w="11908" w:h="16833"/>
          <w:pgMar w:top="1702" w:right="1418" w:bottom="1702" w:left="1418" w:header="992" w:footer="992" w:gutter="0"/>
          <w:cols w:space="720"/>
          <w:noEndnote/>
          <w:docGrid w:linePitch="299"/>
        </w:sectPr>
      </w:pPr>
    </w:p>
    <w:p w:rsidR="00000000" w:rsidRPr="00731E42" w:rsidP="00731E42">
      <w:pPr>
        <w:pStyle w:val="SuperHeading"/>
      </w:pPr>
      <w:r w:rsidRPr="00731E42">
        <w:t>Assessment Requirements for PPMWHS420 Manage WHS processes</w:t>
      </w:r>
    </w:p>
    <w:p w:rsidR="00000000" w:rsidRPr="00731E42" w:rsidP="00731E42">
      <w:pPr>
        <w:pStyle w:val="Heading1"/>
      </w:pPr>
      <w:bookmarkStart w:id="10" w:name="O_914243"/>
      <w:bookmarkEnd w:id="10"/>
      <w:r w:rsidRPr="00731E42">
        <w:t>Modification History</w:t>
      </w:r>
    </w:p>
    <w:tbl>
      <w:tblPr>
        <w:tblW w:w="0" w:type="auto"/>
        <w:tblCellMar>
          <w:left w:w="62" w:type="dxa"/>
          <w:right w:w="62" w:type="dxa"/>
        </w:tblCellMar>
        <w:tblLook w:val="0000"/>
      </w:tblPr>
      <w:tblGrid>
        <w:gridCol w:w="2007"/>
        <w:gridCol w:w="7189"/>
      </w:tblGrid>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rPr>
                <w:rStyle w:val="SpecialBold"/>
              </w:rPr>
              <w:t>Comment</w:t>
            </w:r>
          </w:p>
        </w:tc>
      </w:tr>
      <w:tr w:rsidTr="008E38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E42">
            <w:pPr>
              <w:pStyle w:val="BodyText"/>
              <w:rPr>
                <w:lang w:val="en-NZ"/>
              </w:rPr>
            </w:pPr>
            <w:r w:rsidRPr="00731E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E42" w:rsidP="00731E42">
            <w:pPr>
              <w:pStyle w:val="BodyText"/>
            </w:pPr>
            <w:r w:rsidRPr="00731E42">
              <w:t>Replaces equivalent unit FPPOHS420A Manage OHS processes,</w:t>
            </w:r>
            <w:r w:rsidRPr="00731E42">
              <w:rPr>
                <w:rStyle w:val="SpecialBold"/>
              </w:rPr>
              <w:t xml:space="preserve"> </w:t>
            </w:r>
            <w:r w:rsidRPr="00731E42">
              <w:t>which was first</w:t>
            </w:r>
            <w:r w:rsidRPr="00731E42">
              <w:t xml:space="preserve"> released with FPP10 Forest and Forest Products Training Package Version 1.0. This is the first release of this unit in the new standards format.</w:t>
            </w:r>
          </w:p>
          <w:p w:rsidR="00000000" w:rsidRPr="00731E42" w:rsidP="00731E42">
            <w:pPr>
              <w:pStyle w:val="BodyText"/>
            </w:pPr>
            <w:r w:rsidRPr="00731E42">
              <w:t>Assessment requirements now specify the performance and knowledge evidence, as well as assessment conditions f</w:t>
            </w:r>
            <w:r w:rsidRPr="00731E42">
              <w:t>or this unit of competency.  These sections simplify and replace components used in the previous unit format, including ‘Required Skills and Knowledge, Evidence Guide and Range Statement’</w:t>
            </w:r>
          </w:p>
        </w:tc>
      </w:tr>
    </w:tbl>
    <w:p w:rsidR="00000000" w:rsidRPr="00731E42" w:rsidP="00731E42">
      <w:pPr>
        <w:pStyle w:val="BodyText"/>
      </w:pPr>
    </w:p>
    <w:p w:rsidR="00000000" w:rsidRPr="00731E42" w:rsidP="00731E42">
      <w:pPr>
        <w:pStyle w:val="AllowPageBreak"/>
      </w:pPr>
    </w:p>
    <w:p w:rsidR="00000000" w:rsidRPr="00731E42" w:rsidP="00731E42">
      <w:pPr>
        <w:pStyle w:val="Heading1"/>
      </w:pPr>
      <w:bookmarkStart w:id="11" w:name="O_914244"/>
      <w:bookmarkEnd w:id="11"/>
      <w:r w:rsidRPr="00731E42">
        <w:t>Performance Evidence</w:t>
      </w:r>
    </w:p>
    <w:p w:rsidR="00000000" w:rsidRPr="00731E42" w:rsidP="008E3835">
      <w:pPr>
        <w:pStyle w:val="BodyText"/>
      </w:pPr>
      <w:r w:rsidRPr="00731E42">
        <w:t>A person demonstrat</w:t>
      </w:r>
      <w:r w:rsidRPr="00731E42">
        <w:t>ing competency in this unit must satisfy all of the elements, performance criteria and foundation skills of this unit, and must be able to provide evidence that they can:</w:t>
      </w:r>
    </w:p>
    <w:p w:rsidR="00000000" w:rsidRPr="00731E42" w:rsidP="00731E42">
      <w:pPr>
        <w:pStyle w:val="ListBullet"/>
      </w:pPr>
      <w:r w:rsidRPr="00731E42">
        <w:t>manage the work health and safety (WHS) processes for a small organization or a grou</w:t>
      </w:r>
      <w:r w:rsidRPr="00731E42">
        <w:t>p, at least twice in line with required enterprise intervals, by:</w:t>
      </w:r>
    </w:p>
    <w:p w:rsidR="00000000" w:rsidRPr="00731E42" w:rsidP="00731E42">
      <w:pPr>
        <w:pStyle w:val="ListBullet2"/>
      </w:pPr>
      <w:r w:rsidRPr="00731E42">
        <w:t>using technical skills to access WHS information from internal and external sources, including WHS legislation, standards, codes of practice/compliance codes, guidance material and workplac</w:t>
      </w:r>
      <w:r w:rsidRPr="00731E42">
        <w:t>e procedures</w:t>
      </w:r>
    </w:p>
    <w:p w:rsidR="00000000" w:rsidRPr="00731E42" w:rsidP="00731E42">
      <w:pPr>
        <w:pStyle w:val="ListBullet2"/>
      </w:pPr>
      <w:r w:rsidRPr="00731E42">
        <w:t>meeting the legal requirements for WHS record keeping and completing and storing WHS records according to workplace procedures</w:t>
      </w:r>
    </w:p>
    <w:p w:rsidR="00000000" w:rsidRPr="00731E42" w:rsidP="00731E42">
      <w:pPr>
        <w:pStyle w:val="ListBullet2"/>
      </w:pPr>
      <w:r w:rsidRPr="00731E42">
        <w:t>developing solutions to complex WHS problems, utilising information from both internal and external sources</w:t>
      </w:r>
    </w:p>
    <w:p w:rsidR="00000000" w:rsidRPr="00731E42" w:rsidP="00731E42">
      <w:pPr>
        <w:pStyle w:val="ListBullet2"/>
      </w:pPr>
      <w:r w:rsidRPr="00731E42">
        <w:t>supporting others in the organisation and work group to contribute to WHS approaches and practices through consultative processes and structures</w:t>
      </w:r>
    </w:p>
    <w:p w:rsidR="00000000" w:rsidRPr="00731E42" w:rsidP="00731E42">
      <w:pPr>
        <w:pStyle w:val="ListBullet2"/>
      </w:pPr>
      <w:r w:rsidRPr="00731E42">
        <w:t>ensuring WHS issues raised during consultation processes are addressed according to organisational procedures</w:t>
      </w:r>
    </w:p>
    <w:p w:rsidR="00000000" w:rsidRPr="00731E42" w:rsidP="00731E42">
      <w:pPr>
        <w:pStyle w:val="ListBullet2"/>
      </w:pPr>
      <w:r w:rsidRPr="00731E42">
        <w:t>e</w:t>
      </w:r>
      <w:r w:rsidRPr="00731E42">
        <w:t>nsuring processes are in place to identify hazards, address risks and record outcomes in line with organizational procedures</w:t>
      </w:r>
    </w:p>
    <w:p w:rsidR="00000000" w:rsidRPr="00731E42" w:rsidP="00731E42">
      <w:pPr>
        <w:pStyle w:val="ListBullet2"/>
      </w:pPr>
      <w:r w:rsidRPr="00731E42">
        <w:t>implementing and monitoring training programs on WHS procedures</w:t>
      </w:r>
    </w:p>
    <w:p w:rsidR="00000000" w:rsidRPr="00731E42" w:rsidP="00731E42">
      <w:pPr>
        <w:pStyle w:val="ListBullet2"/>
      </w:pPr>
      <w:r w:rsidRPr="00731E42">
        <w:t>developing and implementing a continuous improvement approach in li</w:t>
      </w:r>
      <w:r w:rsidRPr="00731E42">
        <w:t>ne with organizational procedures.</w:t>
      </w:r>
    </w:p>
    <w:p w:rsidR="00000000" w:rsidRPr="00731E42" w:rsidP="00731E42">
      <w:pPr>
        <w:pStyle w:val="AllowPageBreak"/>
      </w:pPr>
    </w:p>
    <w:p w:rsidR="00000000" w:rsidRPr="00731E42" w:rsidP="00731E42">
      <w:pPr>
        <w:pStyle w:val="Heading1"/>
      </w:pPr>
      <w:bookmarkStart w:id="12" w:name="O_914245"/>
      <w:bookmarkEnd w:id="12"/>
      <w:r w:rsidRPr="00731E42">
        <w:t>Knowledge Evidence</w:t>
      </w:r>
    </w:p>
    <w:p w:rsidR="00000000" w:rsidRPr="00731E42" w:rsidP="008E3835">
      <w:pPr>
        <w:pStyle w:val="BodyText"/>
      </w:pPr>
      <w:r w:rsidRPr="00731E42">
        <w:t>A person competent in this unit must be able to demonstrate knowledge of:</w:t>
      </w:r>
    </w:p>
    <w:p w:rsidR="00000000" w:rsidRPr="00731E42" w:rsidP="00731E42">
      <w:pPr>
        <w:pStyle w:val="ListBullet"/>
      </w:pPr>
      <w:r w:rsidRPr="00731E42">
        <w:t>general duty requirements of WHS legislation and regulatory requirements relevant to the particular industry/t</w:t>
      </w:r>
      <w:r w:rsidRPr="00731E42">
        <w:t>ype of work site, in the pulp and paper industry</w:t>
      </w:r>
    </w:p>
    <w:p w:rsidR="00000000" w:rsidRPr="00731E42" w:rsidP="00731E42">
      <w:pPr>
        <w:pStyle w:val="ListBullet"/>
      </w:pPr>
      <w:r w:rsidRPr="00731E42">
        <w:t>legislative requirements for consultation on WHS issues and resolution</w:t>
      </w:r>
    </w:p>
    <w:p w:rsidR="00000000" w:rsidRPr="00731E42" w:rsidP="00731E42">
      <w:pPr>
        <w:pStyle w:val="ListBullet"/>
      </w:pPr>
      <w:r w:rsidRPr="00731E42">
        <w:t>legal and practical requirements for WHS training, record keeping and reporting</w:t>
      </w:r>
    </w:p>
    <w:p w:rsidR="00000000" w:rsidRPr="00731E42" w:rsidP="00731E42">
      <w:pPr>
        <w:pStyle w:val="ListBullet"/>
      </w:pPr>
      <w:r w:rsidRPr="00731E42">
        <w:t>organisational procedures related to WHS for  consultation and participation, incident investigation and record keeping</w:t>
      </w:r>
    </w:p>
    <w:p w:rsidR="00000000" w:rsidRPr="00731E42" w:rsidP="00731E42">
      <w:pPr>
        <w:pStyle w:val="ListBullet"/>
      </w:pPr>
      <w:r w:rsidRPr="00731E42">
        <w:t>procedures related to common workplace hazards including chemicals, bodily fluids, noise, manual handling, work postures, underfoot haza</w:t>
      </w:r>
      <w:r w:rsidRPr="00731E42">
        <w:t>rds, slips and trips, moving parts of machinery, mobile plant, fatigue, stress, bullying and occupational violence</w:t>
      </w:r>
    </w:p>
    <w:p w:rsidR="00000000" w:rsidRPr="00731E42" w:rsidP="00731E42">
      <w:pPr>
        <w:pStyle w:val="ListBullet"/>
      </w:pPr>
      <w:r w:rsidRPr="00731E42">
        <w:t>guidance material, including codes of practice/compliance codes relevant to the particular industry/type of work site</w:t>
      </w:r>
    </w:p>
    <w:p w:rsidR="00000000" w:rsidRPr="00731E42" w:rsidP="00731E42">
      <w:pPr>
        <w:pStyle w:val="ListBullet"/>
      </w:pPr>
      <w:r w:rsidRPr="00731E42">
        <w:t>procedures for identify</w:t>
      </w:r>
      <w:r w:rsidRPr="00731E42">
        <w:t>ing and addressing hazard and risk in the work environment including:</w:t>
      </w:r>
    </w:p>
    <w:p w:rsidR="00000000" w:rsidRPr="00731E42" w:rsidP="00731E42">
      <w:pPr>
        <w:pStyle w:val="ListBullet2"/>
      </w:pPr>
      <w:r w:rsidRPr="00731E42">
        <w:t>hazard identification procedures</w:t>
      </w:r>
    </w:p>
    <w:p w:rsidR="00000000" w:rsidRPr="00731E42" w:rsidP="00731E42">
      <w:pPr>
        <w:pStyle w:val="ListBullet2"/>
      </w:pPr>
      <w:r w:rsidRPr="00731E42">
        <w:t>principles of risk assessment</w:t>
      </w:r>
    </w:p>
    <w:p w:rsidR="00000000" w:rsidRPr="00731E42" w:rsidP="00731E42">
      <w:pPr>
        <w:pStyle w:val="ListBullet2"/>
      </w:pPr>
      <w:r w:rsidRPr="00731E42">
        <w:t>the hierarchy of control and its application</w:t>
      </w:r>
    </w:p>
    <w:p w:rsidR="00000000" w:rsidRPr="00731E42" w:rsidP="00731E42">
      <w:pPr>
        <w:pStyle w:val="ListBullet"/>
      </w:pPr>
      <w:r w:rsidRPr="00731E42">
        <w:t>personal protective equipment (PPE) requirements including selection, use, s</w:t>
      </w:r>
      <w:r w:rsidRPr="00731E42">
        <w:t>torage and maintenance.</w:t>
      </w:r>
    </w:p>
    <w:p w:rsidR="00000000" w:rsidRPr="00731E42" w:rsidP="00731E42">
      <w:pPr>
        <w:pStyle w:val="AllowPageBreak"/>
      </w:pPr>
    </w:p>
    <w:p w:rsidR="00000000" w:rsidRPr="00731E42" w:rsidP="00731E42">
      <w:pPr>
        <w:pStyle w:val="Heading1"/>
      </w:pPr>
      <w:bookmarkStart w:id="13" w:name="O_914246"/>
      <w:bookmarkEnd w:id="13"/>
      <w:r w:rsidRPr="00731E42">
        <w:t>Assessment Conditions</w:t>
      </w:r>
    </w:p>
    <w:p w:rsidR="00000000" w:rsidRPr="00731E42" w:rsidP="008E3835">
      <w:pPr>
        <w:pStyle w:val="BodyText"/>
      </w:pPr>
      <w:r w:rsidRPr="00731E42">
        <w:t>The following resources must be made available:</w:t>
      </w:r>
    </w:p>
    <w:p w:rsidR="00000000" w:rsidRPr="00731E42" w:rsidP="00731E42">
      <w:pPr>
        <w:pStyle w:val="ListBullet"/>
      </w:pPr>
      <w:r w:rsidRPr="00731E42">
        <w:t>access to workplace WHS systems and processes in a pulp or paper manufacturing facility</w:t>
      </w:r>
    </w:p>
    <w:p w:rsidR="00000000" w:rsidRPr="00731E42" w:rsidP="00731E42">
      <w:pPr>
        <w:pStyle w:val="ListBullet"/>
      </w:pPr>
      <w:r w:rsidRPr="00731E42">
        <w:t>personal protective equipment required to be worn when working in a pulp and paper manufacturing facility</w:t>
      </w:r>
    </w:p>
    <w:p w:rsidR="00000000" w:rsidRPr="00731E42" w:rsidP="00731E42">
      <w:pPr>
        <w:pStyle w:val="ListBullet"/>
      </w:pPr>
      <w:r w:rsidRPr="00731E42">
        <w:t>relevant personnel for the purposes of communicating information</w:t>
      </w:r>
    </w:p>
    <w:p w:rsidR="00000000" w:rsidRPr="00731E42" w:rsidP="00731E42">
      <w:pPr>
        <w:pStyle w:val="ListBullet"/>
      </w:pPr>
      <w:r w:rsidRPr="00731E42">
        <w:t>Sample workplace documentation, procedures and reports relevant to WHS.</w:t>
      </w:r>
    </w:p>
    <w:p w:rsidR="00000000" w:rsidRPr="00731E42" w:rsidP="008E3835">
      <w:pPr>
        <w:pStyle w:val="BodyText"/>
      </w:pPr>
      <w:r w:rsidRPr="00731E42">
        <w:t>Competency is</w:t>
      </w:r>
      <w:r w:rsidRPr="00731E42">
        <w:t xml:space="preserve"> to be assessed in the workplace or in a productive environment that accurately reflects performance in a workplace.</w:t>
      </w:r>
    </w:p>
    <w:p w:rsidR="00000000" w:rsidRPr="00731E42" w:rsidP="008E3835">
      <w:pPr>
        <w:pStyle w:val="Heading4"/>
      </w:pPr>
      <w:r w:rsidRPr="00731E42">
        <w:rPr>
          <w:rStyle w:val="SpecialBold"/>
        </w:rPr>
        <w:t>Assessor requirements</w:t>
      </w:r>
    </w:p>
    <w:p w:rsidR="00000000" w:rsidRPr="00731E42" w:rsidP="008E3835">
      <w:pPr>
        <w:pStyle w:val="BodyText"/>
      </w:pPr>
      <w:r w:rsidRPr="00731E42">
        <w:t>Assessors must:</w:t>
      </w:r>
    </w:p>
    <w:p w:rsidR="00000000" w:rsidRPr="00731E42" w:rsidP="00731E42">
      <w:pPr>
        <w:pStyle w:val="ListBullet"/>
      </w:pPr>
      <w:r w:rsidRPr="00731E42">
        <w:t>hold the appropriate assessor competency standards as outlined in regulations; and</w:t>
      </w:r>
    </w:p>
    <w:p w:rsidR="00000000" w:rsidRPr="00731E42" w:rsidP="00731E42">
      <w:pPr>
        <w:pStyle w:val="ListBullet"/>
      </w:pPr>
      <w:r w:rsidRPr="00731E42">
        <w:t>be able to demons</w:t>
      </w:r>
      <w:r w:rsidRPr="00731E42">
        <w:t>trate vocational competencies at least to the level being assessed; and</w:t>
      </w:r>
    </w:p>
    <w:p w:rsidR="00000000" w:rsidRPr="00731E42" w:rsidP="00731E42">
      <w:pPr>
        <w:pStyle w:val="ListBullet"/>
      </w:pPr>
      <w:r w:rsidRPr="00731E42">
        <w:t>Be able to demonstrate how they are continuing to develop their VET knowledge and skills as well as maintaining their industry currency and assessor competence.</w:t>
      </w:r>
    </w:p>
    <w:p w:rsidR="00000000" w:rsidRPr="00731E42" w:rsidP="00731E42">
      <w:pPr>
        <w:pStyle w:val="AllowPageBreak"/>
      </w:pPr>
    </w:p>
    <w:p w:rsidR="00000000" w:rsidRPr="00731E42" w:rsidP="00731E42">
      <w:pPr>
        <w:pStyle w:val="Heading1"/>
      </w:pPr>
      <w:bookmarkStart w:id="14" w:name="O_914249"/>
      <w:bookmarkEnd w:id="14"/>
      <w:r w:rsidRPr="00731E42">
        <w:t>Links</w:t>
      </w:r>
    </w:p>
    <w:p w:rsidR="00000000" w:rsidRPr="00731E42" w:rsidP="008E3835">
      <w:pPr>
        <w:pStyle w:val="BodyText"/>
      </w:pPr>
      <w:r w:rsidRPr="00731E42">
        <w:t xml:space="preserve">Companion Volume implementation guides are found in VETNet - </w:t>
      </w:r>
      <w:r>
        <w:fldChar w:fldCharType="begin"/>
      </w:r>
      <w:r>
        <w:instrText xml:space="preserve"> HYPERLINK "https://vetnet.gov.au/Pages/TrainingPackages.aspx/Pages/Home.aspx" </w:instrText>
      </w:r>
      <w:r>
        <w:fldChar w:fldCharType="separate"/>
      </w:r>
      <w:r w:rsidRPr="00603F0F">
        <w:rPr>
          <w:rStyle w:val="Hyperlink"/>
        </w:rPr>
        <w:t>https://vetnet.gov.au/Pages/TrainingPackages.aspx/Pages/Home.aspx</w:t>
      </w:r>
      <w:r>
        <w:fldChar w:fldCharType="end"/>
      </w:r>
    </w:p>
    <w:p w:rsidR="00000000" w:rsidRPr="00731E42" w:rsidP="00731E42"/>
    <w:sectPr w:rsidSect="00731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rsidRPr="008E3835" w:rsidP="008E3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835" w:rsidP="00731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3835" w:rsidP="00731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3835" w:rsidP="00731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rsidP="00731E42">
    <w:pPr>
      <w:pStyle w:val="Footer"/>
      <w:framePr w:wrap="around"/>
    </w:pPr>
    <w:r>
      <w:fldChar w:fldCharType="begin"/>
    </w:r>
    <w:r>
      <w:instrText xml:space="preserve"> DOCPROPERTY  Subject  \* MERGEFORMAT </w:instrText>
    </w:r>
    <w:r>
      <w:fldChar w:fldCharType="separate"/>
    </w:r>
    <w:r w:rsidR="008E3835">
      <w:t>Approved</w:t>
    </w:r>
    <w:r w:rsidR="008E3835">
      <w:fldChar w:fldCharType="end"/>
    </w:r>
    <w:r>
      <w:tab/>
      <w:t xml:space="preserve">Page </w:t>
    </w:r>
    <w:r>
      <w:fldChar w:fldCharType="begin"/>
    </w:r>
    <w:r>
      <w:instrText xml:space="preserve"> PAGE  \* Arabic  \* MERGEFORMAT </w:instrText>
    </w:r>
    <w:r>
      <w:fldChar w:fldCharType="separate"/>
    </w:r>
    <w:r w:rsidR="008E38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3835">
      <w:rPr>
        <w:noProof/>
      </w:rPr>
      <w:t>5</w:t>
    </w:r>
    <w:r>
      <w:rPr>
        <w:noProof/>
      </w:rPr>
      <w:fldChar w:fldCharType="end"/>
    </w:r>
  </w:p>
  <w:p w:rsidR="00731E42" w:rsidP="00731E42">
    <w:pPr>
      <w:pStyle w:val="Footer"/>
      <w:framePr w:wrap="around"/>
    </w:pPr>
    <w:r>
      <w:t xml:space="preserve">© Commonwealth of Australia, </w:t>
    </w:r>
    <w:r>
      <w:fldChar w:fldCharType="begin"/>
    </w:r>
    <w:r>
      <w:instrText xml:space="preserve"> DATE  \@ "yyyy"  \* MERGEFORMAT </w:instrText>
    </w:r>
    <w:r>
      <w:fldChar w:fldCharType="separate"/>
    </w:r>
    <w:r w:rsidR="008E3835">
      <w:rPr>
        <w:noProof/>
      </w:rPr>
      <w:t>2025</w:t>
    </w:r>
    <w:r>
      <w:fldChar w:fldCharType="end"/>
    </w:r>
    <w:r>
      <w:tab/>
    </w:r>
    <w:r>
      <w:fldChar w:fldCharType="begin"/>
    </w:r>
    <w:r>
      <w:instrText xml:space="preserve"> DOCPROPERTY  Author  \* MERGEFORMAT </w:instrText>
    </w:r>
    <w:r>
      <w:fldChar w:fldCharType="separate"/>
    </w:r>
    <w:r w:rsidR="008E3835">
      <w:t>Skills Insight</w:t>
    </w:r>
    <w:r w:rsidR="008E3835">
      <w:fldChar w:fldCharType="end"/>
    </w:r>
  </w:p>
  <w:p w:rsidR="00731E42" w:rsidP="00731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E42" w:rsidRPr="008E3835" w:rsidP="008E3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835" w:rsidRPr="002D2AF8" w:rsidP="00731E42">
    <w:pPr>
      <w:pStyle w:val="Header"/>
      <w:framePr w:wrap="around"/>
    </w:pPr>
    <w:r>
      <w:fldChar w:fldCharType="begin"/>
    </w:r>
    <w:r>
      <w:instrText xml:space="preserve"> TITLE   \* MERGEFORMAT </w:instrText>
    </w:r>
    <w:r>
      <w:fldChar w:fldCharType="separate"/>
    </w:r>
    <w:r>
      <w:t>PPMWHS420 Manage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3835" w:rsidP="00731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42" w:rsidRPr="002D2AF8" w:rsidP="00731E42">
    <w:pPr>
      <w:pStyle w:val="Header"/>
      <w:framePr w:wrap="around"/>
    </w:pPr>
    <w:r>
      <w:fldChar w:fldCharType="begin"/>
    </w:r>
    <w:r>
      <w:instrText xml:space="preserve"> TITLE   \* MERGEFORMAT </w:instrText>
    </w:r>
    <w:r>
      <w:fldChar w:fldCharType="separate"/>
    </w:r>
    <w:r w:rsidR="008E3835">
      <w:t>PPMWHS420 Manage WHS processes</w:t>
    </w:r>
    <w:r w:rsidR="008E3835">
      <w:fldChar w:fldCharType="end"/>
    </w:r>
    <w:r>
      <w:tab/>
      <w:t xml:space="preserve">Date this document was generated: </w:t>
    </w:r>
    <w:r>
      <w:fldChar w:fldCharType="begin"/>
    </w:r>
    <w:r>
      <w:instrText xml:space="preserve"> CREATEDATE  \@ "d MMMM yyyy"  \* MERGEFORMAT </w:instrText>
    </w:r>
    <w:r>
      <w:fldChar w:fldCharType="separate"/>
    </w:r>
    <w:r w:rsidR="008E3835">
      <w:rPr>
        <w:noProof/>
      </w:rPr>
      <w:t>2 March 2025</w:t>
    </w:r>
    <w:r>
      <w:fldChar w:fldCharType="end"/>
    </w:r>
  </w:p>
  <w:p w:rsidR="00731E42" w:rsidP="00731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88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AE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2E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E42"/>
    <w:pPr>
      <w:spacing w:before="360" w:after="60"/>
      <w:outlineLvl w:val="0"/>
    </w:pPr>
    <w:rPr>
      <w:sz w:val="32"/>
    </w:rPr>
  </w:style>
  <w:style w:type="paragraph" w:styleId="Heading2">
    <w:name w:val="heading 2"/>
    <w:basedOn w:val="HeadingBase"/>
    <w:next w:val="BodyText"/>
    <w:link w:val="Heading2Char"/>
    <w:qFormat/>
    <w:rsid w:val="00731E42"/>
    <w:pPr>
      <w:keepLines/>
      <w:spacing w:before="240" w:after="120"/>
      <w:outlineLvl w:val="1"/>
    </w:pPr>
    <w:rPr>
      <w:sz w:val="28"/>
      <w:szCs w:val="40"/>
    </w:rPr>
  </w:style>
  <w:style w:type="paragraph" w:styleId="Heading3">
    <w:name w:val="heading 3"/>
    <w:basedOn w:val="HeadingBase"/>
    <w:next w:val="BodyText"/>
    <w:link w:val="Heading3Char"/>
    <w:qFormat/>
    <w:rsid w:val="00731E42"/>
    <w:pPr>
      <w:spacing w:before="180" w:after="120"/>
      <w:outlineLvl w:val="2"/>
    </w:pPr>
    <w:rPr>
      <w:spacing w:val="-10"/>
      <w:kern w:val="32"/>
    </w:rPr>
  </w:style>
  <w:style w:type="paragraph" w:styleId="Heading4">
    <w:name w:val="heading 4"/>
    <w:basedOn w:val="HeadingBase"/>
    <w:next w:val="BodyText"/>
    <w:link w:val="Heading4Char"/>
    <w:qFormat/>
    <w:rsid w:val="00731E42"/>
    <w:pPr>
      <w:spacing w:before="160" w:after="120"/>
      <w:outlineLvl w:val="3"/>
    </w:pPr>
    <w:rPr>
      <w:sz w:val="22"/>
    </w:rPr>
  </w:style>
  <w:style w:type="paragraph" w:styleId="Heading5">
    <w:name w:val="heading 5"/>
    <w:basedOn w:val="HeadingBase"/>
    <w:next w:val="Normal"/>
    <w:link w:val="Heading5Char"/>
    <w:qFormat/>
    <w:rsid w:val="00731E42"/>
    <w:pPr>
      <w:spacing w:before="80"/>
      <w:outlineLvl w:val="4"/>
    </w:pPr>
    <w:rPr>
      <w:color w:val="918585"/>
      <w:sz w:val="20"/>
    </w:rPr>
  </w:style>
  <w:style w:type="paragraph" w:styleId="Heading6">
    <w:name w:val="heading 6"/>
    <w:basedOn w:val="HeadingBase"/>
    <w:next w:val="Normal"/>
    <w:link w:val="Heading6Char"/>
    <w:qFormat/>
    <w:rsid w:val="00731E42"/>
    <w:pPr>
      <w:spacing w:before="60"/>
      <w:outlineLvl w:val="5"/>
    </w:pPr>
    <w:rPr>
      <w:color w:val="918585"/>
      <w:sz w:val="20"/>
    </w:rPr>
  </w:style>
  <w:style w:type="paragraph" w:styleId="Heading7">
    <w:name w:val="heading 7"/>
    <w:basedOn w:val="Normal"/>
    <w:next w:val="Normal"/>
    <w:link w:val="Heading7Char"/>
    <w:qFormat/>
    <w:rsid w:val="00731E42"/>
    <w:pPr>
      <w:ind w:left="720"/>
      <w:outlineLvl w:val="6"/>
    </w:pPr>
    <w:rPr>
      <w:i/>
    </w:rPr>
  </w:style>
  <w:style w:type="paragraph" w:styleId="Heading8">
    <w:name w:val="heading 8"/>
    <w:basedOn w:val="Normal"/>
    <w:next w:val="Normal"/>
    <w:link w:val="Heading8Char"/>
    <w:qFormat/>
    <w:rsid w:val="00731E42"/>
    <w:pPr>
      <w:ind w:left="720"/>
      <w:outlineLvl w:val="7"/>
    </w:pPr>
    <w:rPr>
      <w:i/>
    </w:rPr>
  </w:style>
  <w:style w:type="paragraph" w:styleId="Heading9">
    <w:name w:val="heading 9"/>
    <w:basedOn w:val="Normal"/>
    <w:next w:val="Normal"/>
    <w:link w:val="Heading9Char"/>
    <w:qFormat/>
    <w:rsid w:val="00731E42"/>
    <w:pPr>
      <w:ind w:left="720"/>
      <w:outlineLvl w:val="8"/>
    </w:pPr>
    <w:rPr>
      <w:i/>
    </w:rPr>
  </w:style>
  <w:style w:type="character" w:default="1" w:styleId="DefaultParagraphFont">
    <w:name w:val="Default Paragraph Font"/>
    <w:uiPriority w:val="1"/>
    <w:unhideWhenUsed/>
    <w:rsid w:val="00731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E42"/>
  </w:style>
  <w:style w:type="character" w:customStyle="1" w:styleId="Heading1Char">
    <w:name w:val="Heading 1 Char"/>
    <w:basedOn w:val="DefaultParagraphFont"/>
    <w:link w:val="Heading1"/>
    <w:rsid w:val="00731E42"/>
    <w:rPr>
      <w:rFonts w:ascii="Times New Roman" w:eastAsia="Times New Roman" w:hAnsi="Times New Roman" w:cs="Times New Roman"/>
      <w:b/>
      <w:sz w:val="32"/>
      <w:szCs w:val="20"/>
      <w:lang w:eastAsia="en-US"/>
    </w:rPr>
  </w:style>
  <w:style w:type="paragraph" w:styleId="BodyText">
    <w:name w:val="Body Text"/>
    <w:basedOn w:val="Normal"/>
    <w:link w:val="BodyTextChar"/>
    <w:rsid w:val="00731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E42"/>
    <w:rPr>
      <w:rFonts w:ascii="Times New Roman" w:eastAsia="Times New Roman" w:hAnsi="Times New Roman" w:cs="Times New Roman"/>
      <w:sz w:val="24"/>
      <w:lang w:eastAsia="en-US"/>
    </w:rPr>
  </w:style>
  <w:style w:type="paragraph" w:styleId="ListBullet">
    <w:name w:val="List Bullet"/>
    <w:basedOn w:val="List"/>
    <w:rsid w:val="00731E42"/>
    <w:pPr>
      <w:numPr>
        <w:numId w:val="12"/>
      </w:numPr>
      <w:tabs>
        <w:tab w:val="clear" w:pos="340"/>
      </w:tabs>
      <w:spacing w:before="40" w:after="40"/>
    </w:pPr>
  </w:style>
  <w:style w:type="character" w:customStyle="1" w:styleId="SpecialBold">
    <w:name w:val="Special Bold"/>
    <w:basedOn w:val="DefaultParagraphFont"/>
    <w:rsid w:val="00731E42"/>
    <w:rPr>
      <w:b/>
      <w:spacing w:val="0"/>
    </w:rPr>
  </w:style>
  <w:style w:type="paragraph" w:styleId="ListBullet2">
    <w:name w:val="List Bullet 2"/>
    <w:basedOn w:val="List2"/>
    <w:rsid w:val="00731E42"/>
    <w:pPr>
      <w:numPr>
        <w:numId w:val="13"/>
      </w:numPr>
      <w:tabs>
        <w:tab w:val="clear" w:pos="680"/>
      </w:tabs>
    </w:pPr>
  </w:style>
  <w:style w:type="paragraph" w:customStyle="1" w:styleId="SuperHeading">
    <w:name w:val="SuperHeading"/>
    <w:basedOn w:val="Normal"/>
    <w:rsid w:val="00731E42"/>
    <w:pPr>
      <w:spacing w:before="240" w:after="120"/>
      <w:outlineLvl w:val="0"/>
    </w:pPr>
    <w:rPr>
      <w:rFonts w:ascii="Times New Roman" w:hAnsi="Times New Roman"/>
      <w:b/>
      <w:sz w:val="32"/>
    </w:rPr>
  </w:style>
  <w:style w:type="paragraph" w:customStyle="1" w:styleId="AllowPageBreak">
    <w:name w:val="AllowPageBreak"/>
    <w:rsid w:val="00731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1E42"/>
    <w:rPr>
      <w:b/>
      <w:i/>
      <w:u w:val="none"/>
    </w:rPr>
  </w:style>
  <w:style w:type="character" w:customStyle="1" w:styleId="Heading2Char">
    <w:name w:val="Heading 2 Char"/>
    <w:basedOn w:val="DefaultParagraphFont"/>
    <w:link w:val="Heading2"/>
    <w:rsid w:val="00731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E42"/>
    <w:rPr>
      <w:rFonts w:ascii="Courier New" w:eastAsia="Times New Roman" w:hAnsi="Courier New" w:cs="Times New Roman"/>
      <w:i/>
      <w:szCs w:val="20"/>
      <w:lang w:eastAsia="en-US"/>
    </w:rPr>
  </w:style>
  <w:style w:type="paragraph" w:customStyle="1" w:styleId="HeadingBase">
    <w:name w:val="Heading Base"/>
    <w:rsid w:val="00731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E42"/>
    <w:pPr>
      <w:tabs>
        <w:tab w:val="right" w:leader="dot" w:pos="9072"/>
      </w:tabs>
      <w:ind w:left="567"/>
    </w:pPr>
    <w:rPr>
      <w:szCs w:val="22"/>
    </w:rPr>
  </w:style>
  <w:style w:type="paragraph" w:customStyle="1" w:styleId="TOCBase">
    <w:name w:val="TOC Base"/>
    <w:rsid w:val="00731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E42"/>
    <w:pPr>
      <w:tabs>
        <w:tab w:val="right" w:leader="dot" w:pos="9072"/>
      </w:tabs>
      <w:spacing w:before="40" w:after="40"/>
      <w:ind w:left="284"/>
    </w:pPr>
    <w:rPr>
      <w:rFonts w:ascii="Times New Roman" w:hAnsi="Times New Roman"/>
    </w:rPr>
  </w:style>
  <w:style w:type="paragraph" w:styleId="TOC1">
    <w:name w:val="toc 1"/>
    <w:basedOn w:val="TOCBase"/>
    <w:next w:val="Normal"/>
    <w:rsid w:val="00731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E42"/>
    <w:rPr>
      <w:rFonts w:ascii="Times New Roman" w:eastAsia="Times New Roman" w:hAnsi="Times New Roman" w:cs="Times New Roman"/>
      <w:sz w:val="16"/>
      <w:lang w:eastAsia="en-US"/>
    </w:rPr>
  </w:style>
  <w:style w:type="paragraph" w:styleId="Title">
    <w:name w:val="Title"/>
    <w:basedOn w:val="HeadingBase"/>
    <w:link w:val="TitleChar"/>
    <w:qFormat/>
    <w:rsid w:val="00731E42"/>
    <w:pPr>
      <w:spacing w:before="5040"/>
      <w:jc w:val="center"/>
    </w:pPr>
    <w:rPr>
      <w:sz w:val="48"/>
      <w:szCs w:val="72"/>
      <w:lang w:val="en-US"/>
    </w:rPr>
  </w:style>
  <w:style w:type="character" w:customStyle="1" w:styleId="TitleChar">
    <w:name w:val="Title Char"/>
    <w:basedOn w:val="DefaultParagraphFont"/>
    <w:link w:val="Title"/>
    <w:rsid w:val="00731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E42"/>
    <w:pPr>
      <w:tabs>
        <w:tab w:val="left" w:pos="3600"/>
        <w:tab w:val="left" w:pos="3958"/>
      </w:tabs>
    </w:pPr>
  </w:style>
  <w:style w:type="paragraph" w:styleId="List">
    <w:name w:val="List"/>
    <w:basedOn w:val="BodyText"/>
    <w:next w:val="BodyText"/>
    <w:rsid w:val="00731E42"/>
    <w:pPr>
      <w:tabs>
        <w:tab w:val="left" w:pos="340"/>
      </w:tabs>
      <w:spacing w:before="60" w:after="60"/>
      <w:ind w:left="340" w:hanging="340"/>
    </w:pPr>
  </w:style>
  <w:style w:type="paragraph" w:customStyle="1" w:styleId="Note">
    <w:name w:val="Note"/>
    <w:basedOn w:val="BodyText"/>
    <w:rsid w:val="00731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E42"/>
    <w:pPr>
      <w:framePr w:wrap="auto" w:hAnchor="text" w:y="6049"/>
    </w:pPr>
    <w:rPr>
      <w:color w:val="000000"/>
      <w:sz w:val="40"/>
    </w:rPr>
  </w:style>
  <w:style w:type="paragraph" w:customStyle="1" w:styleId="TOCTitle">
    <w:name w:val="TOCTitle"/>
    <w:basedOn w:val="Heading1"/>
    <w:rsid w:val="00731E42"/>
    <w:pPr>
      <w:spacing w:after="240"/>
      <w:jc w:val="center"/>
      <w:outlineLvl w:val="9"/>
    </w:pPr>
    <w:rPr>
      <w:caps/>
    </w:rPr>
  </w:style>
  <w:style w:type="paragraph" w:customStyle="1" w:styleId="Version">
    <w:name w:val="Version"/>
    <w:rsid w:val="00731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E42"/>
    <w:pPr>
      <w:keepNext w:val="0"/>
      <w:tabs>
        <w:tab w:val="right" w:pos="4176"/>
      </w:tabs>
      <w:ind w:left="198" w:hanging="198"/>
    </w:pPr>
    <w:rPr>
      <w:rFonts w:ascii="Garamond" w:hAnsi="Garamond"/>
    </w:rPr>
  </w:style>
  <w:style w:type="paragraph" w:styleId="IndexHeading">
    <w:name w:val="index heading"/>
    <w:basedOn w:val="Normal"/>
    <w:next w:val="Index1"/>
    <w:semiHidden/>
    <w:rsid w:val="00731E42"/>
    <w:pPr>
      <w:spacing w:before="120" w:after="120"/>
    </w:pPr>
    <w:rPr>
      <w:rFonts w:ascii="Arial" w:hAnsi="Arial"/>
      <w:b/>
      <w:color w:val="918585"/>
      <w:sz w:val="24"/>
    </w:rPr>
  </w:style>
  <w:style w:type="paragraph" w:styleId="Header">
    <w:name w:val="header"/>
    <w:basedOn w:val="Normal"/>
    <w:link w:val="HeaderChar"/>
    <w:rsid w:val="00731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E42"/>
    <w:rPr>
      <w:rFonts w:ascii="Times New Roman" w:eastAsia="Times New Roman" w:hAnsi="Times New Roman" w:cs="Times New Roman"/>
      <w:sz w:val="16"/>
      <w:szCs w:val="20"/>
      <w:lang w:val="en-GB" w:eastAsia="en-US"/>
    </w:rPr>
  </w:style>
  <w:style w:type="paragraph" w:customStyle="1" w:styleId="Chapter">
    <w:name w:val="Chapter"/>
    <w:basedOn w:val="Normal"/>
    <w:rsid w:val="00731E42"/>
    <w:pPr>
      <w:spacing w:before="240"/>
    </w:pPr>
    <w:rPr>
      <w:rFonts w:ascii="Times New Roman" w:hAnsi="Times New Roman"/>
      <w:smallCaps/>
      <w:spacing w:val="80"/>
      <w:sz w:val="28"/>
    </w:rPr>
  </w:style>
  <w:style w:type="paragraph" w:customStyle="1" w:styleId="InChapter">
    <w:name w:val="InChapter"/>
    <w:basedOn w:val="Heading3"/>
    <w:rsid w:val="00731E42"/>
    <w:pPr>
      <w:spacing w:after="240"/>
      <w:outlineLvl w:val="9"/>
    </w:pPr>
    <w:rPr>
      <w:noProof/>
    </w:rPr>
  </w:style>
  <w:style w:type="paragraph" w:styleId="Index2">
    <w:name w:val="index 2"/>
    <w:basedOn w:val="Normal"/>
    <w:next w:val="Normal"/>
    <w:semiHidden/>
    <w:rsid w:val="00731E42"/>
    <w:pPr>
      <w:tabs>
        <w:tab w:val="right" w:pos="4176"/>
      </w:tabs>
      <w:ind w:left="568" w:hanging="284"/>
    </w:pPr>
    <w:rPr>
      <w:rFonts w:ascii="Garamond" w:hAnsi="Garamond"/>
    </w:rPr>
  </w:style>
  <w:style w:type="paragraph" w:customStyle="1" w:styleId="Byline">
    <w:name w:val="Byline"/>
    <w:rsid w:val="00731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E42"/>
    <w:pPr>
      <w:tabs>
        <w:tab w:val="clear" w:pos="3600"/>
        <w:tab w:val="clear" w:pos="3958"/>
      </w:tabs>
      <w:jc w:val="right"/>
    </w:pPr>
  </w:style>
  <w:style w:type="character" w:styleId="Emphasis">
    <w:name w:val="Emphasis"/>
    <w:basedOn w:val="DefaultParagraphFont"/>
    <w:qFormat/>
    <w:rsid w:val="00731E42"/>
    <w:rPr>
      <w:i/>
    </w:rPr>
  </w:style>
  <w:style w:type="paragraph" w:styleId="Caption">
    <w:name w:val="caption"/>
    <w:basedOn w:val="BodyText"/>
    <w:next w:val="Normal"/>
    <w:qFormat/>
    <w:rsid w:val="00731E42"/>
    <w:pPr>
      <w:framePr w:w="2268" w:hSpace="181" w:vSpace="181" w:wrap="around" w:vAnchor="text" w:hAnchor="page" w:x="1135" w:y="285" w:anchorLock="1"/>
    </w:pPr>
    <w:rPr>
      <w:i/>
    </w:rPr>
  </w:style>
  <w:style w:type="paragraph" w:customStyle="1" w:styleId="MiniTOCTitle">
    <w:name w:val="MiniTOCTitle"/>
    <w:basedOn w:val="Heading4"/>
    <w:rsid w:val="00731E42"/>
    <w:pPr>
      <w:spacing w:before="240"/>
      <w:outlineLvl w:val="9"/>
    </w:pPr>
    <w:rPr>
      <w:noProof/>
      <w:sz w:val="24"/>
    </w:rPr>
  </w:style>
  <w:style w:type="paragraph" w:customStyle="1" w:styleId="MiniTOCItem">
    <w:name w:val="MiniTOCItem"/>
    <w:basedOn w:val="ListBullet"/>
    <w:rsid w:val="00731E42"/>
    <w:pPr>
      <w:numPr>
        <w:numId w:val="0"/>
      </w:numPr>
      <w:tabs>
        <w:tab w:val="right" w:leader="dot" w:pos="6521"/>
      </w:tabs>
      <w:spacing w:before="0" w:after="0"/>
    </w:pPr>
  </w:style>
  <w:style w:type="paragraph" w:customStyle="1" w:styleId="TOFTitle">
    <w:name w:val="TOFTitle"/>
    <w:basedOn w:val="TOCTitle"/>
    <w:rsid w:val="00731E42"/>
  </w:style>
  <w:style w:type="paragraph" w:styleId="TableofFigures">
    <w:name w:val="table of figures"/>
    <w:basedOn w:val="Normal"/>
    <w:next w:val="Normal"/>
    <w:semiHidden/>
    <w:rsid w:val="00731E42"/>
    <w:pPr>
      <w:tabs>
        <w:tab w:val="right" w:leader="dot" w:pos="9072"/>
      </w:tabs>
      <w:ind w:left="970" w:hanging="403"/>
    </w:pPr>
    <w:rPr>
      <w:rFonts w:ascii="Times New Roman" w:hAnsi="Times New Roman"/>
      <w:b/>
    </w:rPr>
  </w:style>
  <w:style w:type="paragraph" w:styleId="ListNumber">
    <w:name w:val="List Number"/>
    <w:basedOn w:val="List"/>
    <w:rsid w:val="00731E42"/>
    <w:pPr>
      <w:numPr>
        <w:numId w:val="15"/>
      </w:numPr>
      <w:tabs>
        <w:tab w:val="clear" w:pos="340"/>
      </w:tabs>
    </w:pPr>
  </w:style>
  <w:style w:type="character" w:customStyle="1" w:styleId="WingdingSymbols">
    <w:name w:val="Wingding Symbols"/>
    <w:rsid w:val="00731E42"/>
    <w:rPr>
      <w:rFonts w:ascii="Wingdings" w:hAnsi="Wingdings"/>
    </w:rPr>
  </w:style>
  <w:style w:type="paragraph" w:customStyle="1" w:styleId="TableHeading">
    <w:name w:val="Table Heading"/>
    <w:basedOn w:val="HeadingBase"/>
    <w:rsid w:val="00731E42"/>
    <w:pPr>
      <w:keepLines/>
      <w:pBdr>
        <w:bottom w:val="single" w:sz="6" w:space="1" w:color="918585"/>
      </w:pBdr>
      <w:spacing w:before="240"/>
    </w:pPr>
  </w:style>
  <w:style w:type="character" w:customStyle="1" w:styleId="HotSpot">
    <w:name w:val="HotSpot"/>
    <w:rsid w:val="00731E42"/>
    <w:rPr>
      <w:color w:val="0033CC"/>
      <w:u w:val="none"/>
    </w:rPr>
  </w:style>
  <w:style w:type="paragraph" w:customStyle="1" w:styleId="BodyTextRight">
    <w:name w:val="Body Text Right"/>
    <w:basedOn w:val="BodyText"/>
    <w:rsid w:val="00731E42"/>
    <w:pPr>
      <w:spacing w:before="0" w:after="0"/>
      <w:jc w:val="right"/>
    </w:pPr>
  </w:style>
  <w:style w:type="paragraph" w:styleId="Index3">
    <w:name w:val="index 3"/>
    <w:basedOn w:val="ListNumber2"/>
    <w:next w:val="Normal"/>
    <w:semiHidden/>
    <w:rsid w:val="00731E42"/>
    <w:pPr>
      <w:numPr>
        <w:numId w:val="0"/>
      </w:numPr>
      <w:tabs>
        <w:tab w:val="right" w:leader="dot" w:pos="4176"/>
      </w:tabs>
    </w:pPr>
  </w:style>
  <w:style w:type="paragraph" w:styleId="ListNumber2">
    <w:name w:val="List Number 2"/>
    <w:basedOn w:val="List2"/>
    <w:rsid w:val="00731E42"/>
    <w:pPr>
      <w:numPr>
        <w:numId w:val="10"/>
      </w:numPr>
      <w:tabs>
        <w:tab w:val="clear" w:pos="1060"/>
      </w:tabs>
    </w:pPr>
  </w:style>
  <w:style w:type="paragraph" w:customStyle="1" w:styleId="MarginNote">
    <w:name w:val="Margin Note"/>
    <w:basedOn w:val="BodyText"/>
    <w:rsid w:val="00731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E42"/>
    <w:rPr>
      <w:sz w:val="32"/>
    </w:rPr>
  </w:style>
  <w:style w:type="paragraph" w:customStyle="1" w:styleId="HeadingProcedure">
    <w:name w:val="Heading Procedure"/>
    <w:basedOn w:val="HeadingBase"/>
    <w:next w:val="Normal"/>
    <w:rsid w:val="00731E42"/>
    <w:pPr>
      <w:tabs>
        <w:tab w:val="left" w:pos="0"/>
      </w:tabs>
      <w:spacing w:before="120" w:after="60"/>
    </w:pPr>
    <w:rPr>
      <w:i/>
      <w:color w:val="918585"/>
      <w:sz w:val="22"/>
    </w:rPr>
  </w:style>
  <w:style w:type="paragraph" w:customStyle="1" w:styleId="TableBodyText">
    <w:name w:val="Table Body Text"/>
    <w:basedOn w:val="BodyText"/>
    <w:rsid w:val="00731E42"/>
    <w:pPr>
      <w:spacing w:before="60" w:after="60"/>
    </w:pPr>
  </w:style>
  <w:style w:type="paragraph" w:styleId="ListContinue">
    <w:name w:val="List Continue"/>
    <w:basedOn w:val="List"/>
    <w:rsid w:val="00731E42"/>
    <w:pPr>
      <w:ind w:firstLine="0"/>
    </w:pPr>
  </w:style>
  <w:style w:type="paragraph" w:customStyle="1" w:styleId="ListNote">
    <w:name w:val="List Note"/>
    <w:basedOn w:val="List"/>
    <w:rsid w:val="00731E42"/>
    <w:pPr>
      <w:pBdr>
        <w:top w:val="single" w:sz="6" w:space="2" w:color="918585"/>
        <w:bottom w:val="single" w:sz="6" w:space="2" w:color="918585"/>
      </w:pBdr>
      <w:tabs>
        <w:tab w:val="left" w:pos="1021"/>
      </w:tabs>
      <w:ind w:firstLine="0"/>
    </w:pPr>
  </w:style>
  <w:style w:type="paragraph" w:customStyle="1" w:styleId="Warning">
    <w:name w:val="Warning"/>
    <w:basedOn w:val="BodyText"/>
    <w:rsid w:val="00731E42"/>
    <w:pPr>
      <w:shd w:val="clear" w:color="auto" w:fill="D9D9D9"/>
      <w:tabs>
        <w:tab w:val="left" w:pos="992"/>
      </w:tabs>
      <w:ind w:left="119" w:right="119"/>
    </w:pPr>
    <w:rPr>
      <w:sz w:val="20"/>
    </w:rPr>
  </w:style>
  <w:style w:type="paragraph" w:customStyle="1" w:styleId="MarginIcons">
    <w:name w:val="Margin Icons"/>
    <w:basedOn w:val="BodyText"/>
    <w:rsid w:val="00731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E42"/>
    <w:rPr>
      <w:rFonts w:ascii="Courier New" w:hAnsi="Courier New"/>
    </w:rPr>
  </w:style>
  <w:style w:type="paragraph" w:customStyle="1" w:styleId="NoteBullet">
    <w:name w:val="Note Bullet"/>
    <w:basedOn w:val="Note"/>
    <w:rsid w:val="00731E42"/>
    <w:pPr>
      <w:tabs>
        <w:tab w:val="clear" w:pos="680"/>
      </w:tabs>
      <w:spacing w:before="60" w:after="60"/>
    </w:pPr>
  </w:style>
  <w:style w:type="paragraph" w:customStyle="1" w:styleId="SubHeading2">
    <w:name w:val="SubHeading2"/>
    <w:basedOn w:val="HeadingBase"/>
    <w:rsid w:val="00731E42"/>
    <w:pPr>
      <w:spacing w:before="240" w:after="60"/>
    </w:pPr>
    <w:rPr>
      <w:sz w:val="20"/>
    </w:rPr>
  </w:style>
  <w:style w:type="paragraph" w:customStyle="1" w:styleId="SubHeading1">
    <w:name w:val="SubHeading1"/>
    <w:basedOn w:val="HeadingBase"/>
    <w:rsid w:val="00731E42"/>
    <w:pPr>
      <w:spacing w:before="240" w:after="60"/>
    </w:pPr>
    <w:rPr>
      <w:color w:val="918585"/>
      <w:sz w:val="22"/>
    </w:rPr>
  </w:style>
  <w:style w:type="paragraph" w:customStyle="1" w:styleId="SideHeading">
    <w:name w:val="Side Heading"/>
    <w:basedOn w:val="HeadingBase"/>
    <w:rsid w:val="00731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E42"/>
    <w:pPr>
      <w:tabs>
        <w:tab w:val="num" w:pos="360"/>
      </w:tabs>
    </w:pPr>
  </w:style>
  <w:style w:type="paragraph" w:styleId="PlainText">
    <w:name w:val="Plain Text"/>
    <w:basedOn w:val="Normal"/>
    <w:link w:val="PlainTextChar"/>
    <w:rsid w:val="00731E42"/>
    <w:rPr>
      <w:sz w:val="20"/>
    </w:rPr>
  </w:style>
  <w:style w:type="character" w:customStyle="1" w:styleId="PlainTextChar">
    <w:name w:val="Plain Text Char"/>
    <w:basedOn w:val="DefaultParagraphFont"/>
    <w:link w:val="PlainText"/>
    <w:rsid w:val="00731E42"/>
    <w:rPr>
      <w:rFonts w:ascii="Courier New" w:eastAsia="Times New Roman" w:hAnsi="Courier New" w:cs="Times New Roman"/>
      <w:sz w:val="20"/>
      <w:szCs w:val="20"/>
      <w:lang w:eastAsia="en-US"/>
    </w:rPr>
  </w:style>
  <w:style w:type="character" w:customStyle="1" w:styleId="MenuOption">
    <w:name w:val="Menu Option"/>
    <w:basedOn w:val="DefaultParagraphFont"/>
    <w:rsid w:val="00731E42"/>
    <w:rPr>
      <w:b/>
      <w:smallCaps/>
    </w:rPr>
  </w:style>
  <w:style w:type="paragraph" w:customStyle="1" w:styleId="TableListNumber">
    <w:name w:val="Table List Number"/>
    <w:basedOn w:val="ListNumber"/>
    <w:rsid w:val="00731E42"/>
    <w:pPr>
      <w:numPr>
        <w:numId w:val="0"/>
      </w:numPr>
    </w:pPr>
  </w:style>
  <w:style w:type="paragraph" w:styleId="TOC4">
    <w:name w:val="toc 4"/>
    <w:basedOn w:val="TOCBase"/>
    <w:next w:val="Normal"/>
    <w:semiHidden/>
    <w:rsid w:val="00731E42"/>
    <w:pPr>
      <w:tabs>
        <w:tab w:val="right" w:leader="dot" w:pos="9071"/>
      </w:tabs>
      <w:ind w:left="1701"/>
    </w:pPr>
  </w:style>
  <w:style w:type="paragraph" w:customStyle="1" w:styleId="ListAlpha">
    <w:name w:val="List Alpha"/>
    <w:basedOn w:val="List"/>
    <w:rsid w:val="00731E42"/>
    <w:pPr>
      <w:numPr>
        <w:numId w:val="9"/>
      </w:numPr>
    </w:pPr>
  </w:style>
  <w:style w:type="paragraph" w:customStyle="1" w:styleId="ListAlpha2">
    <w:name w:val="List Alpha 2"/>
    <w:basedOn w:val="List2"/>
    <w:rsid w:val="00731E42"/>
    <w:pPr>
      <w:numPr>
        <w:numId w:val="8"/>
      </w:numPr>
    </w:pPr>
  </w:style>
  <w:style w:type="paragraph" w:styleId="List2">
    <w:name w:val="List 2"/>
    <w:basedOn w:val="BodyText"/>
    <w:rsid w:val="00731E42"/>
    <w:pPr>
      <w:tabs>
        <w:tab w:val="left" w:pos="680"/>
      </w:tabs>
      <w:spacing w:before="60" w:after="60"/>
      <w:ind w:left="680" w:hanging="340"/>
    </w:pPr>
  </w:style>
  <w:style w:type="paragraph" w:styleId="List3">
    <w:name w:val="List 3"/>
    <w:basedOn w:val="BodyText"/>
    <w:rsid w:val="00731E42"/>
    <w:pPr>
      <w:tabs>
        <w:tab w:val="left" w:pos="1021"/>
      </w:tabs>
      <w:spacing w:before="60" w:after="60"/>
      <w:ind w:left="1020" w:hanging="340"/>
    </w:pPr>
  </w:style>
  <w:style w:type="paragraph" w:styleId="List4">
    <w:name w:val="List 4"/>
    <w:basedOn w:val="BodyText"/>
    <w:rsid w:val="00731E42"/>
    <w:pPr>
      <w:tabs>
        <w:tab w:val="left" w:pos="1361"/>
      </w:tabs>
      <w:spacing w:before="60" w:after="60"/>
      <w:ind w:left="1361" w:hanging="340"/>
    </w:pPr>
  </w:style>
  <w:style w:type="paragraph" w:styleId="List5">
    <w:name w:val="List 5"/>
    <w:basedOn w:val="BodyText"/>
    <w:rsid w:val="00731E42"/>
    <w:pPr>
      <w:tabs>
        <w:tab w:val="left" w:pos="1701"/>
      </w:tabs>
      <w:spacing w:before="60" w:after="60"/>
      <w:ind w:left="1701" w:hanging="340"/>
    </w:pPr>
  </w:style>
  <w:style w:type="paragraph" w:styleId="ListBullet3">
    <w:name w:val="List Bullet 3"/>
    <w:basedOn w:val="List3"/>
    <w:rsid w:val="00731E42"/>
    <w:pPr>
      <w:numPr>
        <w:numId w:val="14"/>
      </w:numPr>
      <w:tabs>
        <w:tab w:val="clear" w:pos="1021"/>
      </w:tabs>
      <w:ind w:left="1037" w:hanging="357"/>
    </w:pPr>
  </w:style>
  <w:style w:type="paragraph" w:styleId="ListBullet4">
    <w:name w:val="List Bullet 4"/>
    <w:basedOn w:val="List4"/>
    <w:rsid w:val="00731E42"/>
    <w:pPr>
      <w:numPr>
        <w:numId w:val="3"/>
      </w:numPr>
      <w:tabs>
        <w:tab w:val="clear" w:pos="1361"/>
      </w:tabs>
    </w:pPr>
  </w:style>
  <w:style w:type="paragraph" w:styleId="ListBullet5">
    <w:name w:val="List Bullet 5"/>
    <w:basedOn w:val="List5"/>
    <w:rsid w:val="00731E42"/>
    <w:pPr>
      <w:numPr>
        <w:numId w:val="4"/>
      </w:numPr>
    </w:pPr>
  </w:style>
  <w:style w:type="paragraph" w:styleId="ListContinue2">
    <w:name w:val="List Continue 2"/>
    <w:basedOn w:val="List2"/>
    <w:rsid w:val="00731E42"/>
    <w:pPr>
      <w:ind w:firstLine="0"/>
    </w:pPr>
  </w:style>
  <w:style w:type="paragraph" w:styleId="ListContinue3">
    <w:name w:val="List Continue 3"/>
    <w:basedOn w:val="List3"/>
    <w:rsid w:val="00731E42"/>
    <w:pPr>
      <w:ind w:left="1021" w:firstLine="0"/>
    </w:pPr>
  </w:style>
  <w:style w:type="paragraph" w:styleId="ListContinue4">
    <w:name w:val="List Continue 4"/>
    <w:basedOn w:val="List4"/>
    <w:rsid w:val="00731E42"/>
    <w:pPr>
      <w:ind w:firstLine="0"/>
    </w:pPr>
  </w:style>
  <w:style w:type="paragraph" w:styleId="ListContinue5">
    <w:name w:val="List Continue 5"/>
    <w:basedOn w:val="List5"/>
    <w:rsid w:val="00731E42"/>
    <w:pPr>
      <w:ind w:firstLine="0"/>
    </w:pPr>
  </w:style>
  <w:style w:type="paragraph" w:styleId="ListNumber3">
    <w:name w:val="List Number 3"/>
    <w:basedOn w:val="List3"/>
    <w:rsid w:val="00731E42"/>
    <w:pPr>
      <w:numPr>
        <w:numId w:val="5"/>
      </w:numPr>
    </w:pPr>
  </w:style>
  <w:style w:type="paragraph" w:styleId="ListNumber4">
    <w:name w:val="List Number 4"/>
    <w:basedOn w:val="List4"/>
    <w:rsid w:val="00731E42"/>
    <w:pPr>
      <w:numPr>
        <w:numId w:val="6"/>
      </w:numPr>
    </w:pPr>
  </w:style>
  <w:style w:type="paragraph" w:styleId="ListNumber5">
    <w:name w:val="List Number 5"/>
    <w:basedOn w:val="List5"/>
    <w:rsid w:val="00731E42"/>
    <w:pPr>
      <w:numPr>
        <w:numId w:val="7"/>
      </w:numPr>
    </w:pPr>
  </w:style>
  <w:style w:type="paragraph" w:styleId="BlockText">
    <w:name w:val="Block Text"/>
    <w:basedOn w:val="Normal"/>
    <w:rsid w:val="00731E42"/>
    <w:pPr>
      <w:spacing w:after="120"/>
      <w:ind w:left="1440" w:right="1440"/>
    </w:pPr>
  </w:style>
  <w:style w:type="character" w:customStyle="1" w:styleId="Subscript">
    <w:name w:val="Subscript"/>
    <w:basedOn w:val="DefaultParagraphFont"/>
    <w:rsid w:val="00731E42"/>
    <w:rPr>
      <w:sz w:val="16"/>
      <w:vertAlign w:val="subscript"/>
    </w:rPr>
  </w:style>
  <w:style w:type="character" w:customStyle="1" w:styleId="Superscript">
    <w:name w:val="Superscript"/>
    <w:basedOn w:val="DefaultParagraphFont"/>
    <w:rsid w:val="00731E42"/>
    <w:rPr>
      <w:sz w:val="16"/>
      <w:vertAlign w:val="superscript"/>
    </w:rPr>
  </w:style>
  <w:style w:type="character" w:customStyle="1" w:styleId="Symbols">
    <w:name w:val="Symbols"/>
    <w:basedOn w:val="DefaultParagraphFont"/>
    <w:rsid w:val="00731E42"/>
    <w:rPr>
      <w:rFonts w:ascii="Symbol" w:hAnsi="Symbol"/>
    </w:rPr>
  </w:style>
  <w:style w:type="character" w:customStyle="1" w:styleId="MenuOptions">
    <w:name w:val="Menu Options"/>
    <w:basedOn w:val="DefaultParagraphFont"/>
    <w:rsid w:val="00731E42"/>
    <w:rPr>
      <w:rFonts w:ascii="Arial Narrow" w:hAnsi="Arial Narrow"/>
      <w:smallCaps/>
    </w:rPr>
  </w:style>
  <w:style w:type="character" w:customStyle="1" w:styleId="Buttons">
    <w:name w:val="Buttons"/>
    <w:basedOn w:val="DefaultParagraphFont"/>
    <w:rsid w:val="00731E42"/>
    <w:rPr>
      <w:b/>
    </w:rPr>
  </w:style>
  <w:style w:type="character" w:customStyle="1" w:styleId="Underlined">
    <w:name w:val="Underlined"/>
    <w:basedOn w:val="DefaultParagraphFont"/>
    <w:rsid w:val="00731E42"/>
    <w:rPr>
      <w:u w:val="single"/>
    </w:rPr>
  </w:style>
  <w:style w:type="paragraph" w:customStyle="1" w:styleId="TableBodyTextRight">
    <w:name w:val="Table Body Text Right"/>
    <w:basedOn w:val="TableBodyText"/>
    <w:rsid w:val="00731E42"/>
    <w:pPr>
      <w:widowControl w:val="0"/>
      <w:autoSpaceDE w:val="0"/>
      <w:autoSpaceDN w:val="0"/>
      <w:adjustRightInd w:val="0"/>
      <w:jc w:val="right"/>
    </w:pPr>
    <w:rPr>
      <w:rFonts w:cs="Arial"/>
      <w:szCs w:val="18"/>
    </w:rPr>
  </w:style>
  <w:style w:type="paragraph" w:customStyle="1" w:styleId="CopyrightText">
    <w:name w:val="Copyright Text"/>
    <w:basedOn w:val="BodyText"/>
    <w:rsid w:val="00731E42"/>
    <w:rPr>
      <w:sz w:val="18"/>
    </w:rPr>
  </w:style>
  <w:style w:type="paragraph" w:customStyle="1" w:styleId="BodySmallRight">
    <w:name w:val="Body Small Right"/>
    <w:basedOn w:val="BodyTextRight"/>
    <w:rsid w:val="00731E42"/>
    <w:rPr>
      <w:sz w:val="18"/>
      <w:szCs w:val="18"/>
    </w:rPr>
  </w:style>
  <w:style w:type="paragraph" w:customStyle="1" w:styleId="MarginEdition">
    <w:name w:val="Margin Edition"/>
    <w:basedOn w:val="MarginNote"/>
    <w:rsid w:val="00731E42"/>
    <w:pPr>
      <w:spacing w:before="0" w:after="0"/>
    </w:pPr>
    <w:rPr>
      <w:rFonts w:ascii="Times New Roman" w:hAnsi="Times New Roman"/>
      <w:color w:val="999999"/>
    </w:rPr>
  </w:style>
  <w:style w:type="paragraph" w:customStyle="1" w:styleId="Spacer">
    <w:name w:val="Spacer"/>
    <w:basedOn w:val="Normal"/>
    <w:rsid w:val="00731E42"/>
    <w:rPr>
      <w:sz w:val="2"/>
      <w:szCs w:val="2"/>
    </w:rPr>
  </w:style>
  <w:style w:type="character" w:customStyle="1" w:styleId="Small">
    <w:name w:val="Small"/>
    <w:basedOn w:val="DefaultParagraphFont"/>
    <w:rsid w:val="00731E42"/>
    <w:rPr>
      <w:sz w:val="16"/>
    </w:rPr>
  </w:style>
  <w:style w:type="paragraph" w:customStyle="1" w:styleId="WideTable">
    <w:name w:val="Wide Table"/>
    <w:basedOn w:val="Normal"/>
    <w:rsid w:val="00731E42"/>
    <w:pPr>
      <w:ind w:left="-1418"/>
    </w:pPr>
    <w:rPr>
      <w:sz w:val="2"/>
      <w:szCs w:val="2"/>
    </w:rPr>
  </w:style>
  <w:style w:type="character" w:styleId="PageNumber">
    <w:name w:val="page number"/>
    <w:basedOn w:val="DefaultParagraphFont"/>
    <w:rsid w:val="00731E42"/>
  </w:style>
  <w:style w:type="paragraph" w:styleId="Quote">
    <w:name w:val="Quote"/>
    <w:basedOn w:val="Heading1"/>
    <w:link w:val="QuoteChar"/>
    <w:qFormat/>
    <w:rsid w:val="00731E42"/>
    <w:rPr>
      <w:b w:val="0"/>
      <w:sz w:val="72"/>
      <w:szCs w:val="72"/>
      <w:lang w:val="en-NZ"/>
    </w:rPr>
  </w:style>
  <w:style w:type="character" w:customStyle="1" w:styleId="QuoteChar">
    <w:name w:val="Quote Char"/>
    <w:basedOn w:val="DefaultParagraphFont"/>
    <w:link w:val="Quote"/>
    <w:rsid w:val="00731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E42"/>
    <w:pPr>
      <w:pageBreakBefore/>
    </w:pPr>
  </w:style>
  <w:style w:type="paragraph" w:customStyle="1" w:styleId="Border">
    <w:name w:val="Border"/>
    <w:basedOn w:val="Normal"/>
    <w:qFormat/>
    <w:rsid w:val="00731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E42"/>
    <w:rPr>
      <w:b/>
      <w:bCs/>
      <w:i/>
      <w:iCs/>
      <w:color w:val="auto"/>
    </w:rPr>
  </w:style>
  <w:style w:type="paragraph" w:styleId="IntenseQuote">
    <w:name w:val="Intense Quote"/>
    <w:basedOn w:val="Normal"/>
    <w:next w:val="Normal"/>
    <w:link w:val="IntenseQuoteChar"/>
    <w:uiPriority w:val="30"/>
    <w:qFormat/>
    <w:rsid w:val="00731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E42"/>
    <w:rPr>
      <w:smallCaps/>
      <w:color w:val="auto"/>
      <w:u w:val="single"/>
    </w:rPr>
  </w:style>
  <w:style w:type="character" w:styleId="IntenseReference">
    <w:name w:val="Intense Reference"/>
    <w:basedOn w:val="DefaultParagraphFont"/>
    <w:uiPriority w:val="32"/>
    <w:qFormat/>
    <w:rsid w:val="00731E42"/>
    <w:rPr>
      <w:b/>
      <w:bCs/>
      <w:smallCaps/>
      <w:color w:val="auto"/>
      <w:spacing w:val="5"/>
      <w:u w:val="single"/>
    </w:rPr>
  </w:style>
  <w:style w:type="paragraph" w:customStyle="1" w:styleId="2ColumnHeading">
    <w:name w:val="2Column Heading"/>
    <w:basedOn w:val="BodyText"/>
    <w:qFormat/>
    <w:rsid w:val="00731E42"/>
    <w:pPr>
      <w:spacing w:after="60"/>
      <w:ind w:left="-2268"/>
    </w:pPr>
    <w:rPr>
      <w:b/>
    </w:rPr>
  </w:style>
  <w:style w:type="paragraph" w:customStyle="1" w:styleId="Heading1TOC">
    <w:name w:val="Heading1 TOC"/>
    <w:basedOn w:val="Normal"/>
    <w:qFormat/>
    <w:rsid w:val="00731E42"/>
    <w:pPr>
      <w:spacing w:before="240" w:after="120"/>
    </w:pPr>
    <w:rPr>
      <w:rFonts w:ascii="Times New Roman" w:hAnsi="Times New Roman"/>
      <w:b/>
      <w:sz w:val="32"/>
    </w:rPr>
  </w:style>
  <w:style w:type="paragraph" w:customStyle="1" w:styleId="Heading2TOC">
    <w:name w:val="Heading2 TOC"/>
    <w:basedOn w:val="Normal"/>
    <w:qFormat/>
    <w:rsid w:val="00731E42"/>
    <w:pPr>
      <w:spacing w:before="240" w:after="60"/>
    </w:pPr>
    <w:rPr>
      <w:rFonts w:ascii="Times New Roman" w:hAnsi="Times New Roman"/>
      <w:b/>
      <w:sz w:val="28"/>
    </w:rPr>
  </w:style>
  <w:style w:type="character" w:customStyle="1" w:styleId="Underline">
    <w:name w:val="Underline"/>
    <w:basedOn w:val="DefaultParagraphFont"/>
    <w:qFormat/>
    <w:rsid w:val="00731E42"/>
    <w:rPr>
      <w:u w:val="single"/>
    </w:rPr>
  </w:style>
  <w:style w:type="paragraph" w:styleId="BalloonText">
    <w:name w:val="Balloon Text"/>
    <w:basedOn w:val="Normal"/>
    <w:link w:val="BalloonTextChar"/>
    <w:rsid w:val="00731E42"/>
    <w:rPr>
      <w:rFonts w:ascii="Tahoma" w:hAnsi="Tahoma" w:cs="Tahoma"/>
      <w:sz w:val="16"/>
      <w:szCs w:val="16"/>
    </w:rPr>
  </w:style>
  <w:style w:type="character" w:customStyle="1" w:styleId="BalloonTextChar">
    <w:name w:val="Balloon Text Char"/>
    <w:basedOn w:val="DefaultParagraphFont"/>
    <w:link w:val="BalloonText"/>
    <w:rsid w:val="00731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E42"/>
    <w:rPr>
      <w:b/>
      <w:color w:val="660033"/>
      <w:spacing w:val="0"/>
    </w:rPr>
  </w:style>
  <w:style w:type="paragraph" w:customStyle="1" w:styleId="Nameditemlist">
    <w:name w:val="Named item list"/>
    <w:basedOn w:val="BodyText"/>
    <w:qFormat/>
    <w:rsid w:val="00731E42"/>
    <w:pPr>
      <w:tabs>
        <w:tab w:val="left" w:pos="2835"/>
      </w:tabs>
      <w:ind w:left="2835" w:hanging="2835"/>
    </w:pPr>
  </w:style>
  <w:style w:type="paragraph" w:customStyle="1" w:styleId="BodyTextnopadding">
    <w:name w:val="Body Text no padding"/>
    <w:basedOn w:val="BodyText"/>
    <w:qFormat/>
    <w:rsid w:val="00731E42"/>
    <w:pPr>
      <w:spacing w:before="0" w:after="0"/>
    </w:pPr>
  </w:style>
  <w:style w:type="paragraph" w:customStyle="1" w:styleId="BodyTextBold">
    <w:name w:val="Body Text Bold"/>
    <w:basedOn w:val="BodyText"/>
    <w:qFormat/>
    <w:rsid w:val="00731E42"/>
    <w:rPr>
      <w:b/>
    </w:rPr>
  </w:style>
  <w:style w:type="character" w:styleId="Hyperlink">
    <w:name w:val="Hyperlink"/>
    <w:basedOn w:val="DefaultParagraphFont"/>
    <w:uiPriority w:val="99"/>
    <w:unhideWhenUsed/>
    <w:rsid w:val="008E3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8422</Characters>
  <Application>Microsoft Office Word</Application>
  <DocSecurity>0</DocSecurity>
  <Lines>221</Lines>
  <Paragraphs>128</Paragraphs>
  <ScaleCrop>false</ScaleCrop>
  <Company>Author-it Software Corporation Ltd.</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PPMWHS420 Manage WHS processes</dc:title>
  <dc:subject>Approved</dc:subject>
  <dc:creator>Skills Insight</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