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97E" w:rsidP="00EF397E">
      <w:pPr>
        <w:pStyle w:val="Title"/>
      </w:pPr>
      <w:r>
        <w:fldChar w:fldCharType="begin"/>
      </w:r>
      <w:r>
        <w:instrText xml:space="preserve"> TITLE   \* MERGEFORMAT </w:instrText>
      </w:r>
      <w:r>
        <w:fldChar w:fldCharType="separate"/>
      </w:r>
      <w:r>
        <w:t>Assessment Requirements for PPMWHS420 Manage WHS processes</w:t>
      </w:r>
      <w:r>
        <w:fldChar w:fldCharType="end"/>
      </w:r>
    </w:p>
    <w:p w:rsidR="00EF397E" w:rsidP="00EF397E">
      <w:pPr>
        <w:pStyle w:val="Version"/>
        <w:sectPr w:rsidSect="00544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397" w:rsidP="00544397">
      <w:pPr>
        <w:pStyle w:val="SuperHeading"/>
      </w:pPr>
      <w:r w:rsidRPr="00544397">
        <w:t>Assessment Requirements for PPMWHS420 Manage WHS processes</w:t>
      </w:r>
    </w:p>
    <w:p w:rsidR="00000000" w:rsidRPr="00544397" w:rsidP="00544397">
      <w:pPr>
        <w:pStyle w:val="Heading1"/>
      </w:pPr>
      <w:bookmarkStart w:id="1" w:name="O_914243"/>
      <w:bookmarkEnd w:id="1"/>
      <w:r w:rsidRPr="00544397">
        <w:t>Modification History</w:t>
      </w:r>
    </w:p>
    <w:tbl>
      <w:tblPr>
        <w:tblW w:w="0" w:type="auto"/>
        <w:tblCellMar>
          <w:left w:w="62" w:type="dxa"/>
          <w:right w:w="62" w:type="dxa"/>
        </w:tblCellMar>
        <w:tblLook w:val="0000"/>
      </w:tblPr>
      <w:tblGrid>
        <w:gridCol w:w="2007"/>
        <w:gridCol w:w="7189"/>
      </w:tblGrid>
      <w:tr w:rsidTr="00EF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397" w:rsidP="00544397">
            <w:pPr>
              <w:pStyle w:val="BodyText"/>
            </w:pPr>
            <w:r w:rsidRPr="0054439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397">
            <w:pPr>
              <w:pStyle w:val="BodyText"/>
              <w:rPr>
                <w:lang w:val="en-NZ"/>
              </w:rPr>
            </w:pPr>
            <w:r w:rsidRPr="00544397">
              <w:rPr>
                <w:rStyle w:val="SpecialBold"/>
              </w:rPr>
              <w:t>Comment</w:t>
            </w:r>
          </w:p>
        </w:tc>
      </w:tr>
      <w:tr w:rsidTr="00EF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4397">
            <w:pPr>
              <w:pStyle w:val="BodyText"/>
              <w:rPr>
                <w:lang w:val="en-NZ"/>
              </w:rPr>
            </w:pPr>
            <w:r w:rsidRPr="005443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4397" w:rsidP="00544397">
            <w:pPr>
              <w:pStyle w:val="BodyText"/>
            </w:pPr>
            <w:r w:rsidRPr="00544397">
              <w:t>Replaces equivalent unit FPPOHS420A Manage OHS processes,</w:t>
            </w:r>
            <w:r w:rsidRPr="00544397">
              <w:rPr>
                <w:rStyle w:val="SpecialBold"/>
              </w:rPr>
              <w:t xml:space="preserve"> </w:t>
            </w:r>
            <w:r w:rsidRPr="00544397">
              <w:t>which was first released with FPP10 Forest and Forest Products Training Package Version 1.0. This is the first release of this unit in the new</w:t>
            </w:r>
            <w:r w:rsidRPr="00544397">
              <w:t xml:space="preserve"> standards format.</w:t>
            </w:r>
          </w:p>
          <w:p w:rsidR="00000000" w:rsidRPr="00544397" w:rsidP="00544397">
            <w:pPr>
              <w:pStyle w:val="BodyText"/>
            </w:pPr>
            <w:r w:rsidRPr="00544397">
              <w:t>Assessment requirements now specify the performance and knowledge evidence, as well as assessment conditions for this unit of competency.  These sections simplify and replace components used in the previous unit format, including ‘Requir</w:t>
            </w:r>
            <w:r w:rsidRPr="00544397">
              <w:t>ed Skills and Knowledge, Evidence Guide and Range Statement’</w:t>
            </w:r>
          </w:p>
        </w:tc>
      </w:tr>
    </w:tbl>
    <w:p w:rsidR="00000000" w:rsidRPr="00544397" w:rsidP="00544397">
      <w:pPr>
        <w:pStyle w:val="BodyText"/>
      </w:pPr>
    </w:p>
    <w:p w:rsidR="00000000" w:rsidRPr="00544397" w:rsidP="00544397">
      <w:pPr>
        <w:pStyle w:val="AllowPageBreak"/>
      </w:pPr>
    </w:p>
    <w:p w:rsidR="00000000" w:rsidRPr="00544397" w:rsidP="00544397">
      <w:pPr>
        <w:pStyle w:val="Heading1"/>
      </w:pPr>
      <w:bookmarkStart w:id="2" w:name="O_914244"/>
      <w:bookmarkEnd w:id="2"/>
      <w:r w:rsidRPr="00544397">
        <w:t>Performance Evidence</w:t>
      </w:r>
    </w:p>
    <w:p w:rsidR="00000000" w:rsidRPr="00544397" w:rsidP="00544397">
      <w:pPr>
        <w:pStyle w:val="BodyText"/>
      </w:pPr>
      <w:r w:rsidRPr="00544397">
        <w:t xml:space="preserve">A person demonstrating competency in this unit must satisfy all of the elements, performance criteria and foundation skills of this unit, and must be able </w:t>
      </w:r>
      <w:r w:rsidRPr="00544397">
        <w:t>to provide evidence that they can:</w:t>
      </w:r>
    </w:p>
    <w:p w:rsidR="00000000" w:rsidRPr="00544397" w:rsidP="00544397">
      <w:pPr>
        <w:pStyle w:val="ListBullet"/>
      </w:pPr>
      <w:r w:rsidRPr="00544397">
        <w:t>manage the work health and safety (WHS) processes for a small organization or a group, at least twice in line with required enterprise intervals, by:</w:t>
      </w:r>
    </w:p>
    <w:p w:rsidR="00000000" w:rsidRPr="00544397" w:rsidP="00544397">
      <w:pPr>
        <w:pStyle w:val="ListBullet2"/>
      </w:pPr>
      <w:r w:rsidRPr="00544397">
        <w:t>using technical skills to access WHS information from internal and ex</w:t>
      </w:r>
      <w:r w:rsidRPr="00544397">
        <w:t>ternal sources, including WHS legislation, standards, codes of practice/compliance codes, guidance material and workplace procedures</w:t>
      </w:r>
    </w:p>
    <w:p w:rsidR="00000000" w:rsidRPr="00544397" w:rsidP="00544397">
      <w:pPr>
        <w:pStyle w:val="ListBullet2"/>
      </w:pPr>
      <w:r w:rsidRPr="00544397">
        <w:t>meeting the legal requirements for WHS record keeping and c</w:t>
      </w:r>
      <w:r w:rsidRPr="00544397">
        <w:t>ompleting and storing WHS records according to workplace procedures</w:t>
      </w:r>
    </w:p>
    <w:p w:rsidR="00000000" w:rsidRPr="00544397" w:rsidP="00544397">
      <w:pPr>
        <w:pStyle w:val="ListBullet2"/>
      </w:pPr>
      <w:r w:rsidRPr="00544397">
        <w:t>developing solutions to complex WHS problems, utilising information from both internal and external sources</w:t>
      </w:r>
    </w:p>
    <w:p w:rsidR="00000000" w:rsidRPr="00544397" w:rsidP="00544397">
      <w:pPr>
        <w:pStyle w:val="ListBullet2"/>
      </w:pPr>
      <w:r w:rsidRPr="00544397">
        <w:t>supporting others in the organisation and work group to contribute to WHS approa</w:t>
      </w:r>
      <w:r w:rsidRPr="00544397">
        <w:t>ches and practices through consultative processes and structures</w:t>
      </w:r>
    </w:p>
    <w:p w:rsidR="00000000" w:rsidRPr="00544397" w:rsidP="00544397">
      <w:pPr>
        <w:pStyle w:val="ListBullet2"/>
      </w:pPr>
      <w:r w:rsidRPr="00544397">
        <w:t>ensuring WHS issues raised during consultation processes are addressed according to organisational procedures</w:t>
      </w:r>
    </w:p>
    <w:p w:rsidR="00000000" w:rsidRPr="00544397" w:rsidP="00544397">
      <w:pPr>
        <w:pStyle w:val="ListBullet2"/>
      </w:pPr>
      <w:r w:rsidRPr="00544397">
        <w:t>ensuring processes are in place to identify hazards, address risks and record out</w:t>
      </w:r>
      <w:r w:rsidRPr="00544397">
        <w:t>comes in line with organizational procedures</w:t>
      </w:r>
    </w:p>
    <w:p w:rsidR="00000000" w:rsidRPr="00544397" w:rsidP="00544397">
      <w:pPr>
        <w:pStyle w:val="ListBullet2"/>
      </w:pPr>
      <w:r w:rsidRPr="00544397">
        <w:t>implementing and monitoring training programs on WHS procedures</w:t>
      </w:r>
    </w:p>
    <w:p w:rsidR="00000000" w:rsidRPr="00544397" w:rsidP="00544397">
      <w:pPr>
        <w:pStyle w:val="ListBullet2"/>
      </w:pPr>
      <w:r w:rsidRPr="00544397">
        <w:t>developing and implementing a continuous improvement approach in line with organizational procedures.</w:t>
      </w:r>
    </w:p>
    <w:p w:rsidR="00000000" w:rsidRPr="00544397" w:rsidP="00544397">
      <w:pPr>
        <w:pStyle w:val="AllowPageBreak"/>
      </w:pPr>
    </w:p>
    <w:p w:rsidR="00000000" w:rsidRPr="00544397" w:rsidP="00544397">
      <w:pPr>
        <w:pStyle w:val="Heading1"/>
      </w:pPr>
      <w:bookmarkStart w:id="3" w:name="O_914245"/>
      <w:bookmarkEnd w:id="3"/>
      <w:r w:rsidRPr="00544397">
        <w:t>Knowledge Evidence</w:t>
      </w:r>
    </w:p>
    <w:p w:rsidR="00000000" w:rsidRPr="00544397" w:rsidP="00544397">
      <w:pPr>
        <w:pStyle w:val="BodyText"/>
      </w:pPr>
      <w:r w:rsidRPr="00544397">
        <w:t xml:space="preserve">A person </w:t>
      </w:r>
      <w:r w:rsidRPr="00544397">
        <w:t>competent in this unit must be able to demonstrate knowledge of:</w:t>
      </w:r>
    </w:p>
    <w:p w:rsidR="00000000" w:rsidRPr="00544397" w:rsidP="00544397">
      <w:pPr>
        <w:pStyle w:val="ListBullet"/>
      </w:pPr>
      <w:r w:rsidRPr="00544397">
        <w:t>general duty requirements of WHS legislation and regulatory requirements relevant to the particular industry/type of work site, in the pulp and paper industry</w:t>
      </w:r>
    </w:p>
    <w:p w:rsidR="00000000" w:rsidRPr="00544397" w:rsidP="00544397">
      <w:pPr>
        <w:pStyle w:val="ListBullet"/>
      </w:pPr>
      <w:r w:rsidRPr="00544397">
        <w:t>legislative requirements for co</w:t>
      </w:r>
      <w:r w:rsidRPr="00544397">
        <w:t>nsultation on WHS issues and resolution</w:t>
      </w:r>
    </w:p>
    <w:p w:rsidR="00000000" w:rsidRPr="00544397" w:rsidP="00544397">
      <w:pPr>
        <w:pStyle w:val="ListBullet"/>
      </w:pPr>
      <w:r w:rsidRPr="00544397">
        <w:t>legal and practical requirements for WHS training, record keeping and reporting</w:t>
      </w:r>
    </w:p>
    <w:p w:rsidR="00000000" w:rsidRPr="00544397" w:rsidP="00544397">
      <w:pPr>
        <w:pStyle w:val="ListBullet"/>
      </w:pPr>
      <w:r w:rsidRPr="00544397">
        <w:t>organisational procedures related to WHS for  consultation and participation, incident investigation and record keeping</w:t>
      </w:r>
    </w:p>
    <w:p w:rsidR="00000000" w:rsidRPr="00544397" w:rsidP="00544397">
      <w:pPr>
        <w:pStyle w:val="ListBullet"/>
      </w:pPr>
      <w:r w:rsidRPr="00544397">
        <w:t>procedures related to common workplace hazards including chemicals, bodily fluids, noise, manual handling, work postures, underfoot hazards, slips and trips, moving parts of machinery, mobile plant, fatigue, stress, bullying and occupational violence</w:t>
      </w:r>
    </w:p>
    <w:p w:rsidR="00000000" w:rsidRPr="00544397" w:rsidP="00544397">
      <w:pPr>
        <w:pStyle w:val="ListBullet"/>
      </w:pPr>
      <w:r w:rsidRPr="00544397">
        <w:t>guida</w:t>
      </w:r>
      <w:r w:rsidRPr="00544397">
        <w:t>nce material, including codes of practice/compliance codes relevant to the particular industry/type of work site</w:t>
      </w:r>
    </w:p>
    <w:p w:rsidR="00000000" w:rsidRPr="00544397" w:rsidP="00544397">
      <w:pPr>
        <w:pStyle w:val="ListBullet"/>
      </w:pPr>
      <w:r w:rsidRPr="00544397">
        <w:t>procedures for identifying and addressing hazard and risk in the work environment including:</w:t>
      </w:r>
    </w:p>
    <w:p w:rsidR="00000000" w:rsidRPr="00544397" w:rsidP="00544397">
      <w:pPr>
        <w:pStyle w:val="ListBullet2"/>
      </w:pPr>
      <w:r w:rsidRPr="00544397">
        <w:t>hazard identification procedures</w:t>
      </w:r>
    </w:p>
    <w:p w:rsidR="00000000" w:rsidRPr="00544397" w:rsidP="00544397">
      <w:pPr>
        <w:pStyle w:val="ListBullet2"/>
      </w:pPr>
      <w:r w:rsidRPr="00544397">
        <w:t>principles of ri</w:t>
      </w:r>
      <w:r w:rsidRPr="00544397">
        <w:t>sk assessment</w:t>
      </w:r>
    </w:p>
    <w:p w:rsidR="00000000" w:rsidRPr="00544397" w:rsidP="00544397">
      <w:pPr>
        <w:pStyle w:val="ListBullet2"/>
      </w:pPr>
      <w:r w:rsidRPr="00544397">
        <w:t>the hierarchy of control and its application</w:t>
      </w:r>
    </w:p>
    <w:p w:rsidR="00000000" w:rsidRPr="00544397" w:rsidP="00544397">
      <w:pPr>
        <w:pStyle w:val="ListBullet"/>
      </w:pPr>
      <w:r w:rsidRPr="00544397">
        <w:t>personal protective equipment (PPE) requirements including selection, use, storage and maintenance.</w:t>
      </w:r>
    </w:p>
    <w:p w:rsidR="00000000" w:rsidRPr="00544397" w:rsidP="00544397">
      <w:pPr>
        <w:pStyle w:val="AllowPageBreak"/>
      </w:pPr>
    </w:p>
    <w:p w:rsidR="00000000" w:rsidRPr="00544397" w:rsidP="00544397">
      <w:pPr>
        <w:pStyle w:val="Heading1"/>
      </w:pPr>
      <w:bookmarkStart w:id="4" w:name="O_914246"/>
      <w:bookmarkEnd w:id="4"/>
      <w:r w:rsidRPr="00544397">
        <w:t>Assessment Conditions</w:t>
      </w:r>
    </w:p>
    <w:p w:rsidR="00000000" w:rsidRPr="00544397" w:rsidP="00544397">
      <w:pPr>
        <w:pStyle w:val="BodyText"/>
      </w:pPr>
      <w:r w:rsidRPr="00544397">
        <w:t>The following resources must be made available:</w:t>
      </w:r>
    </w:p>
    <w:p w:rsidR="00000000" w:rsidRPr="00544397" w:rsidP="00544397">
      <w:pPr>
        <w:pStyle w:val="ListBullet"/>
      </w:pPr>
      <w:r w:rsidRPr="00544397">
        <w:t>access t</w:t>
      </w:r>
      <w:r w:rsidRPr="00544397">
        <w:t>o workplace WHS systems and processes in a pulp or paper manufacturing facility</w:t>
      </w:r>
    </w:p>
    <w:p w:rsidR="00000000" w:rsidRPr="00544397" w:rsidP="00544397">
      <w:pPr>
        <w:pStyle w:val="ListBullet"/>
      </w:pPr>
      <w:r w:rsidRPr="00544397">
        <w:t>personal protective equipment required to be worn when working in a pulp and paper manufacturing facility</w:t>
      </w:r>
    </w:p>
    <w:p w:rsidR="00000000" w:rsidRPr="00544397" w:rsidP="00544397">
      <w:pPr>
        <w:pStyle w:val="ListBullet"/>
      </w:pPr>
      <w:r w:rsidRPr="00544397">
        <w:t>relevant personnel for the purposes of communicating information</w:t>
      </w:r>
    </w:p>
    <w:p w:rsidR="00000000" w:rsidRPr="00544397" w:rsidP="00544397">
      <w:pPr>
        <w:pStyle w:val="ListBullet"/>
      </w:pPr>
      <w:r w:rsidRPr="00544397">
        <w:t>Sampl</w:t>
      </w:r>
      <w:r w:rsidRPr="00544397">
        <w:t>e workplace documentation, procedures and reports relevant to WHS.</w:t>
      </w:r>
    </w:p>
    <w:p w:rsidR="00000000" w:rsidRPr="00544397" w:rsidP="00544397">
      <w:pPr>
        <w:pStyle w:val="BodyText"/>
      </w:pPr>
      <w:r w:rsidRPr="00544397">
        <w:t>Competency is to be assessed in the workplace or in a productive environment that accurately reflects performance in a workplace.</w:t>
      </w:r>
    </w:p>
    <w:p w:rsidR="00000000" w:rsidRPr="00544397" w:rsidP="00544397">
      <w:pPr>
        <w:pStyle w:val="BodyText"/>
      </w:pPr>
      <w:r w:rsidRPr="00544397">
        <w:rPr>
          <w:rStyle w:val="SpecialBold"/>
        </w:rPr>
        <w:t>Assessor requirements</w:t>
      </w:r>
    </w:p>
    <w:p w:rsidR="00000000" w:rsidRPr="00544397" w:rsidP="00544397">
      <w:pPr>
        <w:pStyle w:val="BodyText"/>
      </w:pPr>
      <w:r w:rsidRPr="00544397">
        <w:t>Assessors must:</w:t>
      </w:r>
    </w:p>
    <w:p w:rsidR="00000000" w:rsidRPr="00544397" w:rsidP="00544397">
      <w:pPr>
        <w:pStyle w:val="ListBullet"/>
      </w:pPr>
      <w:r w:rsidRPr="00544397">
        <w:t>hold the appropriate assessor competency standards as outlined in regulations; and</w:t>
      </w:r>
    </w:p>
    <w:p w:rsidR="00000000" w:rsidRPr="00544397" w:rsidP="00544397">
      <w:pPr>
        <w:pStyle w:val="ListBullet"/>
      </w:pPr>
      <w:r w:rsidRPr="00544397">
        <w:t>be able to demonstrate vocational competencies at least to the level being assessed; and</w:t>
      </w:r>
    </w:p>
    <w:p w:rsidR="00000000" w:rsidRPr="00544397" w:rsidP="00544397">
      <w:pPr>
        <w:pStyle w:val="ListBullet"/>
      </w:pPr>
      <w:r w:rsidRPr="00544397">
        <w:t>Be able to demonstrate how they are continuing to develop their VET knowledge and sk</w:t>
      </w:r>
      <w:r w:rsidRPr="00544397">
        <w:t>ills as well as maintaining their industry currency and assessor competence.</w:t>
      </w:r>
    </w:p>
    <w:p w:rsidR="00000000" w:rsidRPr="00544397" w:rsidP="00544397">
      <w:pPr>
        <w:pStyle w:val="AllowPageBreak"/>
      </w:pPr>
    </w:p>
    <w:p w:rsidR="00000000" w:rsidRPr="00544397" w:rsidP="00544397">
      <w:pPr>
        <w:pStyle w:val="Heading1"/>
      </w:pPr>
      <w:bookmarkStart w:id="5" w:name="O_914249"/>
      <w:bookmarkEnd w:id="5"/>
      <w:r w:rsidRPr="00544397">
        <w:t>Links</w:t>
      </w:r>
    </w:p>
    <w:p w:rsidR="00000000" w:rsidRPr="00544397" w:rsidP="00544397">
      <w:pPr>
        <w:pStyle w:val="BodyText"/>
      </w:pPr>
      <w:r w:rsidRPr="00544397">
        <w:t>Companion Volume implementation guides are found in VETNet - https://vetnet.education.gov.au/Pages/TrainingPackages.aspx/Pages/Home.aspx</w:t>
      </w:r>
    </w:p>
    <w:p w:rsidR="00000000" w:rsidRPr="00544397" w:rsidP="00544397"/>
    <w:sectPr w:rsidSect="00544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7" w:rsidRPr="00EF397E" w:rsidP="00EF3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7E" w:rsidP="00544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397E" w:rsidP="0054439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F397E" w:rsidP="00544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397" w:rsidRPr="00EF397E" w:rsidP="00EF3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7E" w:rsidRPr="002D2AF8" w:rsidP="00544397">
    <w:pPr>
      <w:pStyle w:val="Header"/>
      <w:framePr w:wrap="around"/>
    </w:pPr>
    <w:r>
      <w:fldChar w:fldCharType="begin"/>
    </w:r>
    <w:r>
      <w:instrText xml:space="preserve"> TITLE   \* MERGEFORMAT </w:instrText>
    </w:r>
    <w:r>
      <w:fldChar w:fldCharType="separate"/>
    </w:r>
    <w:r>
      <w:t>Assessment Requirements for PPMWHS420 Manage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EF397E" w:rsidP="00544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C8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7A4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83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397"/>
    <w:pPr>
      <w:spacing w:before="360" w:after="60"/>
      <w:outlineLvl w:val="0"/>
    </w:pPr>
    <w:rPr>
      <w:sz w:val="32"/>
    </w:rPr>
  </w:style>
  <w:style w:type="paragraph" w:styleId="Heading2">
    <w:name w:val="heading 2"/>
    <w:basedOn w:val="HeadingBase"/>
    <w:next w:val="BodyText"/>
    <w:link w:val="Heading2Char"/>
    <w:qFormat/>
    <w:rsid w:val="00544397"/>
    <w:pPr>
      <w:keepLines/>
      <w:spacing w:before="240" w:after="120"/>
      <w:outlineLvl w:val="1"/>
    </w:pPr>
    <w:rPr>
      <w:sz w:val="28"/>
      <w:szCs w:val="40"/>
    </w:rPr>
  </w:style>
  <w:style w:type="paragraph" w:styleId="Heading3">
    <w:name w:val="heading 3"/>
    <w:basedOn w:val="HeadingBase"/>
    <w:next w:val="BodyText"/>
    <w:link w:val="Heading3Char"/>
    <w:qFormat/>
    <w:rsid w:val="00544397"/>
    <w:pPr>
      <w:spacing w:before="180" w:after="120"/>
      <w:outlineLvl w:val="2"/>
    </w:pPr>
    <w:rPr>
      <w:spacing w:val="-10"/>
      <w:kern w:val="32"/>
    </w:rPr>
  </w:style>
  <w:style w:type="paragraph" w:styleId="Heading4">
    <w:name w:val="heading 4"/>
    <w:basedOn w:val="HeadingBase"/>
    <w:next w:val="BodyText"/>
    <w:link w:val="Heading4Char"/>
    <w:qFormat/>
    <w:rsid w:val="00544397"/>
    <w:pPr>
      <w:spacing w:before="160" w:after="120"/>
      <w:outlineLvl w:val="3"/>
    </w:pPr>
    <w:rPr>
      <w:sz w:val="22"/>
    </w:rPr>
  </w:style>
  <w:style w:type="paragraph" w:styleId="Heading5">
    <w:name w:val="heading 5"/>
    <w:basedOn w:val="HeadingBase"/>
    <w:next w:val="Normal"/>
    <w:link w:val="Heading5Char"/>
    <w:qFormat/>
    <w:rsid w:val="00544397"/>
    <w:pPr>
      <w:spacing w:before="80"/>
      <w:outlineLvl w:val="4"/>
    </w:pPr>
    <w:rPr>
      <w:color w:val="918585"/>
      <w:sz w:val="20"/>
    </w:rPr>
  </w:style>
  <w:style w:type="paragraph" w:styleId="Heading6">
    <w:name w:val="heading 6"/>
    <w:basedOn w:val="HeadingBase"/>
    <w:next w:val="Normal"/>
    <w:link w:val="Heading6Char"/>
    <w:qFormat/>
    <w:rsid w:val="00544397"/>
    <w:pPr>
      <w:spacing w:before="60"/>
      <w:outlineLvl w:val="5"/>
    </w:pPr>
    <w:rPr>
      <w:color w:val="918585"/>
      <w:sz w:val="20"/>
    </w:rPr>
  </w:style>
  <w:style w:type="paragraph" w:styleId="Heading7">
    <w:name w:val="heading 7"/>
    <w:basedOn w:val="Normal"/>
    <w:next w:val="Normal"/>
    <w:link w:val="Heading7Char"/>
    <w:qFormat/>
    <w:rsid w:val="00544397"/>
    <w:pPr>
      <w:ind w:left="720"/>
      <w:outlineLvl w:val="6"/>
    </w:pPr>
    <w:rPr>
      <w:i/>
    </w:rPr>
  </w:style>
  <w:style w:type="paragraph" w:styleId="Heading8">
    <w:name w:val="heading 8"/>
    <w:basedOn w:val="Normal"/>
    <w:next w:val="Normal"/>
    <w:link w:val="Heading8Char"/>
    <w:qFormat/>
    <w:rsid w:val="00544397"/>
    <w:pPr>
      <w:ind w:left="720"/>
      <w:outlineLvl w:val="7"/>
    </w:pPr>
    <w:rPr>
      <w:i/>
    </w:rPr>
  </w:style>
  <w:style w:type="paragraph" w:styleId="Heading9">
    <w:name w:val="heading 9"/>
    <w:basedOn w:val="Normal"/>
    <w:next w:val="Normal"/>
    <w:link w:val="Heading9Char"/>
    <w:qFormat/>
    <w:rsid w:val="00544397"/>
    <w:pPr>
      <w:ind w:left="720"/>
      <w:outlineLvl w:val="8"/>
    </w:pPr>
    <w:rPr>
      <w:i/>
    </w:rPr>
  </w:style>
  <w:style w:type="character" w:default="1" w:styleId="DefaultParagraphFont">
    <w:name w:val="Default Paragraph Font"/>
    <w:uiPriority w:val="1"/>
    <w:unhideWhenUsed/>
    <w:rsid w:val="00544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397"/>
  </w:style>
  <w:style w:type="character" w:customStyle="1" w:styleId="Heading1Char">
    <w:name w:val="Heading 1 Char"/>
    <w:basedOn w:val="DefaultParagraphFont"/>
    <w:link w:val="Heading1"/>
    <w:rsid w:val="00544397"/>
    <w:rPr>
      <w:rFonts w:ascii="Times New Roman" w:eastAsia="Times New Roman" w:hAnsi="Times New Roman" w:cs="Times New Roman"/>
      <w:b/>
      <w:sz w:val="32"/>
      <w:szCs w:val="20"/>
      <w:lang w:eastAsia="en-US"/>
    </w:rPr>
  </w:style>
  <w:style w:type="paragraph" w:styleId="BodyText">
    <w:name w:val="Body Text"/>
    <w:basedOn w:val="Normal"/>
    <w:link w:val="BodyTextChar"/>
    <w:rsid w:val="00544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397"/>
    <w:rPr>
      <w:rFonts w:ascii="Times New Roman" w:eastAsia="Times New Roman" w:hAnsi="Times New Roman" w:cs="Times New Roman"/>
      <w:sz w:val="24"/>
      <w:lang w:eastAsia="en-US"/>
    </w:rPr>
  </w:style>
  <w:style w:type="paragraph" w:styleId="ListBullet">
    <w:name w:val="List Bullet"/>
    <w:basedOn w:val="List"/>
    <w:rsid w:val="00544397"/>
    <w:pPr>
      <w:numPr>
        <w:numId w:val="13"/>
      </w:numPr>
      <w:tabs>
        <w:tab w:val="clear" w:pos="340"/>
      </w:tabs>
      <w:spacing w:before="40" w:after="40"/>
    </w:pPr>
  </w:style>
  <w:style w:type="character" w:customStyle="1" w:styleId="SpecialBold">
    <w:name w:val="Special Bold"/>
    <w:basedOn w:val="DefaultParagraphFont"/>
    <w:rsid w:val="00544397"/>
    <w:rPr>
      <w:b/>
      <w:spacing w:val="0"/>
    </w:rPr>
  </w:style>
  <w:style w:type="paragraph" w:styleId="ListBullet2">
    <w:name w:val="List Bullet 2"/>
    <w:basedOn w:val="List2"/>
    <w:rsid w:val="00544397"/>
    <w:pPr>
      <w:numPr>
        <w:numId w:val="14"/>
      </w:numPr>
      <w:tabs>
        <w:tab w:val="clear" w:pos="680"/>
      </w:tabs>
    </w:pPr>
  </w:style>
  <w:style w:type="paragraph" w:customStyle="1" w:styleId="SuperHeading">
    <w:name w:val="SuperHeading"/>
    <w:basedOn w:val="Normal"/>
    <w:rsid w:val="00544397"/>
    <w:pPr>
      <w:spacing w:before="240" w:after="120"/>
      <w:outlineLvl w:val="0"/>
    </w:pPr>
    <w:rPr>
      <w:rFonts w:ascii="Times New Roman" w:hAnsi="Times New Roman"/>
      <w:b/>
      <w:sz w:val="32"/>
    </w:rPr>
  </w:style>
  <w:style w:type="paragraph" w:customStyle="1" w:styleId="AllowPageBreak">
    <w:name w:val="AllowPageBreak"/>
    <w:rsid w:val="00544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397"/>
    <w:rPr>
      <w:rFonts w:ascii="Courier New" w:eastAsia="Times New Roman" w:hAnsi="Courier New" w:cs="Times New Roman"/>
      <w:i/>
      <w:szCs w:val="20"/>
      <w:lang w:eastAsia="en-US"/>
    </w:rPr>
  </w:style>
  <w:style w:type="paragraph" w:customStyle="1" w:styleId="HeadingBase">
    <w:name w:val="Heading Base"/>
    <w:rsid w:val="00544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397"/>
    <w:pPr>
      <w:tabs>
        <w:tab w:val="right" w:leader="dot" w:pos="9072"/>
      </w:tabs>
      <w:ind w:left="567"/>
    </w:pPr>
    <w:rPr>
      <w:szCs w:val="22"/>
    </w:rPr>
  </w:style>
  <w:style w:type="paragraph" w:customStyle="1" w:styleId="TOCBase">
    <w:name w:val="TOC Base"/>
    <w:rsid w:val="00544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397"/>
    <w:pPr>
      <w:tabs>
        <w:tab w:val="right" w:leader="dot" w:pos="9072"/>
      </w:tabs>
      <w:spacing w:before="40" w:after="40"/>
      <w:ind w:left="284"/>
    </w:pPr>
    <w:rPr>
      <w:rFonts w:ascii="Times New Roman" w:hAnsi="Times New Roman"/>
    </w:rPr>
  </w:style>
  <w:style w:type="paragraph" w:styleId="TOC1">
    <w:name w:val="toc 1"/>
    <w:basedOn w:val="TOCBase"/>
    <w:next w:val="Normal"/>
    <w:rsid w:val="00544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397"/>
    <w:rPr>
      <w:rFonts w:ascii="Times New Roman" w:eastAsia="Times New Roman" w:hAnsi="Times New Roman" w:cs="Times New Roman"/>
      <w:sz w:val="16"/>
      <w:lang w:eastAsia="en-US"/>
    </w:rPr>
  </w:style>
  <w:style w:type="paragraph" w:styleId="Title">
    <w:name w:val="Title"/>
    <w:basedOn w:val="HeadingBase"/>
    <w:link w:val="TitleChar"/>
    <w:qFormat/>
    <w:rsid w:val="00544397"/>
    <w:pPr>
      <w:spacing w:before="5040"/>
      <w:jc w:val="center"/>
    </w:pPr>
    <w:rPr>
      <w:sz w:val="48"/>
      <w:szCs w:val="72"/>
      <w:lang w:val="en-US"/>
    </w:rPr>
  </w:style>
  <w:style w:type="character" w:customStyle="1" w:styleId="TitleChar">
    <w:name w:val="Title Char"/>
    <w:basedOn w:val="DefaultParagraphFont"/>
    <w:link w:val="Title"/>
    <w:rsid w:val="00544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397"/>
    <w:pPr>
      <w:tabs>
        <w:tab w:val="left" w:pos="3600"/>
        <w:tab w:val="left" w:pos="3958"/>
      </w:tabs>
    </w:pPr>
  </w:style>
  <w:style w:type="paragraph" w:styleId="List">
    <w:name w:val="List"/>
    <w:basedOn w:val="BodyText"/>
    <w:next w:val="BodyText"/>
    <w:rsid w:val="00544397"/>
    <w:pPr>
      <w:tabs>
        <w:tab w:val="left" w:pos="340"/>
      </w:tabs>
      <w:spacing w:before="60" w:after="60"/>
      <w:ind w:left="340" w:hanging="340"/>
    </w:pPr>
  </w:style>
  <w:style w:type="paragraph" w:customStyle="1" w:styleId="Note">
    <w:name w:val="Note"/>
    <w:basedOn w:val="BodyText"/>
    <w:rsid w:val="00544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397"/>
    <w:pPr>
      <w:framePr w:wrap="auto" w:hAnchor="text" w:y="6049"/>
    </w:pPr>
    <w:rPr>
      <w:color w:val="000000"/>
      <w:sz w:val="40"/>
    </w:rPr>
  </w:style>
  <w:style w:type="paragraph" w:customStyle="1" w:styleId="TOCTitle">
    <w:name w:val="TOCTitle"/>
    <w:basedOn w:val="Heading1"/>
    <w:rsid w:val="00544397"/>
    <w:pPr>
      <w:spacing w:after="240"/>
      <w:jc w:val="center"/>
      <w:outlineLvl w:val="9"/>
    </w:pPr>
    <w:rPr>
      <w:caps/>
    </w:rPr>
  </w:style>
  <w:style w:type="paragraph" w:customStyle="1" w:styleId="Version">
    <w:name w:val="Version"/>
    <w:rsid w:val="00544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397"/>
    <w:pPr>
      <w:keepNext w:val="0"/>
      <w:tabs>
        <w:tab w:val="right" w:pos="4176"/>
      </w:tabs>
      <w:ind w:left="198" w:hanging="198"/>
    </w:pPr>
    <w:rPr>
      <w:rFonts w:ascii="Garamond" w:hAnsi="Garamond"/>
    </w:rPr>
  </w:style>
  <w:style w:type="paragraph" w:styleId="IndexHeading">
    <w:name w:val="index heading"/>
    <w:basedOn w:val="Normal"/>
    <w:next w:val="Index1"/>
    <w:semiHidden/>
    <w:rsid w:val="00544397"/>
    <w:pPr>
      <w:spacing w:before="120" w:after="120"/>
    </w:pPr>
    <w:rPr>
      <w:rFonts w:ascii="Arial" w:hAnsi="Arial"/>
      <w:b/>
      <w:color w:val="918585"/>
      <w:sz w:val="24"/>
    </w:rPr>
  </w:style>
  <w:style w:type="paragraph" w:styleId="Header">
    <w:name w:val="header"/>
    <w:basedOn w:val="Normal"/>
    <w:link w:val="HeaderChar"/>
    <w:rsid w:val="00544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397"/>
    <w:rPr>
      <w:rFonts w:ascii="Times New Roman" w:eastAsia="Times New Roman" w:hAnsi="Times New Roman" w:cs="Times New Roman"/>
      <w:sz w:val="16"/>
      <w:szCs w:val="20"/>
      <w:lang w:val="en-GB" w:eastAsia="en-US"/>
    </w:rPr>
  </w:style>
  <w:style w:type="paragraph" w:customStyle="1" w:styleId="Chapter">
    <w:name w:val="Chapter"/>
    <w:basedOn w:val="Normal"/>
    <w:rsid w:val="00544397"/>
    <w:pPr>
      <w:spacing w:before="240"/>
    </w:pPr>
    <w:rPr>
      <w:rFonts w:ascii="Times New Roman" w:hAnsi="Times New Roman"/>
      <w:smallCaps/>
      <w:spacing w:val="80"/>
      <w:sz w:val="28"/>
    </w:rPr>
  </w:style>
  <w:style w:type="paragraph" w:customStyle="1" w:styleId="InChapter">
    <w:name w:val="InChapter"/>
    <w:basedOn w:val="Heading3"/>
    <w:rsid w:val="00544397"/>
    <w:pPr>
      <w:spacing w:after="240"/>
      <w:outlineLvl w:val="9"/>
    </w:pPr>
    <w:rPr>
      <w:noProof/>
    </w:rPr>
  </w:style>
  <w:style w:type="paragraph" w:styleId="Index2">
    <w:name w:val="index 2"/>
    <w:basedOn w:val="Normal"/>
    <w:next w:val="Normal"/>
    <w:semiHidden/>
    <w:rsid w:val="00544397"/>
    <w:pPr>
      <w:tabs>
        <w:tab w:val="right" w:pos="4176"/>
      </w:tabs>
      <w:ind w:left="568" w:hanging="284"/>
    </w:pPr>
    <w:rPr>
      <w:rFonts w:ascii="Garamond" w:hAnsi="Garamond"/>
    </w:rPr>
  </w:style>
  <w:style w:type="paragraph" w:customStyle="1" w:styleId="Byline">
    <w:name w:val="Byline"/>
    <w:rsid w:val="00544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397"/>
    <w:pPr>
      <w:tabs>
        <w:tab w:val="clear" w:pos="3600"/>
        <w:tab w:val="clear" w:pos="3958"/>
      </w:tabs>
      <w:jc w:val="right"/>
    </w:pPr>
  </w:style>
  <w:style w:type="character" w:styleId="Emphasis">
    <w:name w:val="Emphasis"/>
    <w:basedOn w:val="DefaultParagraphFont"/>
    <w:qFormat/>
    <w:rsid w:val="00544397"/>
    <w:rPr>
      <w:i/>
    </w:rPr>
  </w:style>
  <w:style w:type="paragraph" w:styleId="Caption">
    <w:name w:val="caption"/>
    <w:basedOn w:val="BodyText"/>
    <w:next w:val="Normal"/>
    <w:qFormat/>
    <w:rsid w:val="00544397"/>
    <w:pPr>
      <w:framePr w:w="2268" w:hSpace="181" w:vSpace="181" w:wrap="around" w:vAnchor="text" w:hAnchor="page" w:x="1135" w:y="285" w:anchorLock="1"/>
    </w:pPr>
    <w:rPr>
      <w:i/>
    </w:rPr>
  </w:style>
  <w:style w:type="paragraph" w:customStyle="1" w:styleId="MiniTOCTitle">
    <w:name w:val="MiniTOCTitle"/>
    <w:basedOn w:val="Heading4"/>
    <w:rsid w:val="00544397"/>
    <w:pPr>
      <w:spacing w:before="240"/>
      <w:outlineLvl w:val="9"/>
    </w:pPr>
    <w:rPr>
      <w:noProof/>
      <w:sz w:val="24"/>
    </w:rPr>
  </w:style>
  <w:style w:type="paragraph" w:customStyle="1" w:styleId="MiniTOCItem">
    <w:name w:val="MiniTOCItem"/>
    <w:basedOn w:val="ListBullet"/>
    <w:rsid w:val="00544397"/>
    <w:pPr>
      <w:numPr>
        <w:numId w:val="0"/>
      </w:numPr>
      <w:tabs>
        <w:tab w:val="right" w:leader="dot" w:pos="6521"/>
      </w:tabs>
      <w:spacing w:before="0" w:after="0"/>
    </w:pPr>
  </w:style>
  <w:style w:type="paragraph" w:customStyle="1" w:styleId="TOFTitle">
    <w:name w:val="TOFTitle"/>
    <w:basedOn w:val="TOCTitle"/>
    <w:rsid w:val="00544397"/>
  </w:style>
  <w:style w:type="paragraph" w:styleId="TableofFigures">
    <w:name w:val="table of figures"/>
    <w:basedOn w:val="Normal"/>
    <w:next w:val="Normal"/>
    <w:semiHidden/>
    <w:rsid w:val="00544397"/>
    <w:pPr>
      <w:tabs>
        <w:tab w:val="right" w:leader="dot" w:pos="9072"/>
      </w:tabs>
      <w:ind w:left="970" w:hanging="403"/>
    </w:pPr>
    <w:rPr>
      <w:rFonts w:ascii="Times New Roman" w:hAnsi="Times New Roman"/>
      <w:b/>
    </w:rPr>
  </w:style>
  <w:style w:type="paragraph" w:styleId="ListNumber">
    <w:name w:val="List Number"/>
    <w:basedOn w:val="List"/>
    <w:rsid w:val="00544397"/>
    <w:pPr>
      <w:numPr>
        <w:numId w:val="11"/>
      </w:numPr>
    </w:pPr>
  </w:style>
  <w:style w:type="character" w:customStyle="1" w:styleId="WingdingSymbols">
    <w:name w:val="Wingding Symbols"/>
    <w:rsid w:val="00544397"/>
    <w:rPr>
      <w:rFonts w:ascii="Wingdings" w:hAnsi="Wingdings"/>
    </w:rPr>
  </w:style>
  <w:style w:type="paragraph" w:customStyle="1" w:styleId="TableHeading">
    <w:name w:val="Table Heading"/>
    <w:basedOn w:val="HeadingBase"/>
    <w:rsid w:val="00544397"/>
    <w:pPr>
      <w:keepLines/>
      <w:pBdr>
        <w:bottom w:val="single" w:sz="6" w:space="1" w:color="918585"/>
      </w:pBdr>
      <w:spacing w:before="240"/>
    </w:pPr>
  </w:style>
  <w:style w:type="character" w:customStyle="1" w:styleId="HotSpot">
    <w:name w:val="HotSpot"/>
    <w:rsid w:val="00544397"/>
    <w:rPr>
      <w:color w:val="0033CC"/>
      <w:u w:val="none"/>
    </w:rPr>
  </w:style>
  <w:style w:type="paragraph" w:customStyle="1" w:styleId="BodyTextRight">
    <w:name w:val="Body Text Right"/>
    <w:basedOn w:val="BodyText"/>
    <w:rsid w:val="00544397"/>
    <w:pPr>
      <w:spacing w:before="0" w:after="0"/>
      <w:jc w:val="right"/>
    </w:pPr>
  </w:style>
  <w:style w:type="paragraph" w:styleId="Index3">
    <w:name w:val="index 3"/>
    <w:basedOn w:val="ListNumber2"/>
    <w:next w:val="Normal"/>
    <w:semiHidden/>
    <w:rsid w:val="00544397"/>
    <w:pPr>
      <w:numPr>
        <w:numId w:val="0"/>
      </w:numPr>
      <w:tabs>
        <w:tab w:val="right" w:leader="dot" w:pos="4176"/>
      </w:tabs>
    </w:pPr>
  </w:style>
  <w:style w:type="paragraph" w:styleId="ListNumber2">
    <w:name w:val="List Number 2"/>
    <w:basedOn w:val="List2"/>
    <w:rsid w:val="00544397"/>
    <w:pPr>
      <w:numPr>
        <w:numId w:val="10"/>
      </w:numPr>
      <w:tabs>
        <w:tab w:val="clear" w:pos="1060"/>
      </w:tabs>
    </w:pPr>
  </w:style>
  <w:style w:type="paragraph" w:customStyle="1" w:styleId="MarginNote">
    <w:name w:val="Margin Note"/>
    <w:basedOn w:val="BodyText"/>
    <w:rsid w:val="00544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397"/>
    <w:rPr>
      <w:sz w:val="32"/>
    </w:rPr>
  </w:style>
  <w:style w:type="paragraph" w:customStyle="1" w:styleId="HeadingProcedure">
    <w:name w:val="Heading Procedure"/>
    <w:basedOn w:val="HeadingBase"/>
    <w:next w:val="Normal"/>
    <w:rsid w:val="00544397"/>
    <w:pPr>
      <w:tabs>
        <w:tab w:val="left" w:pos="0"/>
      </w:tabs>
      <w:spacing w:before="120" w:after="60"/>
    </w:pPr>
    <w:rPr>
      <w:i/>
      <w:color w:val="918585"/>
      <w:sz w:val="22"/>
    </w:rPr>
  </w:style>
  <w:style w:type="paragraph" w:customStyle="1" w:styleId="TableBodyText">
    <w:name w:val="Table Body Text"/>
    <w:basedOn w:val="BodyText"/>
    <w:rsid w:val="00544397"/>
    <w:pPr>
      <w:spacing w:before="60" w:after="60"/>
    </w:pPr>
  </w:style>
  <w:style w:type="paragraph" w:styleId="ListContinue">
    <w:name w:val="List Continue"/>
    <w:basedOn w:val="List"/>
    <w:rsid w:val="00544397"/>
    <w:pPr>
      <w:ind w:firstLine="0"/>
    </w:pPr>
  </w:style>
  <w:style w:type="paragraph" w:customStyle="1" w:styleId="ListNote">
    <w:name w:val="List Note"/>
    <w:basedOn w:val="List"/>
    <w:rsid w:val="00544397"/>
    <w:pPr>
      <w:pBdr>
        <w:top w:val="single" w:sz="6" w:space="2" w:color="918585"/>
        <w:bottom w:val="single" w:sz="6" w:space="2" w:color="918585"/>
      </w:pBdr>
      <w:tabs>
        <w:tab w:val="left" w:pos="1021"/>
      </w:tabs>
      <w:ind w:firstLine="0"/>
    </w:pPr>
  </w:style>
  <w:style w:type="paragraph" w:customStyle="1" w:styleId="Warning">
    <w:name w:val="Warning"/>
    <w:basedOn w:val="BodyText"/>
    <w:rsid w:val="00544397"/>
    <w:pPr>
      <w:shd w:val="clear" w:color="auto" w:fill="D9D9D9"/>
      <w:tabs>
        <w:tab w:val="left" w:pos="992"/>
      </w:tabs>
      <w:ind w:left="119" w:right="119"/>
    </w:pPr>
    <w:rPr>
      <w:sz w:val="20"/>
    </w:rPr>
  </w:style>
  <w:style w:type="paragraph" w:customStyle="1" w:styleId="MarginIcons">
    <w:name w:val="Margin Icons"/>
    <w:basedOn w:val="BodyText"/>
    <w:rsid w:val="00544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397"/>
    <w:rPr>
      <w:rFonts w:ascii="Courier New" w:hAnsi="Courier New"/>
    </w:rPr>
  </w:style>
  <w:style w:type="paragraph" w:customStyle="1" w:styleId="NoteBullet">
    <w:name w:val="Note Bullet"/>
    <w:basedOn w:val="Note"/>
    <w:rsid w:val="00544397"/>
    <w:pPr>
      <w:tabs>
        <w:tab w:val="clear" w:pos="680"/>
      </w:tabs>
      <w:spacing w:before="60" w:after="60"/>
    </w:pPr>
  </w:style>
  <w:style w:type="paragraph" w:customStyle="1" w:styleId="SubHeading2">
    <w:name w:val="SubHeading2"/>
    <w:basedOn w:val="HeadingBase"/>
    <w:rsid w:val="00544397"/>
    <w:pPr>
      <w:spacing w:before="240" w:after="60"/>
    </w:pPr>
    <w:rPr>
      <w:sz w:val="20"/>
    </w:rPr>
  </w:style>
  <w:style w:type="paragraph" w:customStyle="1" w:styleId="SubHeading1">
    <w:name w:val="SubHeading1"/>
    <w:basedOn w:val="HeadingBase"/>
    <w:rsid w:val="00544397"/>
    <w:pPr>
      <w:spacing w:before="240" w:after="60"/>
    </w:pPr>
    <w:rPr>
      <w:color w:val="918585"/>
      <w:sz w:val="22"/>
    </w:rPr>
  </w:style>
  <w:style w:type="paragraph" w:customStyle="1" w:styleId="SideHeading">
    <w:name w:val="Side Heading"/>
    <w:basedOn w:val="HeadingBase"/>
    <w:rsid w:val="00544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397"/>
    <w:pPr>
      <w:numPr>
        <w:numId w:val="12"/>
      </w:numPr>
    </w:pPr>
  </w:style>
  <w:style w:type="paragraph" w:styleId="PlainText">
    <w:name w:val="Plain Text"/>
    <w:basedOn w:val="Normal"/>
    <w:link w:val="PlainTextChar"/>
    <w:rsid w:val="00544397"/>
    <w:rPr>
      <w:sz w:val="20"/>
    </w:rPr>
  </w:style>
  <w:style w:type="character" w:customStyle="1" w:styleId="PlainTextChar">
    <w:name w:val="Plain Text Char"/>
    <w:basedOn w:val="DefaultParagraphFont"/>
    <w:link w:val="PlainText"/>
    <w:rsid w:val="00544397"/>
    <w:rPr>
      <w:rFonts w:ascii="Courier New" w:eastAsia="Times New Roman" w:hAnsi="Courier New" w:cs="Times New Roman"/>
      <w:sz w:val="20"/>
      <w:szCs w:val="20"/>
      <w:lang w:eastAsia="en-US"/>
    </w:rPr>
  </w:style>
  <w:style w:type="character" w:customStyle="1" w:styleId="MenuOption">
    <w:name w:val="Menu Option"/>
    <w:basedOn w:val="DefaultParagraphFont"/>
    <w:rsid w:val="00544397"/>
    <w:rPr>
      <w:b/>
      <w:smallCaps/>
    </w:rPr>
  </w:style>
  <w:style w:type="paragraph" w:customStyle="1" w:styleId="TableListNumber">
    <w:name w:val="Table List Number"/>
    <w:basedOn w:val="ListNumber"/>
    <w:rsid w:val="00544397"/>
    <w:pPr>
      <w:numPr>
        <w:numId w:val="0"/>
      </w:numPr>
    </w:pPr>
  </w:style>
  <w:style w:type="paragraph" w:styleId="TOC4">
    <w:name w:val="toc 4"/>
    <w:basedOn w:val="TOCBase"/>
    <w:next w:val="Normal"/>
    <w:semiHidden/>
    <w:rsid w:val="00544397"/>
    <w:pPr>
      <w:tabs>
        <w:tab w:val="right" w:leader="dot" w:pos="9071"/>
      </w:tabs>
      <w:ind w:left="1701"/>
    </w:pPr>
  </w:style>
  <w:style w:type="paragraph" w:customStyle="1" w:styleId="ListAlpha">
    <w:name w:val="List Alpha"/>
    <w:basedOn w:val="List"/>
    <w:rsid w:val="00544397"/>
    <w:pPr>
      <w:numPr>
        <w:numId w:val="9"/>
      </w:numPr>
    </w:pPr>
  </w:style>
  <w:style w:type="paragraph" w:customStyle="1" w:styleId="ListAlpha2">
    <w:name w:val="List Alpha 2"/>
    <w:basedOn w:val="List2"/>
    <w:rsid w:val="00544397"/>
    <w:pPr>
      <w:numPr>
        <w:numId w:val="8"/>
      </w:numPr>
    </w:pPr>
  </w:style>
  <w:style w:type="paragraph" w:styleId="List2">
    <w:name w:val="List 2"/>
    <w:basedOn w:val="BodyText"/>
    <w:rsid w:val="00544397"/>
    <w:pPr>
      <w:tabs>
        <w:tab w:val="left" w:pos="680"/>
      </w:tabs>
      <w:spacing w:before="60" w:after="60"/>
      <w:ind w:left="680" w:hanging="340"/>
    </w:pPr>
  </w:style>
  <w:style w:type="paragraph" w:styleId="List3">
    <w:name w:val="List 3"/>
    <w:basedOn w:val="BodyText"/>
    <w:rsid w:val="00544397"/>
    <w:pPr>
      <w:tabs>
        <w:tab w:val="left" w:pos="1021"/>
      </w:tabs>
      <w:spacing w:before="60" w:after="60"/>
      <w:ind w:left="1020" w:hanging="340"/>
    </w:pPr>
  </w:style>
  <w:style w:type="paragraph" w:styleId="List4">
    <w:name w:val="List 4"/>
    <w:basedOn w:val="BodyText"/>
    <w:rsid w:val="00544397"/>
    <w:pPr>
      <w:tabs>
        <w:tab w:val="left" w:pos="1361"/>
      </w:tabs>
      <w:spacing w:before="60" w:after="60"/>
      <w:ind w:left="1361" w:hanging="340"/>
    </w:pPr>
  </w:style>
  <w:style w:type="paragraph" w:styleId="List5">
    <w:name w:val="List 5"/>
    <w:basedOn w:val="BodyText"/>
    <w:rsid w:val="00544397"/>
    <w:pPr>
      <w:tabs>
        <w:tab w:val="left" w:pos="1701"/>
      </w:tabs>
      <w:spacing w:before="60" w:after="60"/>
      <w:ind w:left="1701" w:hanging="340"/>
    </w:pPr>
  </w:style>
  <w:style w:type="paragraph" w:styleId="ListBullet3">
    <w:name w:val="List Bullet 3"/>
    <w:basedOn w:val="List3"/>
    <w:rsid w:val="00544397"/>
    <w:pPr>
      <w:numPr>
        <w:numId w:val="15"/>
      </w:numPr>
      <w:tabs>
        <w:tab w:val="clear" w:pos="1021"/>
      </w:tabs>
      <w:ind w:left="1037" w:hanging="357"/>
    </w:pPr>
  </w:style>
  <w:style w:type="paragraph" w:styleId="ListBullet4">
    <w:name w:val="List Bullet 4"/>
    <w:basedOn w:val="List4"/>
    <w:rsid w:val="00544397"/>
    <w:pPr>
      <w:numPr>
        <w:numId w:val="3"/>
      </w:numPr>
      <w:tabs>
        <w:tab w:val="clear" w:pos="1361"/>
      </w:tabs>
    </w:pPr>
  </w:style>
  <w:style w:type="paragraph" w:styleId="ListBullet5">
    <w:name w:val="List Bullet 5"/>
    <w:basedOn w:val="List5"/>
    <w:rsid w:val="00544397"/>
    <w:pPr>
      <w:numPr>
        <w:numId w:val="4"/>
      </w:numPr>
    </w:pPr>
  </w:style>
  <w:style w:type="paragraph" w:styleId="ListContinue2">
    <w:name w:val="List Continue 2"/>
    <w:basedOn w:val="List2"/>
    <w:rsid w:val="00544397"/>
    <w:pPr>
      <w:ind w:firstLine="0"/>
    </w:pPr>
  </w:style>
  <w:style w:type="paragraph" w:styleId="ListContinue3">
    <w:name w:val="List Continue 3"/>
    <w:basedOn w:val="List3"/>
    <w:rsid w:val="00544397"/>
    <w:pPr>
      <w:ind w:left="1021" w:firstLine="0"/>
    </w:pPr>
  </w:style>
  <w:style w:type="paragraph" w:styleId="ListContinue4">
    <w:name w:val="List Continue 4"/>
    <w:basedOn w:val="List4"/>
    <w:rsid w:val="00544397"/>
    <w:pPr>
      <w:ind w:firstLine="0"/>
    </w:pPr>
  </w:style>
  <w:style w:type="paragraph" w:styleId="ListContinue5">
    <w:name w:val="List Continue 5"/>
    <w:basedOn w:val="List5"/>
    <w:rsid w:val="00544397"/>
    <w:pPr>
      <w:ind w:firstLine="0"/>
    </w:pPr>
  </w:style>
  <w:style w:type="paragraph" w:styleId="ListNumber3">
    <w:name w:val="List Number 3"/>
    <w:basedOn w:val="List3"/>
    <w:rsid w:val="00544397"/>
    <w:pPr>
      <w:numPr>
        <w:numId w:val="5"/>
      </w:numPr>
    </w:pPr>
  </w:style>
  <w:style w:type="paragraph" w:styleId="ListNumber4">
    <w:name w:val="List Number 4"/>
    <w:basedOn w:val="List4"/>
    <w:rsid w:val="00544397"/>
    <w:pPr>
      <w:numPr>
        <w:numId w:val="6"/>
      </w:numPr>
    </w:pPr>
  </w:style>
  <w:style w:type="paragraph" w:styleId="ListNumber5">
    <w:name w:val="List Number 5"/>
    <w:basedOn w:val="List5"/>
    <w:rsid w:val="00544397"/>
    <w:pPr>
      <w:numPr>
        <w:numId w:val="7"/>
      </w:numPr>
    </w:pPr>
  </w:style>
  <w:style w:type="paragraph" w:styleId="BlockText">
    <w:name w:val="Block Text"/>
    <w:basedOn w:val="Normal"/>
    <w:rsid w:val="00544397"/>
    <w:pPr>
      <w:spacing w:after="120"/>
      <w:ind w:left="1440" w:right="1440"/>
    </w:pPr>
  </w:style>
  <w:style w:type="character" w:customStyle="1" w:styleId="Subscript">
    <w:name w:val="Subscript"/>
    <w:basedOn w:val="DefaultParagraphFont"/>
    <w:rsid w:val="00544397"/>
    <w:rPr>
      <w:sz w:val="16"/>
      <w:vertAlign w:val="subscript"/>
    </w:rPr>
  </w:style>
  <w:style w:type="character" w:customStyle="1" w:styleId="Superscript">
    <w:name w:val="Superscript"/>
    <w:basedOn w:val="DefaultParagraphFont"/>
    <w:rsid w:val="00544397"/>
    <w:rPr>
      <w:sz w:val="16"/>
      <w:vertAlign w:val="superscript"/>
    </w:rPr>
  </w:style>
  <w:style w:type="character" w:customStyle="1" w:styleId="Symbols">
    <w:name w:val="Symbols"/>
    <w:basedOn w:val="DefaultParagraphFont"/>
    <w:rsid w:val="00544397"/>
    <w:rPr>
      <w:rFonts w:ascii="Symbol" w:hAnsi="Symbol"/>
    </w:rPr>
  </w:style>
  <w:style w:type="character" w:customStyle="1" w:styleId="MenuOptions">
    <w:name w:val="Menu Options"/>
    <w:basedOn w:val="DefaultParagraphFont"/>
    <w:rsid w:val="00544397"/>
    <w:rPr>
      <w:rFonts w:ascii="Arial Narrow" w:hAnsi="Arial Narrow"/>
      <w:smallCaps/>
    </w:rPr>
  </w:style>
  <w:style w:type="character" w:customStyle="1" w:styleId="Buttons">
    <w:name w:val="Buttons"/>
    <w:basedOn w:val="DefaultParagraphFont"/>
    <w:rsid w:val="00544397"/>
    <w:rPr>
      <w:b/>
    </w:rPr>
  </w:style>
  <w:style w:type="character" w:customStyle="1" w:styleId="Underlined">
    <w:name w:val="Underlined"/>
    <w:basedOn w:val="DefaultParagraphFont"/>
    <w:rsid w:val="00544397"/>
    <w:rPr>
      <w:u w:val="single"/>
    </w:rPr>
  </w:style>
  <w:style w:type="paragraph" w:customStyle="1" w:styleId="TableBodyTextRight">
    <w:name w:val="Table Body Text Right"/>
    <w:basedOn w:val="TableBodyText"/>
    <w:rsid w:val="00544397"/>
    <w:pPr>
      <w:widowControl w:val="0"/>
      <w:autoSpaceDE w:val="0"/>
      <w:autoSpaceDN w:val="0"/>
      <w:adjustRightInd w:val="0"/>
      <w:jc w:val="right"/>
    </w:pPr>
    <w:rPr>
      <w:rFonts w:cs="Arial"/>
      <w:szCs w:val="18"/>
    </w:rPr>
  </w:style>
  <w:style w:type="paragraph" w:customStyle="1" w:styleId="CopyrightText">
    <w:name w:val="Copyright Text"/>
    <w:basedOn w:val="BodyText"/>
    <w:rsid w:val="00544397"/>
    <w:rPr>
      <w:sz w:val="18"/>
    </w:rPr>
  </w:style>
  <w:style w:type="paragraph" w:customStyle="1" w:styleId="BodySmallRight">
    <w:name w:val="Body Small Right"/>
    <w:basedOn w:val="BodyTextRight"/>
    <w:rsid w:val="00544397"/>
    <w:rPr>
      <w:sz w:val="18"/>
      <w:szCs w:val="18"/>
    </w:rPr>
  </w:style>
  <w:style w:type="paragraph" w:customStyle="1" w:styleId="MarginEdition">
    <w:name w:val="Margin Edition"/>
    <w:basedOn w:val="MarginNote"/>
    <w:rsid w:val="00544397"/>
    <w:pPr>
      <w:spacing w:before="0" w:after="0"/>
    </w:pPr>
    <w:rPr>
      <w:rFonts w:ascii="Times New Roman" w:hAnsi="Times New Roman"/>
      <w:color w:val="999999"/>
    </w:rPr>
  </w:style>
  <w:style w:type="paragraph" w:customStyle="1" w:styleId="Spacer">
    <w:name w:val="Spacer"/>
    <w:basedOn w:val="Normal"/>
    <w:rsid w:val="00544397"/>
    <w:rPr>
      <w:sz w:val="2"/>
      <w:szCs w:val="2"/>
    </w:rPr>
  </w:style>
  <w:style w:type="character" w:customStyle="1" w:styleId="Small">
    <w:name w:val="Small"/>
    <w:basedOn w:val="DefaultParagraphFont"/>
    <w:rsid w:val="00544397"/>
    <w:rPr>
      <w:sz w:val="16"/>
    </w:rPr>
  </w:style>
  <w:style w:type="paragraph" w:customStyle="1" w:styleId="WideTable">
    <w:name w:val="Wide Table"/>
    <w:basedOn w:val="Normal"/>
    <w:rsid w:val="00544397"/>
    <w:pPr>
      <w:ind w:left="-1418"/>
    </w:pPr>
    <w:rPr>
      <w:sz w:val="2"/>
      <w:szCs w:val="2"/>
    </w:rPr>
  </w:style>
  <w:style w:type="character" w:styleId="PageNumber">
    <w:name w:val="page number"/>
    <w:basedOn w:val="DefaultParagraphFont"/>
    <w:rsid w:val="00544397"/>
  </w:style>
  <w:style w:type="paragraph" w:styleId="Quote">
    <w:name w:val="Quote"/>
    <w:basedOn w:val="Heading1"/>
    <w:link w:val="QuoteChar"/>
    <w:qFormat/>
    <w:rsid w:val="00544397"/>
    <w:rPr>
      <w:b w:val="0"/>
      <w:sz w:val="72"/>
      <w:szCs w:val="72"/>
      <w:lang w:val="en-NZ"/>
    </w:rPr>
  </w:style>
  <w:style w:type="character" w:customStyle="1" w:styleId="QuoteChar">
    <w:name w:val="Quote Char"/>
    <w:basedOn w:val="DefaultParagraphFont"/>
    <w:link w:val="Quote"/>
    <w:rsid w:val="00544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397"/>
    <w:pPr>
      <w:pageBreakBefore/>
    </w:pPr>
  </w:style>
  <w:style w:type="paragraph" w:customStyle="1" w:styleId="Border">
    <w:name w:val="Border"/>
    <w:basedOn w:val="Normal"/>
    <w:qFormat/>
    <w:rsid w:val="00544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397"/>
    <w:rPr>
      <w:b/>
      <w:bCs/>
      <w:i/>
      <w:iCs/>
      <w:color w:val="auto"/>
    </w:rPr>
  </w:style>
  <w:style w:type="paragraph" w:styleId="IntenseQuote">
    <w:name w:val="Intense Quote"/>
    <w:basedOn w:val="Normal"/>
    <w:next w:val="Normal"/>
    <w:link w:val="IntenseQuoteChar"/>
    <w:uiPriority w:val="30"/>
    <w:qFormat/>
    <w:rsid w:val="00544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397"/>
    <w:rPr>
      <w:smallCaps/>
      <w:color w:val="auto"/>
      <w:u w:val="single"/>
    </w:rPr>
  </w:style>
  <w:style w:type="character" w:styleId="IntenseReference">
    <w:name w:val="Intense Reference"/>
    <w:basedOn w:val="DefaultParagraphFont"/>
    <w:uiPriority w:val="32"/>
    <w:qFormat/>
    <w:rsid w:val="00544397"/>
    <w:rPr>
      <w:b/>
      <w:bCs/>
      <w:smallCaps/>
      <w:color w:val="auto"/>
      <w:spacing w:val="5"/>
      <w:u w:val="single"/>
    </w:rPr>
  </w:style>
  <w:style w:type="paragraph" w:customStyle="1" w:styleId="2ColumnHeading">
    <w:name w:val="2Column Heading"/>
    <w:basedOn w:val="BodyText"/>
    <w:qFormat/>
    <w:rsid w:val="00544397"/>
    <w:pPr>
      <w:spacing w:after="60"/>
      <w:ind w:left="-2268"/>
    </w:pPr>
    <w:rPr>
      <w:b/>
    </w:rPr>
  </w:style>
  <w:style w:type="paragraph" w:customStyle="1" w:styleId="Heading1TOC">
    <w:name w:val="Heading1 TOC"/>
    <w:basedOn w:val="Normal"/>
    <w:qFormat/>
    <w:rsid w:val="00544397"/>
    <w:pPr>
      <w:spacing w:before="240" w:after="120"/>
    </w:pPr>
    <w:rPr>
      <w:rFonts w:ascii="Times New Roman" w:hAnsi="Times New Roman"/>
      <w:b/>
      <w:sz w:val="32"/>
    </w:rPr>
  </w:style>
  <w:style w:type="paragraph" w:customStyle="1" w:styleId="Heading2TOC">
    <w:name w:val="Heading2 TOC"/>
    <w:basedOn w:val="Normal"/>
    <w:qFormat/>
    <w:rsid w:val="00544397"/>
    <w:pPr>
      <w:spacing w:before="240" w:after="60"/>
    </w:pPr>
    <w:rPr>
      <w:rFonts w:ascii="Times New Roman" w:hAnsi="Times New Roman"/>
      <w:b/>
      <w:sz w:val="28"/>
    </w:rPr>
  </w:style>
  <w:style w:type="character" w:customStyle="1" w:styleId="Underline">
    <w:name w:val="Underline"/>
    <w:basedOn w:val="DefaultParagraphFont"/>
    <w:qFormat/>
    <w:rsid w:val="00544397"/>
    <w:rPr>
      <w:u w:val="single"/>
    </w:rPr>
  </w:style>
  <w:style w:type="character" w:customStyle="1" w:styleId="BoldandItalics">
    <w:name w:val="Bold and Italics"/>
    <w:qFormat/>
    <w:rsid w:val="00544397"/>
    <w:rPr>
      <w:b/>
      <w:i/>
      <w:u w:val="none"/>
    </w:rPr>
  </w:style>
  <w:style w:type="paragraph" w:styleId="BalloonText">
    <w:name w:val="Balloon Text"/>
    <w:basedOn w:val="Normal"/>
    <w:link w:val="BalloonTextChar"/>
    <w:rsid w:val="00544397"/>
    <w:rPr>
      <w:rFonts w:ascii="Tahoma" w:hAnsi="Tahoma" w:cs="Tahoma"/>
      <w:sz w:val="16"/>
      <w:szCs w:val="16"/>
    </w:rPr>
  </w:style>
  <w:style w:type="character" w:customStyle="1" w:styleId="BalloonTextChar">
    <w:name w:val="Balloon Text Char"/>
    <w:basedOn w:val="DefaultParagraphFont"/>
    <w:link w:val="BalloonText"/>
    <w:rsid w:val="00544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397"/>
    <w:rPr>
      <w:b/>
      <w:color w:val="660033"/>
      <w:spacing w:val="0"/>
    </w:rPr>
  </w:style>
  <w:style w:type="paragraph" w:customStyle="1" w:styleId="Nameditemlist">
    <w:name w:val="Named item list"/>
    <w:basedOn w:val="BodyText"/>
    <w:qFormat/>
    <w:rsid w:val="00544397"/>
    <w:pPr>
      <w:tabs>
        <w:tab w:val="left" w:pos="2835"/>
      </w:tabs>
      <w:ind w:left="2835" w:hanging="2835"/>
    </w:pPr>
  </w:style>
  <w:style w:type="paragraph" w:customStyle="1" w:styleId="BodyTextnopadding">
    <w:name w:val="Body Text no padding"/>
    <w:basedOn w:val="BodyText"/>
    <w:qFormat/>
    <w:rsid w:val="0054439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3713</Characters>
  <Application>Microsoft Office Word</Application>
  <DocSecurity>0</DocSecurity>
  <Lines>82</Lines>
  <Paragraphs>47</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PPMWHS420 Manage WHS processes</dc:title>
  <dc:subject>Approved</dc:subject>
  <dc:creator>Skills Impact</dc:creator>
  <cp:keywords>Release: 1</cp:keywords>
  <dc:description>Review Date: 12 April 2008</dc:description>
  <cp:lastModifiedBy>HSD_TPCMSd.prod</cp:lastModifiedBy>
  <cp:revision>3</cp:revision>
  <dcterms:created xsi:type="dcterms:W3CDTF">2018-10-24T01:22:00Z</dcterms:created>
  <dcterms:modified xsi:type="dcterms:W3CDTF">2018-10-24T01:22:00Z</dcterms:modified>
</cp:coreProperties>
</file>