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CCC" w:rsidP="00FC7CCC">
      <w:pPr>
        <w:pStyle w:val="Title"/>
      </w:pPr>
      <w:r>
        <w:fldChar w:fldCharType="begin"/>
      </w:r>
      <w:r>
        <w:instrText xml:space="preserve"> TITLE   \* MERGEFORMAT </w:instrText>
      </w:r>
      <w:r>
        <w:fldChar w:fldCharType="separate"/>
      </w:r>
      <w:r>
        <w:t>Assessment Requirements for PPMWHS410 Identify, assess and control WHS risk in own work</w:t>
      </w:r>
      <w:r>
        <w:fldChar w:fldCharType="end"/>
      </w:r>
    </w:p>
    <w:p w:rsidR="00FC7CCC" w:rsidP="00FC7CCC">
      <w:pPr>
        <w:pStyle w:val="Version"/>
        <w:sectPr w:rsidSect="00707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323" w:rsidP="00707323">
      <w:pPr>
        <w:pStyle w:val="SuperHeading"/>
      </w:pPr>
      <w:r w:rsidRPr="00707323">
        <w:t>Assessment Requirements for PPMWHS410 Identify, assess and control WHS risk in own work</w:t>
      </w:r>
    </w:p>
    <w:p w:rsidR="00000000" w:rsidRPr="00707323" w:rsidP="00707323">
      <w:pPr>
        <w:pStyle w:val="Heading1"/>
      </w:pPr>
      <w:bookmarkStart w:id="1" w:name="O_914224"/>
      <w:bookmarkEnd w:id="1"/>
      <w:r w:rsidRPr="00707323">
        <w:t>Modification History</w:t>
      </w:r>
    </w:p>
    <w:tbl>
      <w:tblPr>
        <w:tblW w:w="0" w:type="auto"/>
        <w:tblCellMar>
          <w:left w:w="62" w:type="dxa"/>
          <w:right w:w="62" w:type="dxa"/>
        </w:tblCellMar>
        <w:tblLook w:val="0000"/>
      </w:tblPr>
      <w:tblGrid>
        <w:gridCol w:w="2007"/>
        <w:gridCol w:w="7189"/>
      </w:tblGrid>
      <w:tr w:rsidTr="00FC7C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323" w:rsidP="00707323">
            <w:pPr>
              <w:pStyle w:val="BodyText"/>
            </w:pPr>
            <w:r w:rsidRPr="0070732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323">
            <w:pPr>
              <w:pStyle w:val="BodyText"/>
              <w:rPr>
                <w:lang w:val="en-NZ"/>
              </w:rPr>
            </w:pPr>
            <w:r w:rsidRPr="00707323">
              <w:rPr>
                <w:rStyle w:val="SpecialBold"/>
              </w:rPr>
              <w:t>Comment</w:t>
            </w:r>
          </w:p>
        </w:tc>
      </w:tr>
      <w:tr w:rsidTr="00FC7C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323">
            <w:pPr>
              <w:pStyle w:val="BodyText"/>
              <w:rPr>
                <w:lang w:val="en-NZ"/>
              </w:rPr>
            </w:pPr>
            <w:r w:rsidRPr="007073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323" w:rsidP="00707323">
            <w:pPr>
              <w:pStyle w:val="BodyText"/>
            </w:pPr>
            <w:r w:rsidRPr="00707323">
              <w:t>Replaces equivalent unit FPPOHS410A Identify, assess and control OHS risk in own work,</w:t>
            </w:r>
            <w:r w:rsidRPr="00707323">
              <w:rPr>
                <w:rStyle w:val="SpecialBold"/>
              </w:rPr>
              <w:t xml:space="preserve"> </w:t>
            </w:r>
            <w:r w:rsidRPr="00707323">
              <w:t>which was first released with FPP10 Pulp and Paper Manufacturing Industry Training Package Version 1.0. This is the first release of this unit in the new standards format.</w:t>
            </w:r>
          </w:p>
          <w:p w:rsidR="00000000" w:rsidRPr="00707323" w:rsidP="00707323">
            <w:pPr>
              <w:pStyle w:val="BodyText"/>
            </w:pPr>
            <w:r w:rsidRPr="00707323">
              <w:t xml:space="preserve">Assessment requirements now specify the performance and knowledge evidence, as well </w:t>
            </w:r>
            <w:r w:rsidRPr="00707323">
              <w:t>as assessment conditions for this unit of competency.  These sections simplify and replace components used in the previous unit format, including ‘Required Skills and Knowledge, Evidence Guide and Range Statement’</w:t>
            </w:r>
          </w:p>
        </w:tc>
      </w:tr>
    </w:tbl>
    <w:p w:rsidR="00000000" w:rsidRPr="00707323" w:rsidP="00707323">
      <w:pPr>
        <w:pStyle w:val="BodyText"/>
      </w:pPr>
    </w:p>
    <w:p w:rsidR="00000000" w:rsidRPr="00707323" w:rsidP="00707323">
      <w:pPr>
        <w:pStyle w:val="AllowPageBreak"/>
      </w:pPr>
    </w:p>
    <w:p w:rsidR="00000000" w:rsidRPr="00707323" w:rsidP="00707323">
      <w:pPr>
        <w:pStyle w:val="Heading1"/>
      </w:pPr>
      <w:bookmarkStart w:id="2" w:name="O_914225"/>
      <w:bookmarkEnd w:id="2"/>
      <w:r w:rsidRPr="00707323">
        <w:t>Performance Evidence</w:t>
      </w:r>
    </w:p>
    <w:p w:rsidR="00000000" w:rsidRPr="00707323" w:rsidP="00707323">
      <w:pPr>
        <w:pStyle w:val="BodyText"/>
      </w:pPr>
      <w:r w:rsidRPr="00707323">
        <w:t xml:space="preserve">A </w:t>
      </w:r>
      <w:r w:rsidRPr="00707323">
        <w:t>person demonstrating competency in this unit must satisfy all of the elements, performance criteria and foundation skills of this unit, and must be able to provide evidence that they can:</w:t>
      </w:r>
    </w:p>
    <w:p w:rsidR="00000000" w:rsidRPr="00707323" w:rsidP="00707323">
      <w:pPr>
        <w:pStyle w:val="ListBullet"/>
      </w:pPr>
      <w:r w:rsidRPr="00707323">
        <w:t>address the work health and safety (WHS) risks specific to technica</w:t>
      </w:r>
      <w:r w:rsidRPr="00707323">
        <w:t>l or specialist workplace role, at least twice in line with required enterprise intervals, both in relation to own health and safety, and to the health and safety of others who may be affected by their work by:</w:t>
      </w:r>
    </w:p>
    <w:p w:rsidR="00000000" w:rsidRPr="00707323" w:rsidP="00707323">
      <w:pPr>
        <w:pStyle w:val="ListBullet3"/>
      </w:pPr>
      <w:r w:rsidRPr="00707323">
        <w:t>using technical skills to access WHS informa</w:t>
      </w:r>
      <w:r w:rsidRPr="00707323">
        <w:t>tion from internal and external sources, including WHS legislation, standards, codes of practice/compliance codes, guidance material and organisational procedures and identifying from this information correct procedures to identify, assess and control haza</w:t>
      </w:r>
      <w:r w:rsidRPr="00707323">
        <w:t xml:space="preserve">rds and risk, in own work, when developing, producing or modifying a product or system of work </w:t>
      </w:r>
    </w:p>
    <w:p w:rsidR="00000000" w:rsidRPr="00707323" w:rsidP="00707323">
      <w:pPr>
        <w:pStyle w:val="ListBullet3"/>
      </w:pPr>
      <w:r w:rsidRPr="00707323">
        <w:t>identifying, assessing and controlling hazards and risks, in a product, system at work and own work</w:t>
      </w:r>
    </w:p>
    <w:p w:rsidR="00000000" w:rsidRPr="00707323" w:rsidP="00707323">
      <w:pPr>
        <w:pStyle w:val="ListBullet3"/>
      </w:pPr>
      <w:r w:rsidRPr="00707323">
        <w:t>monitoring compliance with work procedures and processes to eliminate or minimize risks</w:t>
      </w:r>
    </w:p>
    <w:p w:rsidR="00000000" w:rsidRPr="00707323" w:rsidP="00707323">
      <w:pPr>
        <w:pStyle w:val="ListBullet3"/>
      </w:pPr>
      <w:r w:rsidRPr="00707323">
        <w:t>using a risk register to record actions addressed and residual risks</w:t>
      </w:r>
    </w:p>
    <w:p w:rsidR="00000000" w:rsidRPr="00707323" w:rsidP="00707323">
      <w:pPr>
        <w:pStyle w:val="ListBullet3"/>
      </w:pPr>
      <w:r w:rsidRPr="00707323">
        <w:t>reporting WHS issues to designated personnel, using adequate records in line with organisational pr</w:t>
      </w:r>
      <w:r w:rsidRPr="00707323">
        <w:t>ocedures.</w:t>
      </w:r>
    </w:p>
    <w:p w:rsidR="00000000" w:rsidRPr="00707323" w:rsidP="00707323">
      <w:pPr>
        <w:pStyle w:val="AllowPageBreak"/>
      </w:pPr>
    </w:p>
    <w:p w:rsidR="00000000" w:rsidRPr="00707323" w:rsidP="00707323">
      <w:pPr>
        <w:pStyle w:val="Heading1"/>
      </w:pPr>
      <w:bookmarkStart w:id="3" w:name="O_914226"/>
      <w:bookmarkEnd w:id="3"/>
      <w:r w:rsidRPr="00707323">
        <w:t>Knowledge Evidence</w:t>
      </w:r>
    </w:p>
    <w:p w:rsidR="00000000" w:rsidRPr="00707323" w:rsidP="00707323">
      <w:pPr>
        <w:pStyle w:val="BodyText"/>
      </w:pPr>
      <w:r w:rsidRPr="00707323">
        <w:t>A person competent in this unit must be able to demonstrate knowledge of:</w:t>
      </w:r>
    </w:p>
    <w:p w:rsidR="00000000" w:rsidRPr="00707323" w:rsidP="00707323">
      <w:pPr>
        <w:pStyle w:val="ListBullet"/>
      </w:pPr>
      <w:r w:rsidRPr="00707323">
        <w:t>general duty requirements of WHS legislation and regulatory requirements relevant to the particular industry/type of work site</w:t>
      </w:r>
    </w:p>
    <w:p w:rsidR="00000000" w:rsidRPr="00707323" w:rsidP="00707323">
      <w:pPr>
        <w:pStyle w:val="ListBullet"/>
      </w:pPr>
      <w:r w:rsidRPr="00707323">
        <w:t>legislat</w:t>
      </w:r>
      <w:r w:rsidRPr="00707323">
        <w:t>ive requirements for record keeping and reporting of WHS issues and incidents</w:t>
      </w:r>
    </w:p>
    <w:p w:rsidR="00000000" w:rsidRPr="00707323" w:rsidP="00707323">
      <w:pPr>
        <w:pStyle w:val="ListBullet"/>
      </w:pPr>
      <w:r w:rsidRPr="00707323">
        <w:t>organisational procedures related to WHS including:</w:t>
      </w:r>
    </w:p>
    <w:p w:rsidR="00000000" w:rsidRPr="00707323" w:rsidP="00707323">
      <w:pPr>
        <w:pStyle w:val="ListBullet2"/>
      </w:pPr>
      <w:r w:rsidRPr="00707323">
        <w:t xml:space="preserve">hazard identification, risk assessment and control </w:t>
      </w:r>
    </w:p>
    <w:p w:rsidR="00000000" w:rsidRPr="00707323" w:rsidP="00707323">
      <w:pPr>
        <w:pStyle w:val="ListBullet2"/>
      </w:pPr>
      <w:r w:rsidRPr="00707323">
        <w:t>consultation and participation</w:t>
      </w:r>
    </w:p>
    <w:p w:rsidR="00000000" w:rsidRPr="00707323" w:rsidP="00707323">
      <w:pPr>
        <w:pStyle w:val="ListBullet2"/>
      </w:pPr>
      <w:r w:rsidRPr="00707323">
        <w:t>incident investigation</w:t>
      </w:r>
    </w:p>
    <w:p w:rsidR="00000000" w:rsidRPr="00707323" w:rsidP="00707323">
      <w:pPr>
        <w:pStyle w:val="ListBullet2"/>
      </w:pPr>
      <w:r w:rsidRPr="00707323">
        <w:t>risk controls including eliminating hazards or minimizing risks</w:t>
      </w:r>
    </w:p>
    <w:p w:rsidR="00000000" w:rsidRPr="00707323" w:rsidP="00707323">
      <w:pPr>
        <w:pStyle w:val="ListBullet2"/>
      </w:pPr>
      <w:r w:rsidRPr="00707323">
        <w:t>hazard, incident and injury reporting</w:t>
      </w:r>
    </w:p>
    <w:p w:rsidR="00000000" w:rsidRPr="00707323" w:rsidP="00707323">
      <w:pPr>
        <w:pStyle w:val="ListBullet2"/>
      </w:pPr>
      <w:r w:rsidRPr="00707323">
        <w:t>record keeping</w:t>
      </w:r>
    </w:p>
    <w:p w:rsidR="00000000" w:rsidRPr="00707323" w:rsidP="00707323">
      <w:pPr>
        <w:pStyle w:val="ListBullet"/>
      </w:pPr>
      <w:r w:rsidRPr="00707323">
        <w:t>procedures related to common workplace hazards including chemicals, bodily fluids, noise, manual handling, work postures, underfoot hazard</w:t>
      </w:r>
      <w:r w:rsidRPr="00707323">
        <w:t>s, slips and trips, moving parts of machinery, mobile plant, fatigue, stress, bullying and occupational violence</w:t>
      </w:r>
    </w:p>
    <w:p w:rsidR="00000000" w:rsidRPr="00707323" w:rsidP="00707323">
      <w:pPr>
        <w:pStyle w:val="ListBullet"/>
      </w:pPr>
      <w:r w:rsidRPr="00707323">
        <w:t>guidance material including codes of practice/compliance codes relevant to the particular industry/type of work site</w:t>
      </w:r>
    </w:p>
    <w:p w:rsidR="00000000" w:rsidRPr="00707323" w:rsidP="00707323">
      <w:pPr>
        <w:pStyle w:val="ListBullet"/>
      </w:pPr>
      <w:r w:rsidRPr="00707323">
        <w:t>sources of WHS information</w:t>
      </w:r>
      <w:r w:rsidRPr="00707323">
        <w:t xml:space="preserve"> both internal and external to the organisation:</w:t>
      </w:r>
    </w:p>
    <w:p w:rsidR="00000000" w:rsidRPr="00707323" w:rsidP="00707323">
      <w:pPr>
        <w:pStyle w:val="ListBullet2"/>
      </w:pPr>
      <w:r w:rsidRPr="00707323">
        <w:t>internal, including:</w:t>
      </w:r>
    </w:p>
    <w:p w:rsidR="00000000" w:rsidRPr="00707323" w:rsidP="00707323">
      <w:pPr>
        <w:pStyle w:val="ListBullet3"/>
      </w:pPr>
      <w:r w:rsidRPr="00707323">
        <w:t xml:space="preserve">hazard, incident and investigation reports </w:t>
      </w:r>
    </w:p>
    <w:p w:rsidR="00000000" w:rsidRPr="00707323" w:rsidP="00707323">
      <w:pPr>
        <w:pStyle w:val="ListBullet3"/>
      </w:pPr>
      <w:r w:rsidRPr="00707323">
        <w:t>workplace inspections</w:t>
      </w:r>
    </w:p>
    <w:p w:rsidR="00000000" w:rsidRPr="00707323" w:rsidP="00707323">
      <w:pPr>
        <w:pStyle w:val="ListBullet3"/>
      </w:pPr>
      <w:r w:rsidRPr="00707323">
        <w:t>incident investigations</w:t>
      </w:r>
    </w:p>
    <w:p w:rsidR="00000000" w:rsidRPr="00707323" w:rsidP="00707323">
      <w:pPr>
        <w:pStyle w:val="ListBullet3"/>
      </w:pPr>
      <w:r w:rsidRPr="00707323">
        <w:t>minutes of meetings</w:t>
      </w:r>
    </w:p>
    <w:p w:rsidR="00000000" w:rsidRPr="00707323" w:rsidP="00707323">
      <w:pPr>
        <w:pStyle w:val="ListBullet3"/>
      </w:pPr>
      <w:r w:rsidRPr="00707323">
        <w:t>Job Safety Analysis (JSAs) and Risk Assessments (RAs)</w:t>
      </w:r>
    </w:p>
    <w:p w:rsidR="00000000" w:rsidRPr="00707323" w:rsidP="00707323">
      <w:pPr>
        <w:pStyle w:val="ListBullet3"/>
      </w:pPr>
      <w:r w:rsidRPr="00707323">
        <w:t>organisational data including insurance records, enforcement notices and actions, workers compensation data, OHS performance data</w:t>
      </w:r>
    </w:p>
    <w:p w:rsidR="00000000" w:rsidRPr="00707323" w:rsidP="00707323">
      <w:pPr>
        <w:pStyle w:val="ListBullet3"/>
      </w:pPr>
      <w:r w:rsidRPr="00707323">
        <w:t>reports and audits</w:t>
      </w:r>
    </w:p>
    <w:p w:rsidR="00000000" w:rsidRPr="00707323" w:rsidP="00707323">
      <w:pPr>
        <w:pStyle w:val="ListBullet3"/>
      </w:pPr>
      <w:r w:rsidRPr="00707323">
        <w:t>safety data sheets (SDSs) and registers</w:t>
      </w:r>
    </w:p>
    <w:p w:rsidR="00000000" w:rsidRPr="00707323" w:rsidP="00707323">
      <w:pPr>
        <w:pStyle w:val="ListBullet3"/>
      </w:pPr>
      <w:r w:rsidRPr="00707323">
        <w:t xml:space="preserve">employees handbooks </w:t>
      </w:r>
    </w:p>
    <w:p w:rsidR="00000000" w:rsidRPr="00707323" w:rsidP="00707323">
      <w:pPr>
        <w:pStyle w:val="ListBullet3"/>
      </w:pPr>
      <w:r w:rsidRPr="00707323">
        <w:t>employees including questionnaire results</w:t>
      </w:r>
    </w:p>
    <w:p w:rsidR="00000000" w:rsidRPr="00707323" w:rsidP="00707323">
      <w:pPr>
        <w:pStyle w:val="ListBullet3"/>
      </w:pPr>
      <w:r w:rsidRPr="00707323">
        <w:t xml:space="preserve">OHS </w:t>
      </w:r>
      <w:r w:rsidRPr="00707323">
        <w:t>advisors</w:t>
      </w:r>
    </w:p>
    <w:p w:rsidR="00000000" w:rsidRPr="00707323" w:rsidP="00707323">
      <w:pPr>
        <w:pStyle w:val="ListBullet2"/>
      </w:pPr>
      <w:r w:rsidRPr="00707323">
        <w:t xml:space="preserve">external, including: </w:t>
      </w:r>
    </w:p>
    <w:p w:rsidR="00000000" w:rsidRPr="00707323" w:rsidP="00707323">
      <w:pPr>
        <w:pStyle w:val="ListBullet3"/>
      </w:pPr>
      <w:r w:rsidRPr="00707323">
        <w:t xml:space="preserve">regulatory bodies and OHS Acts regulations, codes and guidance material </w:t>
      </w:r>
    </w:p>
    <w:p w:rsidR="00000000" w:rsidRPr="00707323" w:rsidP="00707323">
      <w:pPr>
        <w:pStyle w:val="ListBullet3"/>
      </w:pPr>
      <w:r w:rsidRPr="00707323">
        <w:t>other relevant legislation</w:t>
      </w:r>
    </w:p>
    <w:p w:rsidR="00000000" w:rsidRPr="00707323" w:rsidP="00707323">
      <w:pPr>
        <w:pStyle w:val="ListBullet3"/>
      </w:pPr>
      <w:r w:rsidRPr="00707323">
        <w:t>Safe Work Australia documents</w:t>
      </w:r>
    </w:p>
    <w:p w:rsidR="00000000" w:rsidRPr="00707323" w:rsidP="00707323">
      <w:pPr>
        <w:pStyle w:val="ListBullet3"/>
      </w:pPr>
      <w:r w:rsidRPr="00707323">
        <w:t xml:space="preserve">databases including national and state injury data </w:t>
      </w:r>
    </w:p>
    <w:p w:rsidR="00000000" w:rsidRPr="00707323" w:rsidP="00707323">
      <w:pPr>
        <w:pStyle w:val="ListBullet3"/>
      </w:pPr>
      <w:r w:rsidRPr="00707323">
        <w:t>OHS specialists and consultants</w:t>
      </w:r>
    </w:p>
    <w:p w:rsidR="00000000" w:rsidRPr="00707323" w:rsidP="00707323">
      <w:pPr>
        <w:pStyle w:val="ListBullet3"/>
      </w:pPr>
      <w:r w:rsidRPr="00707323">
        <w:t>newspapers and journals, trade/industry publications</w:t>
      </w:r>
    </w:p>
    <w:p w:rsidR="00000000" w:rsidRPr="00707323" w:rsidP="00707323">
      <w:pPr>
        <w:pStyle w:val="ListBullet3"/>
      </w:pPr>
      <w:r w:rsidRPr="00707323">
        <w:t>internet sites</w:t>
      </w:r>
    </w:p>
    <w:p w:rsidR="00000000" w:rsidRPr="00707323" w:rsidP="00707323">
      <w:pPr>
        <w:pStyle w:val="ListBullet3"/>
      </w:pPr>
      <w:r w:rsidRPr="00707323">
        <w:t xml:space="preserve">industry networks and associations including unions and employer groups </w:t>
      </w:r>
    </w:p>
    <w:p w:rsidR="00000000" w:rsidRPr="00707323" w:rsidP="00707323">
      <w:pPr>
        <w:pStyle w:val="ListBullet3"/>
      </w:pPr>
      <w:r w:rsidRPr="00707323">
        <w:t>OHS professional bodies</w:t>
      </w:r>
    </w:p>
    <w:p w:rsidR="00000000" w:rsidRPr="00707323" w:rsidP="00707323">
      <w:pPr>
        <w:pStyle w:val="ListBullet3"/>
      </w:pPr>
      <w:r w:rsidRPr="00707323">
        <w:t>specialist advisors</w:t>
      </w:r>
    </w:p>
    <w:p w:rsidR="00000000" w:rsidRPr="00707323" w:rsidP="00707323">
      <w:pPr>
        <w:pStyle w:val="ListBullet3"/>
      </w:pPr>
      <w:r w:rsidRPr="00707323">
        <w:t>research information</w:t>
      </w:r>
    </w:p>
    <w:p w:rsidR="00000000" w:rsidRPr="00707323" w:rsidP="00707323">
      <w:pPr>
        <w:pStyle w:val="ListBullet"/>
      </w:pPr>
      <w:r w:rsidRPr="00707323">
        <w:t>procedures relevant to the use of personal protec</w:t>
      </w:r>
      <w:r w:rsidRPr="00707323">
        <w:t>tive equipment (PPE) requirements including selection, use, storage and maintenance.</w:t>
      </w:r>
    </w:p>
    <w:p w:rsidR="00000000" w:rsidRPr="00707323" w:rsidP="00707323">
      <w:pPr>
        <w:pStyle w:val="AllowPageBreak"/>
      </w:pPr>
    </w:p>
    <w:p w:rsidR="00000000" w:rsidRPr="00707323" w:rsidP="00707323">
      <w:pPr>
        <w:pStyle w:val="Heading1"/>
      </w:pPr>
      <w:bookmarkStart w:id="4" w:name="O_914227"/>
      <w:bookmarkEnd w:id="4"/>
      <w:r w:rsidRPr="00707323">
        <w:t>Assessment Conditions</w:t>
      </w:r>
    </w:p>
    <w:p w:rsidR="00000000" w:rsidRPr="00707323" w:rsidP="00707323">
      <w:pPr>
        <w:pStyle w:val="BodyText"/>
      </w:pPr>
      <w:r w:rsidRPr="00707323">
        <w:t>The following resources must be made available:</w:t>
      </w:r>
    </w:p>
    <w:p w:rsidR="00000000" w:rsidRPr="00707323" w:rsidP="00707323">
      <w:pPr>
        <w:pStyle w:val="ListBullet"/>
      </w:pPr>
      <w:r w:rsidRPr="00707323">
        <w:t>access to workplace WHS systems and processes in a pulp or paper manufacturing faci</w:t>
      </w:r>
      <w:r w:rsidRPr="00707323">
        <w:t>lity</w:t>
      </w:r>
    </w:p>
    <w:p w:rsidR="00000000" w:rsidRPr="00707323" w:rsidP="00707323">
      <w:pPr>
        <w:pStyle w:val="ListBullet"/>
      </w:pPr>
      <w:r w:rsidRPr="00707323">
        <w:t>personal protective equipment required to be worn when working in a pulp and paper manufacturing facility</w:t>
      </w:r>
    </w:p>
    <w:p w:rsidR="00000000" w:rsidRPr="00707323" w:rsidP="00707323">
      <w:pPr>
        <w:pStyle w:val="ListBullet"/>
      </w:pPr>
      <w:r w:rsidRPr="00707323">
        <w:t>relevant personnel for the purposes of communicating information</w:t>
      </w:r>
    </w:p>
    <w:p w:rsidR="00000000" w:rsidRPr="00707323" w:rsidP="00707323">
      <w:pPr>
        <w:pStyle w:val="ListBullet"/>
      </w:pPr>
      <w:r w:rsidRPr="00707323">
        <w:t>sample workplace documentation, procedures and reports relevant to WHS.</w:t>
      </w:r>
    </w:p>
    <w:p w:rsidR="00000000" w:rsidRPr="00707323" w:rsidP="00707323">
      <w:pPr>
        <w:pStyle w:val="BodyText"/>
      </w:pPr>
      <w:r w:rsidRPr="00707323">
        <w:t>Competency is to be assessed in the workplace or in a productive environment that accurately reflects performance in a workplace.</w:t>
      </w:r>
    </w:p>
    <w:p w:rsidR="00000000" w:rsidRPr="00707323" w:rsidP="00707323">
      <w:pPr>
        <w:pStyle w:val="BodyText"/>
      </w:pPr>
      <w:r w:rsidRPr="00707323">
        <w:rPr>
          <w:rStyle w:val="SpecialBold"/>
        </w:rPr>
        <w:t>Assessor requirements</w:t>
      </w:r>
    </w:p>
    <w:p w:rsidR="00000000" w:rsidRPr="00707323" w:rsidP="00707323">
      <w:pPr>
        <w:pStyle w:val="BodyText"/>
      </w:pPr>
      <w:r w:rsidRPr="00707323">
        <w:t>Assessors must:</w:t>
      </w:r>
    </w:p>
    <w:p w:rsidR="00000000" w:rsidRPr="00707323" w:rsidP="00707323">
      <w:pPr>
        <w:pStyle w:val="ListBullet"/>
      </w:pPr>
      <w:r w:rsidRPr="00707323">
        <w:t>hold the appropriate assessor competency standards as outlined in regulations; and</w:t>
      </w:r>
    </w:p>
    <w:p w:rsidR="00000000" w:rsidRPr="00707323" w:rsidP="00707323">
      <w:pPr>
        <w:pStyle w:val="ListBullet"/>
      </w:pPr>
      <w:r w:rsidRPr="00707323">
        <w:t>be a</w:t>
      </w:r>
      <w:r w:rsidRPr="00707323">
        <w:t>ble to demonstrate vocational competencies at least to the level being assessed; and</w:t>
      </w:r>
    </w:p>
    <w:p w:rsidR="00000000" w:rsidRPr="00707323" w:rsidP="00707323">
      <w:pPr>
        <w:pStyle w:val="ListBullet"/>
      </w:pPr>
      <w:r w:rsidRPr="00707323">
        <w:t>be able to demonstrate how they are continuing to develop their VET knowledge and skills as well as maintaining their industry currency and assessor competence.</w:t>
      </w:r>
    </w:p>
    <w:p w:rsidR="00000000" w:rsidRPr="00707323" w:rsidP="00707323">
      <w:pPr>
        <w:pStyle w:val="AllowPageBreak"/>
      </w:pPr>
    </w:p>
    <w:p w:rsidR="00000000" w:rsidRPr="00707323" w:rsidP="00707323">
      <w:pPr>
        <w:pStyle w:val="Heading1"/>
      </w:pPr>
      <w:bookmarkStart w:id="5" w:name="O_914230"/>
      <w:bookmarkEnd w:id="5"/>
      <w:r w:rsidRPr="00707323">
        <w:t>Links</w:t>
      </w:r>
    </w:p>
    <w:p w:rsidR="00000000" w:rsidRPr="00707323" w:rsidP="00707323">
      <w:pPr>
        <w:pStyle w:val="BodyText"/>
      </w:pPr>
      <w:r w:rsidRPr="00707323">
        <w:t>Companion Volume implementation guides are found in VETNet - https://vetnet.education.gov.au/Pages/TrainingPackages.aspx/Pages/Home.aspx</w:t>
      </w:r>
    </w:p>
    <w:p w:rsidR="00000000" w:rsidRPr="00707323" w:rsidP="00707323"/>
    <w:sectPr w:rsidSect="00707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23" w:rsidRPr="00FC7CCC" w:rsidP="00FC7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CC" w:rsidP="00707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7CCC" w:rsidP="0070732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C7CCC" w:rsidP="007073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323" w:rsidRPr="00FC7CCC" w:rsidP="00FC7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CCC" w:rsidRPr="002D2AF8" w:rsidP="00707323">
    <w:pPr>
      <w:pStyle w:val="Header"/>
      <w:framePr w:wrap="around"/>
    </w:pPr>
    <w:r>
      <w:fldChar w:fldCharType="begin"/>
    </w:r>
    <w:r>
      <w:instrText xml:space="preserve"> TITLE   \* MERGEFORMAT </w:instrText>
    </w:r>
    <w:r>
      <w:fldChar w:fldCharType="separate"/>
    </w:r>
    <w:r>
      <w:t>Assessment Requirements for PPMWHS410 Identify, assess and control WHS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FC7CCC" w:rsidP="00707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7E2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CA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EE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323"/>
    <w:pPr>
      <w:spacing w:before="360" w:after="60"/>
      <w:outlineLvl w:val="0"/>
    </w:pPr>
    <w:rPr>
      <w:sz w:val="32"/>
    </w:rPr>
  </w:style>
  <w:style w:type="paragraph" w:styleId="Heading2">
    <w:name w:val="heading 2"/>
    <w:basedOn w:val="HeadingBase"/>
    <w:next w:val="BodyText"/>
    <w:link w:val="Heading2Char"/>
    <w:qFormat/>
    <w:rsid w:val="00707323"/>
    <w:pPr>
      <w:keepLines/>
      <w:spacing w:before="240" w:after="120"/>
      <w:outlineLvl w:val="1"/>
    </w:pPr>
    <w:rPr>
      <w:sz w:val="28"/>
      <w:szCs w:val="40"/>
    </w:rPr>
  </w:style>
  <w:style w:type="paragraph" w:styleId="Heading3">
    <w:name w:val="heading 3"/>
    <w:basedOn w:val="HeadingBase"/>
    <w:next w:val="BodyText"/>
    <w:link w:val="Heading3Char"/>
    <w:qFormat/>
    <w:rsid w:val="00707323"/>
    <w:pPr>
      <w:spacing w:before="180" w:after="120"/>
      <w:outlineLvl w:val="2"/>
    </w:pPr>
    <w:rPr>
      <w:spacing w:val="-10"/>
      <w:kern w:val="32"/>
    </w:rPr>
  </w:style>
  <w:style w:type="paragraph" w:styleId="Heading4">
    <w:name w:val="heading 4"/>
    <w:basedOn w:val="HeadingBase"/>
    <w:next w:val="BodyText"/>
    <w:link w:val="Heading4Char"/>
    <w:qFormat/>
    <w:rsid w:val="00707323"/>
    <w:pPr>
      <w:spacing w:before="160" w:after="120"/>
      <w:outlineLvl w:val="3"/>
    </w:pPr>
    <w:rPr>
      <w:sz w:val="22"/>
    </w:rPr>
  </w:style>
  <w:style w:type="paragraph" w:styleId="Heading5">
    <w:name w:val="heading 5"/>
    <w:basedOn w:val="HeadingBase"/>
    <w:next w:val="Normal"/>
    <w:link w:val="Heading5Char"/>
    <w:qFormat/>
    <w:rsid w:val="00707323"/>
    <w:pPr>
      <w:spacing w:before="80"/>
      <w:outlineLvl w:val="4"/>
    </w:pPr>
    <w:rPr>
      <w:color w:val="918585"/>
      <w:sz w:val="20"/>
    </w:rPr>
  </w:style>
  <w:style w:type="paragraph" w:styleId="Heading6">
    <w:name w:val="heading 6"/>
    <w:basedOn w:val="HeadingBase"/>
    <w:next w:val="Normal"/>
    <w:link w:val="Heading6Char"/>
    <w:qFormat/>
    <w:rsid w:val="00707323"/>
    <w:pPr>
      <w:spacing w:before="60"/>
      <w:outlineLvl w:val="5"/>
    </w:pPr>
    <w:rPr>
      <w:color w:val="918585"/>
      <w:sz w:val="20"/>
    </w:rPr>
  </w:style>
  <w:style w:type="paragraph" w:styleId="Heading7">
    <w:name w:val="heading 7"/>
    <w:basedOn w:val="Normal"/>
    <w:next w:val="Normal"/>
    <w:link w:val="Heading7Char"/>
    <w:qFormat/>
    <w:rsid w:val="00707323"/>
    <w:pPr>
      <w:ind w:left="720"/>
      <w:outlineLvl w:val="6"/>
    </w:pPr>
    <w:rPr>
      <w:i/>
    </w:rPr>
  </w:style>
  <w:style w:type="paragraph" w:styleId="Heading8">
    <w:name w:val="heading 8"/>
    <w:basedOn w:val="Normal"/>
    <w:next w:val="Normal"/>
    <w:link w:val="Heading8Char"/>
    <w:qFormat/>
    <w:rsid w:val="00707323"/>
    <w:pPr>
      <w:ind w:left="720"/>
      <w:outlineLvl w:val="7"/>
    </w:pPr>
    <w:rPr>
      <w:i/>
    </w:rPr>
  </w:style>
  <w:style w:type="paragraph" w:styleId="Heading9">
    <w:name w:val="heading 9"/>
    <w:basedOn w:val="Normal"/>
    <w:next w:val="Normal"/>
    <w:link w:val="Heading9Char"/>
    <w:qFormat/>
    <w:rsid w:val="00707323"/>
    <w:pPr>
      <w:ind w:left="720"/>
      <w:outlineLvl w:val="8"/>
    </w:pPr>
    <w:rPr>
      <w:i/>
    </w:rPr>
  </w:style>
  <w:style w:type="character" w:default="1" w:styleId="DefaultParagraphFont">
    <w:name w:val="Default Paragraph Font"/>
    <w:uiPriority w:val="1"/>
    <w:unhideWhenUsed/>
    <w:rsid w:val="00707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323"/>
  </w:style>
  <w:style w:type="character" w:customStyle="1" w:styleId="Heading1Char">
    <w:name w:val="Heading 1 Char"/>
    <w:basedOn w:val="DefaultParagraphFont"/>
    <w:link w:val="Heading1"/>
    <w:rsid w:val="00707323"/>
    <w:rPr>
      <w:rFonts w:ascii="Times New Roman" w:eastAsia="Times New Roman" w:hAnsi="Times New Roman" w:cs="Times New Roman"/>
      <w:b/>
      <w:sz w:val="32"/>
      <w:szCs w:val="20"/>
      <w:lang w:eastAsia="en-US"/>
    </w:rPr>
  </w:style>
  <w:style w:type="paragraph" w:styleId="BodyText">
    <w:name w:val="Body Text"/>
    <w:basedOn w:val="Normal"/>
    <w:link w:val="BodyTextChar"/>
    <w:rsid w:val="007073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323"/>
    <w:rPr>
      <w:rFonts w:ascii="Times New Roman" w:eastAsia="Times New Roman" w:hAnsi="Times New Roman" w:cs="Times New Roman"/>
      <w:sz w:val="24"/>
      <w:lang w:eastAsia="en-US"/>
    </w:rPr>
  </w:style>
  <w:style w:type="paragraph" w:styleId="ListBullet">
    <w:name w:val="List Bullet"/>
    <w:basedOn w:val="List"/>
    <w:rsid w:val="00707323"/>
    <w:pPr>
      <w:numPr>
        <w:numId w:val="14"/>
      </w:numPr>
      <w:tabs>
        <w:tab w:val="clear" w:pos="340"/>
      </w:tabs>
      <w:spacing w:before="40" w:after="40"/>
    </w:pPr>
  </w:style>
  <w:style w:type="character" w:customStyle="1" w:styleId="SpecialBold">
    <w:name w:val="Special Bold"/>
    <w:basedOn w:val="DefaultParagraphFont"/>
    <w:rsid w:val="00707323"/>
    <w:rPr>
      <w:b/>
      <w:spacing w:val="0"/>
    </w:rPr>
  </w:style>
  <w:style w:type="paragraph" w:styleId="ListBullet2">
    <w:name w:val="List Bullet 2"/>
    <w:basedOn w:val="List2"/>
    <w:rsid w:val="00707323"/>
    <w:pPr>
      <w:numPr>
        <w:numId w:val="15"/>
      </w:numPr>
      <w:tabs>
        <w:tab w:val="clear" w:pos="680"/>
      </w:tabs>
    </w:pPr>
  </w:style>
  <w:style w:type="paragraph" w:customStyle="1" w:styleId="SuperHeading">
    <w:name w:val="SuperHeading"/>
    <w:basedOn w:val="Normal"/>
    <w:rsid w:val="00707323"/>
    <w:pPr>
      <w:spacing w:before="240" w:after="120"/>
      <w:outlineLvl w:val="0"/>
    </w:pPr>
    <w:rPr>
      <w:rFonts w:ascii="Times New Roman" w:hAnsi="Times New Roman"/>
      <w:b/>
      <w:sz w:val="32"/>
    </w:rPr>
  </w:style>
  <w:style w:type="paragraph" w:customStyle="1" w:styleId="AllowPageBreak">
    <w:name w:val="AllowPageBreak"/>
    <w:rsid w:val="007073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7323"/>
    <w:pPr>
      <w:numPr>
        <w:numId w:val="3"/>
      </w:numPr>
      <w:tabs>
        <w:tab w:val="clear" w:pos="1021"/>
      </w:tabs>
      <w:ind w:left="1037" w:hanging="357"/>
    </w:pPr>
  </w:style>
  <w:style w:type="character" w:customStyle="1" w:styleId="Heading2Char">
    <w:name w:val="Heading 2 Char"/>
    <w:basedOn w:val="DefaultParagraphFont"/>
    <w:link w:val="Heading2"/>
    <w:rsid w:val="00707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323"/>
    <w:rPr>
      <w:rFonts w:ascii="Courier New" w:eastAsia="Times New Roman" w:hAnsi="Courier New" w:cs="Times New Roman"/>
      <w:i/>
      <w:szCs w:val="20"/>
      <w:lang w:eastAsia="en-US"/>
    </w:rPr>
  </w:style>
  <w:style w:type="paragraph" w:customStyle="1" w:styleId="HeadingBase">
    <w:name w:val="Heading Base"/>
    <w:rsid w:val="00707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323"/>
    <w:pPr>
      <w:tabs>
        <w:tab w:val="right" w:leader="dot" w:pos="9072"/>
      </w:tabs>
      <w:ind w:left="567"/>
    </w:pPr>
    <w:rPr>
      <w:szCs w:val="22"/>
    </w:rPr>
  </w:style>
  <w:style w:type="paragraph" w:customStyle="1" w:styleId="TOCBase">
    <w:name w:val="TOC Base"/>
    <w:rsid w:val="00707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323"/>
    <w:pPr>
      <w:tabs>
        <w:tab w:val="right" w:leader="dot" w:pos="9072"/>
      </w:tabs>
      <w:spacing w:before="40" w:after="40"/>
      <w:ind w:left="284"/>
    </w:pPr>
    <w:rPr>
      <w:rFonts w:ascii="Times New Roman" w:hAnsi="Times New Roman"/>
    </w:rPr>
  </w:style>
  <w:style w:type="paragraph" w:styleId="TOC1">
    <w:name w:val="toc 1"/>
    <w:basedOn w:val="TOCBase"/>
    <w:next w:val="Normal"/>
    <w:rsid w:val="007073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323"/>
    <w:rPr>
      <w:rFonts w:ascii="Times New Roman" w:eastAsia="Times New Roman" w:hAnsi="Times New Roman" w:cs="Times New Roman"/>
      <w:sz w:val="16"/>
      <w:lang w:eastAsia="en-US"/>
    </w:rPr>
  </w:style>
  <w:style w:type="paragraph" w:styleId="Title">
    <w:name w:val="Title"/>
    <w:basedOn w:val="HeadingBase"/>
    <w:link w:val="TitleChar"/>
    <w:qFormat/>
    <w:rsid w:val="00707323"/>
    <w:pPr>
      <w:spacing w:before="5040"/>
      <w:jc w:val="center"/>
    </w:pPr>
    <w:rPr>
      <w:sz w:val="48"/>
      <w:szCs w:val="72"/>
      <w:lang w:val="en-US"/>
    </w:rPr>
  </w:style>
  <w:style w:type="character" w:customStyle="1" w:styleId="TitleChar">
    <w:name w:val="Title Char"/>
    <w:basedOn w:val="DefaultParagraphFont"/>
    <w:link w:val="Title"/>
    <w:rsid w:val="00707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323"/>
    <w:pPr>
      <w:tabs>
        <w:tab w:val="left" w:pos="3600"/>
        <w:tab w:val="left" w:pos="3958"/>
      </w:tabs>
    </w:pPr>
  </w:style>
  <w:style w:type="paragraph" w:styleId="List">
    <w:name w:val="List"/>
    <w:basedOn w:val="BodyText"/>
    <w:next w:val="BodyText"/>
    <w:rsid w:val="00707323"/>
    <w:pPr>
      <w:tabs>
        <w:tab w:val="left" w:pos="340"/>
      </w:tabs>
      <w:spacing w:before="60" w:after="60"/>
      <w:ind w:left="340" w:hanging="340"/>
    </w:pPr>
  </w:style>
  <w:style w:type="paragraph" w:customStyle="1" w:styleId="Note">
    <w:name w:val="Note"/>
    <w:basedOn w:val="BodyText"/>
    <w:rsid w:val="00707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323"/>
    <w:pPr>
      <w:framePr w:wrap="auto" w:hAnchor="text" w:y="6049"/>
    </w:pPr>
    <w:rPr>
      <w:color w:val="000000"/>
      <w:sz w:val="40"/>
    </w:rPr>
  </w:style>
  <w:style w:type="paragraph" w:customStyle="1" w:styleId="TOCTitle">
    <w:name w:val="TOCTitle"/>
    <w:basedOn w:val="Heading1"/>
    <w:rsid w:val="00707323"/>
    <w:pPr>
      <w:spacing w:after="240"/>
      <w:jc w:val="center"/>
      <w:outlineLvl w:val="9"/>
    </w:pPr>
    <w:rPr>
      <w:caps/>
    </w:rPr>
  </w:style>
  <w:style w:type="paragraph" w:customStyle="1" w:styleId="Version">
    <w:name w:val="Version"/>
    <w:rsid w:val="00707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323"/>
    <w:pPr>
      <w:keepNext w:val="0"/>
      <w:tabs>
        <w:tab w:val="right" w:pos="4176"/>
      </w:tabs>
      <w:ind w:left="198" w:hanging="198"/>
    </w:pPr>
    <w:rPr>
      <w:rFonts w:ascii="Garamond" w:hAnsi="Garamond"/>
    </w:rPr>
  </w:style>
  <w:style w:type="paragraph" w:styleId="IndexHeading">
    <w:name w:val="index heading"/>
    <w:basedOn w:val="Normal"/>
    <w:next w:val="Index1"/>
    <w:semiHidden/>
    <w:rsid w:val="00707323"/>
    <w:pPr>
      <w:spacing w:before="120" w:after="120"/>
    </w:pPr>
    <w:rPr>
      <w:rFonts w:ascii="Arial" w:hAnsi="Arial"/>
      <w:b/>
      <w:color w:val="918585"/>
      <w:sz w:val="24"/>
    </w:rPr>
  </w:style>
  <w:style w:type="paragraph" w:styleId="Header">
    <w:name w:val="header"/>
    <w:basedOn w:val="Normal"/>
    <w:link w:val="HeaderChar"/>
    <w:rsid w:val="00707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323"/>
    <w:rPr>
      <w:rFonts w:ascii="Times New Roman" w:eastAsia="Times New Roman" w:hAnsi="Times New Roman" w:cs="Times New Roman"/>
      <w:sz w:val="16"/>
      <w:szCs w:val="20"/>
      <w:lang w:val="en-GB" w:eastAsia="en-US"/>
    </w:rPr>
  </w:style>
  <w:style w:type="paragraph" w:customStyle="1" w:styleId="Chapter">
    <w:name w:val="Chapter"/>
    <w:basedOn w:val="Normal"/>
    <w:rsid w:val="00707323"/>
    <w:pPr>
      <w:spacing w:before="240"/>
    </w:pPr>
    <w:rPr>
      <w:rFonts w:ascii="Times New Roman" w:hAnsi="Times New Roman"/>
      <w:smallCaps/>
      <w:spacing w:val="80"/>
      <w:sz w:val="28"/>
    </w:rPr>
  </w:style>
  <w:style w:type="paragraph" w:customStyle="1" w:styleId="InChapter">
    <w:name w:val="InChapter"/>
    <w:basedOn w:val="Heading3"/>
    <w:rsid w:val="00707323"/>
    <w:pPr>
      <w:spacing w:after="240"/>
      <w:outlineLvl w:val="9"/>
    </w:pPr>
    <w:rPr>
      <w:noProof/>
    </w:rPr>
  </w:style>
  <w:style w:type="paragraph" w:styleId="Index2">
    <w:name w:val="index 2"/>
    <w:basedOn w:val="Normal"/>
    <w:next w:val="Normal"/>
    <w:semiHidden/>
    <w:rsid w:val="00707323"/>
    <w:pPr>
      <w:tabs>
        <w:tab w:val="right" w:pos="4176"/>
      </w:tabs>
      <w:ind w:left="568" w:hanging="284"/>
    </w:pPr>
    <w:rPr>
      <w:rFonts w:ascii="Garamond" w:hAnsi="Garamond"/>
    </w:rPr>
  </w:style>
  <w:style w:type="paragraph" w:customStyle="1" w:styleId="Byline">
    <w:name w:val="Byline"/>
    <w:rsid w:val="00707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323"/>
    <w:pPr>
      <w:tabs>
        <w:tab w:val="clear" w:pos="3600"/>
        <w:tab w:val="clear" w:pos="3958"/>
      </w:tabs>
      <w:jc w:val="right"/>
    </w:pPr>
  </w:style>
  <w:style w:type="character" w:styleId="Emphasis">
    <w:name w:val="Emphasis"/>
    <w:basedOn w:val="DefaultParagraphFont"/>
    <w:qFormat/>
    <w:rsid w:val="00707323"/>
    <w:rPr>
      <w:i/>
    </w:rPr>
  </w:style>
  <w:style w:type="paragraph" w:styleId="Caption">
    <w:name w:val="caption"/>
    <w:basedOn w:val="BodyText"/>
    <w:next w:val="Normal"/>
    <w:qFormat/>
    <w:rsid w:val="00707323"/>
    <w:pPr>
      <w:framePr w:w="2268" w:hSpace="181" w:vSpace="181" w:wrap="around" w:vAnchor="text" w:hAnchor="page" w:x="1135" w:y="285" w:anchorLock="1"/>
    </w:pPr>
    <w:rPr>
      <w:i/>
    </w:rPr>
  </w:style>
  <w:style w:type="paragraph" w:customStyle="1" w:styleId="MiniTOCTitle">
    <w:name w:val="MiniTOCTitle"/>
    <w:basedOn w:val="Heading4"/>
    <w:rsid w:val="00707323"/>
    <w:pPr>
      <w:spacing w:before="240"/>
      <w:outlineLvl w:val="9"/>
    </w:pPr>
    <w:rPr>
      <w:noProof/>
      <w:sz w:val="24"/>
    </w:rPr>
  </w:style>
  <w:style w:type="paragraph" w:customStyle="1" w:styleId="MiniTOCItem">
    <w:name w:val="MiniTOCItem"/>
    <w:basedOn w:val="ListBullet"/>
    <w:rsid w:val="00707323"/>
    <w:pPr>
      <w:numPr>
        <w:numId w:val="0"/>
      </w:numPr>
      <w:tabs>
        <w:tab w:val="right" w:leader="dot" w:pos="6521"/>
      </w:tabs>
      <w:spacing w:before="0" w:after="0"/>
    </w:pPr>
  </w:style>
  <w:style w:type="paragraph" w:customStyle="1" w:styleId="TOFTitle">
    <w:name w:val="TOFTitle"/>
    <w:basedOn w:val="TOCTitle"/>
    <w:rsid w:val="00707323"/>
  </w:style>
  <w:style w:type="paragraph" w:styleId="TableofFigures">
    <w:name w:val="table of figures"/>
    <w:basedOn w:val="Normal"/>
    <w:next w:val="Normal"/>
    <w:semiHidden/>
    <w:rsid w:val="00707323"/>
    <w:pPr>
      <w:tabs>
        <w:tab w:val="right" w:leader="dot" w:pos="9072"/>
      </w:tabs>
      <w:ind w:left="970" w:hanging="403"/>
    </w:pPr>
    <w:rPr>
      <w:rFonts w:ascii="Times New Roman" w:hAnsi="Times New Roman"/>
      <w:b/>
    </w:rPr>
  </w:style>
  <w:style w:type="paragraph" w:styleId="ListNumber">
    <w:name w:val="List Number"/>
    <w:basedOn w:val="List"/>
    <w:rsid w:val="00707323"/>
    <w:pPr>
      <w:numPr>
        <w:numId w:val="12"/>
      </w:numPr>
    </w:pPr>
  </w:style>
  <w:style w:type="character" w:customStyle="1" w:styleId="WingdingSymbols">
    <w:name w:val="Wingding Symbols"/>
    <w:rsid w:val="00707323"/>
    <w:rPr>
      <w:rFonts w:ascii="Wingdings" w:hAnsi="Wingdings"/>
    </w:rPr>
  </w:style>
  <w:style w:type="paragraph" w:customStyle="1" w:styleId="TableHeading">
    <w:name w:val="Table Heading"/>
    <w:basedOn w:val="HeadingBase"/>
    <w:rsid w:val="00707323"/>
    <w:pPr>
      <w:keepLines/>
      <w:pBdr>
        <w:bottom w:val="single" w:sz="6" w:space="1" w:color="918585"/>
      </w:pBdr>
      <w:spacing w:before="240"/>
    </w:pPr>
  </w:style>
  <w:style w:type="character" w:customStyle="1" w:styleId="HotSpot">
    <w:name w:val="HotSpot"/>
    <w:rsid w:val="00707323"/>
    <w:rPr>
      <w:color w:val="0033CC"/>
      <w:u w:val="none"/>
    </w:rPr>
  </w:style>
  <w:style w:type="paragraph" w:customStyle="1" w:styleId="BodyTextRight">
    <w:name w:val="Body Text Right"/>
    <w:basedOn w:val="BodyText"/>
    <w:rsid w:val="00707323"/>
    <w:pPr>
      <w:spacing w:before="0" w:after="0"/>
      <w:jc w:val="right"/>
    </w:pPr>
  </w:style>
  <w:style w:type="paragraph" w:styleId="Index3">
    <w:name w:val="index 3"/>
    <w:basedOn w:val="ListNumber2"/>
    <w:next w:val="Normal"/>
    <w:semiHidden/>
    <w:rsid w:val="00707323"/>
    <w:pPr>
      <w:numPr>
        <w:numId w:val="0"/>
      </w:numPr>
      <w:tabs>
        <w:tab w:val="right" w:leader="dot" w:pos="4176"/>
      </w:tabs>
    </w:pPr>
  </w:style>
  <w:style w:type="paragraph" w:styleId="ListNumber2">
    <w:name w:val="List Number 2"/>
    <w:basedOn w:val="List2"/>
    <w:rsid w:val="00707323"/>
    <w:pPr>
      <w:numPr>
        <w:numId w:val="11"/>
      </w:numPr>
      <w:tabs>
        <w:tab w:val="clear" w:pos="1060"/>
      </w:tabs>
    </w:pPr>
  </w:style>
  <w:style w:type="paragraph" w:customStyle="1" w:styleId="MarginNote">
    <w:name w:val="Margin Note"/>
    <w:basedOn w:val="BodyText"/>
    <w:rsid w:val="00707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323"/>
    <w:rPr>
      <w:sz w:val="32"/>
    </w:rPr>
  </w:style>
  <w:style w:type="paragraph" w:customStyle="1" w:styleId="HeadingProcedure">
    <w:name w:val="Heading Procedure"/>
    <w:basedOn w:val="HeadingBase"/>
    <w:next w:val="Normal"/>
    <w:rsid w:val="00707323"/>
    <w:pPr>
      <w:tabs>
        <w:tab w:val="left" w:pos="0"/>
      </w:tabs>
      <w:spacing w:before="120" w:after="60"/>
    </w:pPr>
    <w:rPr>
      <w:i/>
      <w:color w:val="918585"/>
      <w:sz w:val="22"/>
    </w:rPr>
  </w:style>
  <w:style w:type="paragraph" w:customStyle="1" w:styleId="TableBodyText">
    <w:name w:val="Table Body Text"/>
    <w:basedOn w:val="BodyText"/>
    <w:rsid w:val="00707323"/>
    <w:pPr>
      <w:spacing w:before="60" w:after="60"/>
    </w:pPr>
  </w:style>
  <w:style w:type="paragraph" w:styleId="ListContinue">
    <w:name w:val="List Continue"/>
    <w:basedOn w:val="List"/>
    <w:rsid w:val="00707323"/>
    <w:pPr>
      <w:ind w:firstLine="0"/>
    </w:pPr>
  </w:style>
  <w:style w:type="paragraph" w:customStyle="1" w:styleId="ListNote">
    <w:name w:val="List Note"/>
    <w:basedOn w:val="List"/>
    <w:rsid w:val="00707323"/>
    <w:pPr>
      <w:pBdr>
        <w:top w:val="single" w:sz="6" w:space="2" w:color="918585"/>
        <w:bottom w:val="single" w:sz="6" w:space="2" w:color="918585"/>
      </w:pBdr>
      <w:tabs>
        <w:tab w:val="left" w:pos="1021"/>
      </w:tabs>
      <w:ind w:firstLine="0"/>
    </w:pPr>
  </w:style>
  <w:style w:type="paragraph" w:customStyle="1" w:styleId="Warning">
    <w:name w:val="Warning"/>
    <w:basedOn w:val="BodyText"/>
    <w:rsid w:val="00707323"/>
    <w:pPr>
      <w:shd w:val="clear" w:color="auto" w:fill="D9D9D9"/>
      <w:tabs>
        <w:tab w:val="left" w:pos="992"/>
      </w:tabs>
      <w:ind w:left="119" w:right="119"/>
    </w:pPr>
    <w:rPr>
      <w:sz w:val="20"/>
    </w:rPr>
  </w:style>
  <w:style w:type="paragraph" w:customStyle="1" w:styleId="MarginIcons">
    <w:name w:val="Margin Icons"/>
    <w:basedOn w:val="BodyText"/>
    <w:rsid w:val="00707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323"/>
    <w:rPr>
      <w:rFonts w:ascii="Courier New" w:hAnsi="Courier New"/>
    </w:rPr>
  </w:style>
  <w:style w:type="paragraph" w:customStyle="1" w:styleId="NoteBullet">
    <w:name w:val="Note Bullet"/>
    <w:basedOn w:val="Note"/>
    <w:rsid w:val="00707323"/>
    <w:pPr>
      <w:tabs>
        <w:tab w:val="clear" w:pos="680"/>
      </w:tabs>
      <w:spacing w:before="60" w:after="60"/>
    </w:pPr>
  </w:style>
  <w:style w:type="paragraph" w:customStyle="1" w:styleId="SubHeading2">
    <w:name w:val="SubHeading2"/>
    <w:basedOn w:val="HeadingBase"/>
    <w:rsid w:val="00707323"/>
    <w:pPr>
      <w:spacing w:before="240" w:after="60"/>
    </w:pPr>
    <w:rPr>
      <w:sz w:val="20"/>
    </w:rPr>
  </w:style>
  <w:style w:type="paragraph" w:customStyle="1" w:styleId="SubHeading1">
    <w:name w:val="SubHeading1"/>
    <w:basedOn w:val="HeadingBase"/>
    <w:rsid w:val="00707323"/>
    <w:pPr>
      <w:spacing w:before="240" w:after="60"/>
    </w:pPr>
    <w:rPr>
      <w:color w:val="918585"/>
      <w:sz w:val="22"/>
    </w:rPr>
  </w:style>
  <w:style w:type="paragraph" w:customStyle="1" w:styleId="SideHeading">
    <w:name w:val="Side Heading"/>
    <w:basedOn w:val="HeadingBase"/>
    <w:rsid w:val="00707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323"/>
    <w:pPr>
      <w:numPr>
        <w:numId w:val="13"/>
      </w:numPr>
    </w:pPr>
  </w:style>
  <w:style w:type="paragraph" w:styleId="PlainText">
    <w:name w:val="Plain Text"/>
    <w:basedOn w:val="Normal"/>
    <w:link w:val="PlainTextChar"/>
    <w:rsid w:val="00707323"/>
    <w:rPr>
      <w:sz w:val="20"/>
    </w:rPr>
  </w:style>
  <w:style w:type="character" w:customStyle="1" w:styleId="PlainTextChar">
    <w:name w:val="Plain Text Char"/>
    <w:basedOn w:val="DefaultParagraphFont"/>
    <w:link w:val="PlainText"/>
    <w:rsid w:val="00707323"/>
    <w:rPr>
      <w:rFonts w:ascii="Courier New" w:eastAsia="Times New Roman" w:hAnsi="Courier New" w:cs="Times New Roman"/>
      <w:sz w:val="20"/>
      <w:szCs w:val="20"/>
      <w:lang w:eastAsia="en-US"/>
    </w:rPr>
  </w:style>
  <w:style w:type="character" w:customStyle="1" w:styleId="MenuOption">
    <w:name w:val="Menu Option"/>
    <w:basedOn w:val="DefaultParagraphFont"/>
    <w:rsid w:val="00707323"/>
    <w:rPr>
      <w:b/>
      <w:smallCaps/>
    </w:rPr>
  </w:style>
  <w:style w:type="paragraph" w:customStyle="1" w:styleId="TableListNumber">
    <w:name w:val="Table List Number"/>
    <w:basedOn w:val="ListNumber"/>
    <w:rsid w:val="00707323"/>
    <w:pPr>
      <w:numPr>
        <w:numId w:val="0"/>
      </w:numPr>
    </w:pPr>
  </w:style>
  <w:style w:type="paragraph" w:styleId="TOC4">
    <w:name w:val="toc 4"/>
    <w:basedOn w:val="TOCBase"/>
    <w:next w:val="Normal"/>
    <w:semiHidden/>
    <w:rsid w:val="00707323"/>
    <w:pPr>
      <w:tabs>
        <w:tab w:val="right" w:leader="dot" w:pos="9071"/>
      </w:tabs>
      <w:ind w:left="1701"/>
    </w:pPr>
  </w:style>
  <w:style w:type="paragraph" w:customStyle="1" w:styleId="ListAlpha">
    <w:name w:val="List Alpha"/>
    <w:basedOn w:val="List"/>
    <w:rsid w:val="00707323"/>
    <w:pPr>
      <w:numPr>
        <w:numId w:val="10"/>
      </w:numPr>
    </w:pPr>
  </w:style>
  <w:style w:type="paragraph" w:customStyle="1" w:styleId="ListAlpha2">
    <w:name w:val="List Alpha 2"/>
    <w:basedOn w:val="List2"/>
    <w:rsid w:val="00707323"/>
    <w:pPr>
      <w:numPr>
        <w:numId w:val="9"/>
      </w:numPr>
    </w:pPr>
  </w:style>
  <w:style w:type="paragraph" w:styleId="List2">
    <w:name w:val="List 2"/>
    <w:basedOn w:val="BodyText"/>
    <w:rsid w:val="00707323"/>
    <w:pPr>
      <w:tabs>
        <w:tab w:val="left" w:pos="680"/>
      </w:tabs>
      <w:spacing w:before="60" w:after="60"/>
      <w:ind w:left="680" w:hanging="340"/>
    </w:pPr>
  </w:style>
  <w:style w:type="paragraph" w:styleId="List3">
    <w:name w:val="List 3"/>
    <w:basedOn w:val="BodyText"/>
    <w:rsid w:val="00707323"/>
    <w:pPr>
      <w:tabs>
        <w:tab w:val="left" w:pos="1021"/>
      </w:tabs>
      <w:spacing w:before="60" w:after="60"/>
      <w:ind w:left="1020" w:hanging="340"/>
    </w:pPr>
  </w:style>
  <w:style w:type="paragraph" w:styleId="List4">
    <w:name w:val="List 4"/>
    <w:basedOn w:val="BodyText"/>
    <w:rsid w:val="00707323"/>
    <w:pPr>
      <w:tabs>
        <w:tab w:val="left" w:pos="1361"/>
      </w:tabs>
      <w:spacing w:before="60" w:after="60"/>
      <w:ind w:left="1361" w:hanging="340"/>
    </w:pPr>
  </w:style>
  <w:style w:type="paragraph" w:styleId="List5">
    <w:name w:val="List 5"/>
    <w:basedOn w:val="BodyText"/>
    <w:rsid w:val="00707323"/>
    <w:pPr>
      <w:tabs>
        <w:tab w:val="left" w:pos="1701"/>
      </w:tabs>
      <w:spacing w:before="60" w:after="60"/>
      <w:ind w:left="1701" w:hanging="340"/>
    </w:pPr>
  </w:style>
  <w:style w:type="paragraph" w:styleId="ListBullet4">
    <w:name w:val="List Bullet 4"/>
    <w:basedOn w:val="List4"/>
    <w:rsid w:val="00707323"/>
    <w:pPr>
      <w:numPr>
        <w:numId w:val="4"/>
      </w:numPr>
      <w:tabs>
        <w:tab w:val="clear" w:pos="1361"/>
      </w:tabs>
    </w:pPr>
  </w:style>
  <w:style w:type="paragraph" w:styleId="ListBullet5">
    <w:name w:val="List Bullet 5"/>
    <w:basedOn w:val="List5"/>
    <w:rsid w:val="00707323"/>
    <w:pPr>
      <w:numPr>
        <w:numId w:val="5"/>
      </w:numPr>
    </w:pPr>
  </w:style>
  <w:style w:type="paragraph" w:styleId="ListContinue2">
    <w:name w:val="List Continue 2"/>
    <w:basedOn w:val="List2"/>
    <w:rsid w:val="00707323"/>
    <w:pPr>
      <w:ind w:firstLine="0"/>
    </w:pPr>
  </w:style>
  <w:style w:type="paragraph" w:styleId="ListContinue3">
    <w:name w:val="List Continue 3"/>
    <w:basedOn w:val="List3"/>
    <w:rsid w:val="00707323"/>
    <w:pPr>
      <w:ind w:left="1021" w:firstLine="0"/>
    </w:pPr>
  </w:style>
  <w:style w:type="paragraph" w:styleId="ListContinue4">
    <w:name w:val="List Continue 4"/>
    <w:basedOn w:val="List4"/>
    <w:rsid w:val="00707323"/>
    <w:pPr>
      <w:ind w:firstLine="0"/>
    </w:pPr>
  </w:style>
  <w:style w:type="paragraph" w:styleId="ListContinue5">
    <w:name w:val="List Continue 5"/>
    <w:basedOn w:val="List5"/>
    <w:rsid w:val="00707323"/>
    <w:pPr>
      <w:ind w:firstLine="0"/>
    </w:pPr>
  </w:style>
  <w:style w:type="paragraph" w:styleId="ListNumber3">
    <w:name w:val="List Number 3"/>
    <w:basedOn w:val="List3"/>
    <w:rsid w:val="00707323"/>
    <w:pPr>
      <w:numPr>
        <w:numId w:val="6"/>
      </w:numPr>
    </w:pPr>
  </w:style>
  <w:style w:type="paragraph" w:styleId="ListNumber4">
    <w:name w:val="List Number 4"/>
    <w:basedOn w:val="List4"/>
    <w:rsid w:val="00707323"/>
    <w:pPr>
      <w:numPr>
        <w:numId w:val="7"/>
      </w:numPr>
    </w:pPr>
  </w:style>
  <w:style w:type="paragraph" w:styleId="ListNumber5">
    <w:name w:val="List Number 5"/>
    <w:basedOn w:val="List5"/>
    <w:rsid w:val="00707323"/>
    <w:pPr>
      <w:numPr>
        <w:numId w:val="8"/>
      </w:numPr>
    </w:pPr>
  </w:style>
  <w:style w:type="paragraph" w:styleId="BlockText">
    <w:name w:val="Block Text"/>
    <w:basedOn w:val="Normal"/>
    <w:rsid w:val="00707323"/>
    <w:pPr>
      <w:spacing w:after="120"/>
      <w:ind w:left="1440" w:right="1440"/>
    </w:pPr>
  </w:style>
  <w:style w:type="character" w:customStyle="1" w:styleId="Subscript">
    <w:name w:val="Subscript"/>
    <w:basedOn w:val="DefaultParagraphFont"/>
    <w:rsid w:val="00707323"/>
    <w:rPr>
      <w:sz w:val="16"/>
      <w:vertAlign w:val="subscript"/>
    </w:rPr>
  </w:style>
  <w:style w:type="character" w:customStyle="1" w:styleId="Superscript">
    <w:name w:val="Superscript"/>
    <w:basedOn w:val="DefaultParagraphFont"/>
    <w:rsid w:val="00707323"/>
    <w:rPr>
      <w:sz w:val="16"/>
      <w:vertAlign w:val="superscript"/>
    </w:rPr>
  </w:style>
  <w:style w:type="character" w:customStyle="1" w:styleId="Symbols">
    <w:name w:val="Symbols"/>
    <w:basedOn w:val="DefaultParagraphFont"/>
    <w:rsid w:val="00707323"/>
    <w:rPr>
      <w:rFonts w:ascii="Symbol" w:hAnsi="Symbol"/>
    </w:rPr>
  </w:style>
  <w:style w:type="character" w:customStyle="1" w:styleId="MenuOptions">
    <w:name w:val="Menu Options"/>
    <w:basedOn w:val="DefaultParagraphFont"/>
    <w:rsid w:val="00707323"/>
    <w:rPr>
      <w:rFonts w:ascii="Arial Narrow" w:hAnsi="Arial Narrow"/>
      <w:smallCaps/>
    </w:rPr>
  </w:style>
  <w:style w:type="character" w:customStyle="1" w:styleId="Buttons">
    <w:name w:val="Buttons"/>
    <w:basedOn w:val="DefaultParagraphFont"/>
    <w:rsid w:val="00707323"/>
    <w:rPr>
      <w:b/>
    </w:rPr>
  </w:style>
  <w:style w:type="character" w:customStyle="1" w:styleId="Underlined">
    <w:name w:val="Underlined"/>
    <w:basedOn w:val="DefaultParagraphFont"/>
    <w:rsid w:val="00707323"/>
    <w:rPr>
      <w:u w:val="single"/>
    </w:rPr>
  </w:style>
  <w:style w:type="paragraph" w:customStyle="1" w:styleId="TableBodyTextRight">
    <w:name w:val="Table Body Text Right"/>
    <w:basedOn w:val="TableBodyText"/>
    <w:rsid w:val="00707323"/>
    <w:pPr>
      <w:widowControl w:val="0"/>
      <w:autoSpaceDE w:val="0"/>
      <w:autoSpaceDN w:val="0"/>
      <w:adjustRightInd w:val="0"/>
      <w:jc w:val="right"/>
    </w:pPr>
    <w:rPr>
      <w:rFonts w:cs="Arial"/>
      <w:szCs w:val="18"/>
    </w:rPr>
  </w:style>
  <w:style w:type="paragraph" w:customStyle="1" w:styleId="CopyrightText">
    <w:name w:val="Copyright Text"/>
    <w:basedOn w:val="BodyText"/>
    <w:rsid w:val="00707323"/>
    <w:rPr>
      <w:sz w:val="18"/>
    </w:rPr>
  </w:style>
  <w:style w:type="paragraph" w:customStyle="1" w:styleId="BodySmallRight">
    <w:name w:val="Body Small Right"/>
    <w:basedOn w:val="BodyTextRight"/>
    <w:rsid w:val="00707323"/>
    <w:rPr>
      <w:sz w:val="18"/>
      <w:szCs w:val="18"/>
    </w:rPr>
  </w:style>
  <w:style w:type="paragraph" w:customStyle="1" w:styleId="MarginEdition">
    <w:name w:val="Margin Edition"/>
    <w:basedOn w:val="MarginNote"/>
    <w:rsid w:val="00707323"/>
    <w:pPr>
      <w:spacing w:before="0" w:after="0"/>
    </w:pPr>
    <w:rPr>
      <w:rFonts w:ascii="Times New Roman" w:hAnsi="Times New Roman"/>
      <w:color w:val="999999"/>
    </w:rPr>
  </w:style>
  <w:style w:type="paragraph" w:customStyle="1" w:styleId="Spacer">
    <w:name w:val="Spacer"/>
    <w:basedOn w:val="Normal"/>
    <w:rsid w:val="00707323"/>
    <w:rPr>
      <w:sz w:val="2"/>
      <w:szCs w:val="2"/>
    </w:rPr>
  </w:style>
  <w:style w:type="character" w:customStyle="1" w:styleId="Small">
    <w:name w:val="Small"/>
    <w:basedOn w:val="DefaultParagraphFont"/>
    <w:rsid w:val="00707323"/>
    <w:rPr>
      <w:sz w:val="16"/>
    </w:rPr>
  </w:style>
  <w:style w:type="paragraph" w:customStyle="1" w:styleId="WideTable">
    <w:name w:val="Wide Table"/>
    <w:basedOn w:val="Normal"/>
    <w:rsid w:val="00707323"/>
    <w:pPr>
      <w:ind w:left="-1418"/>
    </w:pPr>
    <w:rPr>
      <w:sz w:val="2"/>
      <w:szCs w:val="2"/>
    </w:rPr>
  </w:style>
  <w:style w:type="character" w:styleId="PageNumber">
    <w:name w:val="page number"/>
    <w:basedOn w:val="DefaultParagraphFont"/>
    <w:rsid w:val="00707323"/>
  </w:style>
  <w:style w:type="paragraph" w:styleId="Quote">
    <w:name w:val="Quote"/>
    <w:basedOn w:val="Heading1"/>
    <w:link w:val="QuoteChar"/>
    <w:qFormat/>
    <w:rsid w:val="00707323"/>
    <w:rPr>
      <w:b w:val="0"/>
      <w:sz w:val="72"/>
      <w:szCs w:val="72"/>
      <w:lang w:val="en-NZ"/>
    </w:rPr>
  </w:style>
  <w:style w:type="character" w:customStyle="1" w:styleId="QuoteChar">
    <w:name w:val="Quote Char"/>
    <w:basedOn w:val="DefaultParagraphFont"/>
    <w:link w:val="Quote"/>
    <w:rsid w:val="00707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323"/>
    <w:pPr>
      <w:pageBreakBefore/>
    </w:pPr>
  </w:style>
  <w:style w:type="paragraph" w:customStyle="1" w:styleId="Border">
    <w:name w:val="Border"/>
    <w:basedOn w:val="Normal"/>
    <w:qFormat/>
    <w:rsid w:val="00707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323"/>
    <w:rPr>
      <w:b/>
      <w:bCs/>
      <w:i/>
      <w:iCs/>
      <w:color w:val="auto"/>
    </w:rPr>
  </w:style>
  <w:style w:type="paragraph" w:styleId="IntenseQuote">
    <w:name w:val="Intense Quote"/>
    <w:basedOn w:val="Normal"/>
    <w:next w:val="Normal"/>
    <w:link w:val="IntenseQuoteChar"/>
    <w:uiPriority w:val="30"/>
    <w:qFormat/>
    <w:rsid w:val="00707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323"/>
    <w:rPr>
      <w:smallCaps/>
      <w:color w:val="auto"/>
      <w:u w:val="single"/>
    </w:rPr>
  </w:style>
  <w:style w:type="character" w:styleId="IntenseReference">
    <w:name w:val="Intense Reference"/>
    <w:basedOn w:val="DefaultParagraphFont"/>
    <w:uiPriority w:val="32"/>
    <w:qFormat/>
    <w:rsid w:val="00707323"/>
    <w:rPr>
      <w:b/>
      <w:bCs/>
      <w:smallCaps/>
      <w:color w:val="auto"/>
      <w:spacing w:val="5"/>
      <w:u w:val="single"/>
    </w:rPr>
  </w:style>
  <w:style w:type="paragraph" w:customStyle="1" w:styleId="2ColumnHeading">
    <w:name w:val="2Column Heading"/>
    <w:basedOn w:val="BodyText"/>
    <w:qFormat/>
    <w:rsid w:val="00707323"/>
    <w:pPr>
      <w:spacing w:after="60"/>
      <w:ind w:left="-2268"/>
    </w:pPr>
    <w:rPr>
      <w:b/>
    </w:rPr>
  </w:style>
  <w:style w:type="paragraph" w:customStyle="1" w:styleId="Heading1TOC">
    <w:name w:val="Heading1 TOC"/>
    <w:basedOn w:val="Normal"/>
    <w:qFormat/>
    <w:rsid w:val="00707323"/>
    <w:pPr>
      <w:spacing w:before="240" w:after="120"/>
    </w:pPr>
    <w:rPr>
      <w:rFonts w:ascii="Times New Roman" w:hAnsi="Times New Roman"/>
      <w:b/>
      <w:sz w:val="32"/>
    </w:rPr>
  </w:style>
  <w:style w:type="paragraph" w:customStyle="1" w:styleId="Heading2TOC">
    <w:name w:val="Heading2 TOC"/>
    <w:basedOn w:val="Normal"/>
    <w:qFormat/>
    <w:rsid w:val="00707323"/>
    <w:pPr>
      <w:spacing w:before="240" w:after="60"/>
    </w:pPr>
    <w:rPr>
      <w:rFonts w:ascii="Times New Roman" w:hAnsi="Times New Roman"/>
      <w:b/>
      <w:sz w:val="28"/>
    </w:rPr>
  </w:style>
  <w:style w:type="character" w:customStyle="1" w:styleId="Underline">
    <w:name w:val="Underline"/>
    <w:basedOn w:val="DefaultParagraphFont"/>
    <w:qFormat/>
    <w:rsid w:val="00707323"/>
    <w:rPr>
      <w:u w:val="single"/>
    </w:rPr>
  </w:style>
  <w:style w:type="character" w:customStyle="1" w:styleId="BoldandItalics">
    <w:name w:val="Bold and Italics"/>
    <w:qFormat/>
    <w:rsid w:val="00707323"/>
    <w:rPr>
      <w:b/>
      <w:i/>
      <w:u w:val="none"/>
    </w:rPr>
  </w:style>
  <w:style w:type="paragraph" w:styleId="BalloonText">
    <w:name w:val="Balloon Text"/>
    <w:basedOn w:val="Normal"/>
    <w:link w:val="BalloonTextChar"/>
    <w:rsid w:val="00707323"/>
    <w:rPr>
      <w:rFonts w:ascii="Tahoma" w:hAnsi="Tahoma" w:cs="Tahoma"/>
      <w:sz w:val="16"/>
      <w:szCs w:val="16"/>
    </w:rPr>
  </w:style>
  <w:style w:type="character" w:customStyle="1" w:styleId="BalloonTextChar">
    <w:name w:val="Balloon Text Char"/>
    <w:basedOn w:val="DefaultParagraphFont"/>
    <w:link w:val="BalloonText"/>
    <w:rsid w:val="00707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3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323"/>
    <w:rPr>
      <w:b/>
      <w:color w:val="660033"/>
      <w:spacing w:val="0"/>
    </w:rPr>
  </w:style>
  <w:style w:type="paragraph" w:customStyle="1" w:styleId="Nameditemlist">
    <w:name w:val="Named item list"/>
    <w:basedOn w:val="BodyText"/>
    <w:qFormat/>
    <w:rsid w:val="00707323"/>
    <w:pPr>
      <w:tabs>
        <w:tab w:val="left" w:pos="2835"/>
      </w:tabs>
      <w:ind w:left="2835" w:hanging="2835"/>
    </w:pPr>
  </w:style>
  <w:style w:type="paragraph" w:customStyle="1" w:styleId="BodyTextnopadding">
    <w:name w:val="Body Text no padding"/>
    <w:basedOn w:val="BodyText"/>
    <w:qFormat/>
    <w:rsid w:val="0070732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702</Words>
  <Characters>4468</Characters>
  <Application>Microsoft Office Word</Application>
  <DocSecurity>0</DocSecurity>
  <Lines>107</Lines>
  <Paragraphs>70</Paragraphs>
  <ScaleCrop>false</ScaleCrop>
  <Company>Author-it Software Corporation Ltd.</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PPMWHS410 Identify, assess and control WHS risk in own work</dc:title>
  <dc:subject>Approved</dc:subject>
  <dc:creator>Skills Impact</dc:creator>
  <cp:keywords>Release: 1</cp:keywords>
  <dc:description>Review Date: 12 April 2008</dc:description>
  <cp:lastModifiedBy>HSD_TPCMSd.prod</cp:lastModifiedBy>
  <cp:revision>3</cp:revision>
  <dcterms:created xsi:type="dcterms:W3CDTF">2018-10-24T01:27:00Z</dcterms:created>
  <dcterms:modified xsi:type="dcterms:W3CDTF">2018-10-24T01:28:00Z</dcterms:modified>
</cp:coreProperties>
</file>