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2F4" w:rsidP="000B7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PPMWHS402 Identify, assess and control work health and safety risk in own work</w:t>
      </w:r>
      <w:r>
        <w:fldChar w:fldCharType="end"/>
      </w:r>
    </w:p>
    <w:p w:rsidR="000B72F4" w:rsidP="000B72F4">
      <w:pPr>
        <w:pStyle w:val="Version"/>
        <w:sectPr w:rsidSect="00482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808" w:rsidP="00482808">
      <w:pPr>
        <w:pStyle w:val="SuperHeading"/>
      </w:pPr>
      <w:r w:rsidRPr="00482808">
        <w:t>PPMWHS402 Identify, assess and control work health and safety risk in own work</w:t>
      </w:r>
    </w:p>
    <w:p w:rsidR="00000000" w:rsidRPr="00482808" w:rsidP="00482808">
      <w:pPr>
        <w:pStyle w:val="Heading1"/>
      </w:pPr>
      <w:bookmarkStart w:id="1" w:name="O_1207047"/>
      <w:bookmarkEnd w:id="1"/>
      <w:r w:rsidRPr="004828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Comments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This version released with PPM Pulp and Paper Manufacturing Training Package Version 3.0.</w:t>
            </w:r>
          </w:p>
        </w:tc>
      </w:tr>
    </w:tbl>
    <w:p w:rsidR="00000000" w:rsidRPr="00482808" w:rsidP="00482808">
      <w:pPr>
        <w:pStyle w:val="BodyText"/>
      </w:pPr>
    </w:p>
    <w:p w:rsidR="00000000" w:rsidRPr="00482808" w:rsidP="00482808">
      <w:pPr>
        <w:pStyle w:val="AllowPageBreak"/>
      </w:pPr>
    </w:p>
    <w:p w:rsidR="00000000" w:rsidRPr="00482808" w:rsidP="00482808">
      <w:pPr>
        <w:pStyle w:val="Heading1"/>
      </w:pPr>
      <w:bookmarkStart w:id="2" w:name="O_1207048"/>
      <w:bookmarkEnd w:id="2"/>
      <w:r w:rsidRPr="00482808">
        <w:t>Application</w:t>
      </w:r>
    </w:p>
    <w:p w:rsidR="00000000" w:rsidRPr="00482808" w:rsidP="000B72F4">
      <w:pPr>
        <w:pStyle w:val="BodyText"/>
      </w:pPr>
      <w:r w:rsidRPr="00482808">
        <w:t>This unit of competency describes the skills and knowledge required to identify hazards and control risk in the workplace in relation to a product or system of work to ensure workplace safety.</w:t>
      </w:r>
    </w:p>
    <w:p w:rsidR="00000000" w:rsidRPr="00482808" w:rsidP="000B72F4">
      <w:pPr>
        <w:pStyle w:val="BodyText"/>
      </w:pPr>
      <w:r w:rsidRPr="00482808">
        <w:t>The unit applies to those technicians or s</w:t>
      </w:r>
      <w:r w:rsidRPr="00482808">
        <w:t>pecialists who assess and address workplace health and safety risk, to ensure their own safety, as well as that of others, in a pulp and/or paper manufacturing facility.</w:t>
      </w:r>
    </w:p>
    <w:p w:rsidR="00000000" w:rsidRPr="00482808" w:rsidP="000B72F4">
      <w:pPr>
        <w:pStyle w:val="BodyText"/>
      </w:pPr>
      <w:r w:rsidRPr="00482808">
        <w:t>No licensing, legislative or certification requirements apply to this unit at the time</w:t>
      </w:r>
      <w:r w:rsidRPr="00482808">
        <w:t xml:space="preserve"> of publication.</w:t>
      </w:r>
    </w:p>
    <w:p w:rsidR="00000000" w:rsidRPr="00482808" w:rsidP="00482808">
      <w:pPr>
        <w:pStyle w:val="Heading1"/>
      </w:pPr>
      <w:bookmarkStart w:id="3" w:name="O_1207049"/>
      <w:bookmarkEnd w:id="3"/>
      <w:r w:rsidRPr="00482808">
        <w:t>Pre-requisite Unit</w:t>
      </w:r>
    </w:p>
    <w:p w:rsidR="00000000" w:rsidRPr="00482808" w:rsidP="000B72F4">
      <w:pPr>
        <w:pStyle w:val="BodyText"/>
      </w:pPr>
      <w:r w:rsidRPr="00482808">
        <w:t>Nil</w:t>
      </w:r>
    </w:p>
    <w:p w:rsidR="00000000" w:rsidRPr="00482808" w:rsidP="00482808">
      <w:pPr>
        <w:pStyle w:val="Heading1"/>
      </w:pPr>
      <w:bookmarkStart w:id="4" w:name="O_1207051"/>
      <w:bookmarkEnd w:id="4"/>
      <w:r w:rsidRPr="00482808">
        <w:t>Unit Sector</w:t>
      </w:r>
    </w:p>
    <w:p w:rsidR="00000000" w:rsidRPr="00482808" w:rsidP="000B72F4">
      <w:pPr>
        <w:pStyle w:val="BodyText"/>
      </w:pPr>
      <w:r w:rsidRPr="00482808">
        <w:t>Work Health and Safety (WHS)</w:t>
      </w:r>
    </w:p>
    <w:p w:rsidR="00000000" w:rsidRPr="00482808" w:rsidP="00482808">
      <w:pPr>
        <w:pStyle w:val="Heading1"/>
      </w:pPr>
      <w:bookmarkStart w:id="5" w:name="O_1207052"/>
      <w:bookmarkEnd w:id="5"/>
      <w:r w:rsidRPr="004828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Performance Criteria</w:t>
            </w:r>
          </w:p>
        </w:tc>
      </w:tr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1. Identify hazards and assess risk associated with a product or system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1.1 Map production processes of the product or system of work</w:t>
            </w:r>
          </w:p>
          <w:p w:rsidR="00000000" w:rsidRPr="00482808" w:rsidP="00482808">
            <w:pPr>
              <w:pStyle w:val="BodyText"/>
            </w:pPr>
            <w:r w:rsidRPr="00482808">
              <w:t>1.2 Identify haza</w:t>
            </w:r>
            <w:r w:rsidRPr="00482808">
              <w:t>rds at each stage of the production process</w:t>
            </w:r>
          </w:p>
          <w:p w:rsidR="00000000" w:rsidRPr="00482808" w:rsidP="00482808">
            <w:pPr>
              <w:pStyle w:val="BodyText"/>
            </w:pPr>
            <w:r w:rsidRPr="00482808">
              <w:t>1.3 Analyse the hazards, systematically, to identify risk of injury, illness or damage arising from the hazard</w:t>
            </w:r>
          </w:p>
          <w:p w:rsidR="00000000" w:rsidRPr="00482808" w:rsidP="00482808">
            <w:pPr>
              <w:pStyle w:val="BodyText"/>
            </w:pPr>
            <w:r w:rsidRPr="00482808">
              <w:t>1.4 Identify factors contributing to the risk</w:t>
            </w:r>
          </w:p>
          <w:p w:rsidR="00000000" w:rsidRPr="00482808" w:rsidP="00482808">
            <w:pPr>
              <w:pStyle w:val="BodyText"/>
            </w:pPr>
            <w:r w:rsidRPr="00482808">
              <w:t>1.5 Assess and evaluate the product or system of work a</w:t>
            </w:r>
            <w:r w:rsidRPr="00482808">
              <w:t>gainst provisions of relevant workplace health and safety legislation, standards, codes of practice, compliance codes or guidance material</w:t>
            </w:r>
          </w:p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1.6 Consult potential users of the product or system of work</w:t>
            </w:r>
          </w:p>
        </w:tc>
      </w:tr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2. Control the risk of a product or system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2.1 Develop risk controls based on the hierarchy of control</w:t>
            </w:r>
          </w:p>
          <w:p w:rsidR="00000000" w:rsidRPr="00482808" w:rsidP="00482808">
            <w:pPr>
              <w:pStyle w:val="BodyText"/>
            </w:pPr>
            <w:r w:rsidRPr="00482808">
              <w:t>2.2 Design fail-to-safe action into the product or system of work where there is a high consequence of workplace health and safety risk, to minimise the impact of possible failure or defect</w:t>
            </w:r>
          </w:p>
          <w:p w:rsidR="00000000" w:rsidRPr="00482808" w:rsidP="00482808">
            <w:pPr>
              <w:pStyle w:val="BodyText"/>
            </w:pPr>
            <w:r w:rsidRPr="00482808">
              <w:t>2.3 Mo</w:t>
            </w:r>
            <w:r w:rsidRPr="00482808">
              <w:t>nitor product or work system development as it evolves to identify new hazards and to manage any developing risk</w:t>
            </w:r>
          </w:p>
          <w:p w:rsidR="00000000" w:rsidRPr="00482808" w:rsidP="00482808">
            <w:pPr>
              <w:pStyle w:val="BodyText"/>
            </w:pPr>
            <w:r w:rsidRPr="00482808">
              <w:t>2.4 Use a risk register to document residual risk and recommended actions to minimise risk</w:t>
            </w:r>
          </w:p>
          <w:p w:rsidR="00000000" w:rsidRPr="00482808" w:rsidP="00482808">
            <w:pPr>
              <w:pStyle w:val="BodyText"/>
            </w:pPr>
            <w:r w:rsidRPr="00482808">
              <w:t xml:space="preserve">2.5 Recognise personal professional limitations and </w:t>
            </w:r>
            <w:r w:rsidRPr="00482808">
              <w:t>seek expert advice as required</w:t>
            </w:r>
          </w:p>
          <w:p w:rsidR="00000000" w:rsidRPr="00482808" w:rsidP="00482808">
            <w:pPr>
              <w:pStyle w:val="BodyText"/>
            </w:pPr>
            <w:r w:rsidRPr="00482808">
              <w:t>2.6 Communicate the risk management process and resultant risk register to those who may use or interact with the product or system of work</w:t>
            </w:r>
          </w:p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2.7 Document hazard identification, risk assessment and risk control processes, and m</w:t>
            </w:r>
            <w:r w:rsidRPr="00482808">
              <w:t>ake available to those who may be affected</w:t>
            </w:r>
          </w:p>
        </w:tc>
      </w:tr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3. Identify hazards and assess risks in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3.1 Identify and access sources of workplace health and safety information</w:t>
            </w:r>
          </w:p>
          <w:p w:rsidR="00000000" w:rsidRPr="00482808" w:rsidP="00482808">
            <w:pPr>
              <w:pStyle w:val="BodyText"/>
            </w:pPr>
            <w:r w:rsidRPr="00482808">
              <w:t>3.2 Identify and eliminate hazards, and report residual risk according to workplace proc</w:t>
            </w:r>
            <w:r w:rsidRPr="00482808">
              <w:t>edures</w:t>
            </w:r>
          </w:p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3.3 Use a risk register to document residual risk and actions to minimise risk based on the hierarchy of control</w:t>
            </w:r>
          </w:p>
        </w:tc>
      </w:tr>
      <w:tr w:rsidTr="000B7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4. Control risk in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4.1 Check work practices follow documented work procedures</w:t>
            </w:r>
          </w:p>
          <w:p w:rsidR="00000000" w:rsidRPr="00482808" w:rsidP="00482808">
            <w:pPr>
              <w:pStyle w:val="BodyText"/>
            </w:pPr>
            <w:r w:rsidRPr="00482808">
              <w:t>4.2 Confirm work planning and conduct takes acco</w:t>
            </w:r>
            <w:r w:rsidRPr="00482808">
              <w:t>unt of residual risk register</w:t>
            </w:r>
          </w:p>
          <w:p w:rsidR="00000000" w:rsidRPr="00482808" w:rsidP="00482808">
            <w:pPr>
              <w:pStyle w:val="BodyText"/>
            </w:pPr>
            <w:r w:rsidRPr="00482808">
              <w:t>4.3 Identify, address and/or report deficiencies in risk controls</w:t>
            </w:r>
          </w:p>
          <w:p w:rsidR="00000000" w:rsidRPr="00482808" w:rsidP="00482808">
            <w:pPr>
              <w:pStyle w:val="BodyText"/>
            </w:pPr>
            <w:r w:rsidRPr="00482808">
              <w:t>4.4 Maintain workplace health and safety records as required</w:t>
            </w:r>
          </w:p>
          <w:p w:rsidR="00000000" w:rsidRPr="00482808" w:rsidP="00482808">
            <w:pPr>
              <w:pStyle w:val="BodyText"/>
            </w:pPr>
            <w:r w:rsidRPr="00482808">
              <w:t>4.5 Recognise personal professional limitations and seek expert advice as required</w:t>
            </w:r>
          </w:p>
        </w:tc>
      </w:tr>
    </w:tbl>
    <w:p w:rsidR="00000000" w:rsidRPr="00482808" w:rsidP="00482808">
      <w:pPr>
        <w:pStyle w:val="BodyText"/>
      </w:pPr>
    </w:p>
    <w:p w:rsidR="00000000" w:rsidRPr="00482808" w:rsidP="00482808">
      <w:pPr>
        <w:pStyle w:val="AllowPageBreak"/>
      </w:pPr>
    </w:p>
    <w:p w:rsidR="00000000" w:rsidRPr="00482808" w:rsidP="00482808">
      <w:pPr>
        <w:pStyle w:val="Heading1"/>
      </w:pPr>
      <w:bookmarkStart w:id="6" w:name="O_1207053"/>
      <w:bookmarkEnd w:id="6"/>
      <w:r w:rsidRPr="00482808">
        <w:t>Foundation Skills</w:t>
      </w:r>
    </w:p>
    <w:p w:rsidR="00000000" w:rsidRPr="000B72F4" w:rsidP="000B72F4">
      <w:pPr>
        <w:pStyle w:val="BodyText"/>
        <w:rPr>
          <w:i/>
        </w:rPr>
      </w:pPr>
      <w:r w:rsidRPr="000B72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Description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ListBullet"/>
              <w:rPr>
                <w:lang w:val="en-NZ"/>
              </w:rPr>
            </w:pPr>
            <w:r w:rsidRPr="00482808">
              <w:t>Assess a</w:t>
            </w:r>
            <w:r w:rsidRPr="00482808">
              <w:t>nd identify own capabilities applying workplace health and safety procedures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ListBullet"/>
              <w:rPr>
                <w:lang w:val="en-NZ"/>
              </w:rPr>
            </w:pPr>
            <w:r w:rsidRPr="00482808">
              <w:t>Adjust language and communication style to communicate with personnel in the work team, other work teams, managers and expert advisers about workplace safety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ListBullet"/>
              <w:rPr>
                <w:lang w:val="en-NZ"/>
              </w:rPr>
            </w:pPr>
            <w:r w:rsidRPr="00482808">
              <w:t>Interpret workplace health and safety legislation, standards, guidance material and benchmarks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ListBullet"/>
            </w:pPr>
            <w:r w:rsidRPr="00482808">
              <w:t>Complete workplace records accurately and legibly, using clear language and industry terminology</w:t>
            </w:r>
          </w:p>
        </w:tc>
      </w:tr>
    </w:tbl>
    <w:p w:rsidR="00000000" w:rsidRPr="00482808" w:rsidP="00482808">
      <w:pPr>
        <w:pStyle w:val="BodyText"/>
      </w:pPr>
    </w:p>
    <w:p w:rsidR="00000000" w:rsidRPr="00482808" w:rsidP="00482808">
      <w:pPr>
        <w:pStyle w:val="AllowPageBreak"/>
      </w:pPr>
    </w:p>
    <w:p w:rsidR="00000000" w:rsidRPr="00482808" w:rsidP="00482808">
      <w:pPr>
        <w:pStyle w:val="Heading1"/>
      </w:pPr>
      <w:bookmarkStart w:id="7" w:name="O_1207055"/>
      <w:bookmarkEnd w:id="7"/>
      <w:r w:rsidRPr="00482808">
        <w:t>Unit Mapping Informatio</w:t>
      </w:r>
      <w:r w:rsidRPr="00482808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Bold"/>
              <w:rPr>
                <w:lang w:val="en-NZ"/>
              </w:rPr>
            </w:pPr>
            <w:r w:rsidRPr="00482808">
              <w:t>Equivalence status</w:t>
            </w:r>
          </w:p>
        </w:tc>
      </w:tr>
      <w:tr w:rsidTr="00482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PPMWHS402 Identify, assess and control work health and safety risk in own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PPMWHS410 Identify, assess and control WHS risk in own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Changes t</w:t>
            </w:r>
            <w:r w:rsidRPr="00482808">
              <w:t>o unit title, performance criteria, foundation skills, performance evidence and knowledge evidence</w:t>
            </w:r>
          </w:p>
          <w:p w:rsidR="00000000" w:rsidP="00482808">
            <w:pPr>
              <w:pStyle w:val="BodyText"/>
              <w:rPr>
                <w:lang w:val="en-NZ"/>
              </w:rPr>
            </w:pPr>
            <w:r w:rsidRPr="00482808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08" w:rsidP="00482808">
            <w:pPr>
              <w:pStyle w:val="BodyText"/>
            </w:pPr>
            <w:r w:rsidRPr="00482808">
              <w:t>Not equivalent</w:t>
            </w:r>
          </w:p>
        </w:tc>
      </w:tr>
    </w:tbl>
    <w:p w:rsidR="00000000" w:rsidRPr="00482808" w:rsidP="00482808">
      <w:pPr>
        <w:pStyle w:val="BodyText"/>
      </w:pPr>
    </w:p>
    <w:p w:rsidR="00000000" w:rsidRPr="00482808" w:rsidP="00482808">
      <w:pPr>
        <w:pStyle w:val="AllowPageBreak"/>
      </w:pPr>
    </w:p>
    <w:p w:rsidR="00000000" w:rsidRPr="00482808" w:rsidP="00482808">
      <w:pPr>
        <w:pStyle w:val="Heading1"/>
      </w:pPr>
      <w:bookmarkStart w:id="8" w:name="O_1207062"/>
      <w:bookmarkEnd w:id="8"/>
      <w:r w:rsidRPr="00482808">
        <w:t>Links</w:t>
      </w:r>
    </w:p>
    <w:p w:rsidR="00000000" w:rsidRPr="00482808" w:rsidP="000B72F4">
      <w:pPr>
        <w:pStyle w:val="BodyText"/>
      </w:pPr>
      <w:r w:rsidRPr="0048280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9339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82808" w:rsidP="00482808"/>
    <w:sectPr w:rsidSect="00482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08" w:rsidRPr="000B72F4" w:rsidP="000B7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F4" w:rsidP="00482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2F4" w:rsidP="00482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2F4" w:rsidP="00482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808" w:rsidRPr="000B72F4" w:rsidP="000B7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F4" w:rsidRPr="002D2AF8" w:rsidP="00482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PPMWHS402 Identify, assess and control work health and safety risk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B72F4" w:rsidP="00482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68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029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808"/>
  </w:style>
  <w:style w:type="character" w:customStyle="1" w:styleId="Heading1Char">
    <w:name w:val="Heading 1 Char"/>
    <w:basedOn w:val="DefaultParagraphFont"/>
    <w:link w:val="Heading1"/>
    <w:rsid w:val="00482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8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82808"/>
    <w:rPr>
      <w:i/>
    </w:rPr>
  </w:style>
  <w:style w:type="paragraph" w:customStyle="1" w:styleId="SuperHeading">
    <w:name w:val="SuperHeading"/>
    <w:basedOn w:val="Normal"/>
    <w:rsid w:val="00482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2808"/>
    <w:rPr>
      <w:b/>
    </w:rPr>
  </w:style>
  <w:style w:type="character" w:customStyle="1" w:styleId="Heading2Char">
    <w:name w:val="Heading 2 Char"/>
    <w:basedOn w:val="DefaultParagraphFont"/>
    <w:link w:val="Heading2"/>
    <w:rsid w:val="00482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808"/>
    <w:rPr>
      <w:b/>
      <w:spacing w:val="0"/>
    </w:rPr>
  </w:style>
  <w:style w:type="paragraph" w:customStyle="1" w:styleId="SuperTitle">
    <w:name w:val="SuperTitle"/>
    <w:basedOn w:val="Title"/>
    <w:rsid w:val="00482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8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8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808"/>
  </w:style>
  <w:style w:type="paragraph" w:styleId="TableofFigures">
    <w:name w:val="table of figures"/>
    <w:basedOn w:val="Normal"/>
    <w:next w:val="Normal"/>
    <w:semiHidden/>
    <w:rsid w:val="00482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8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2808"/>
    <w:rPr>
      <w:rFonts w:ascii="Wingdings" w:hAnsi="Wingdings"/>
    </w:rPr>
  </w:style>
  <w:style w:type="paragraph" w:customStyle="1" w:styleId="TableHeading">
    <w:name w:val="Table Heading"/>
    <w:basedOn w:val="HeadingBase"/>
    <w:rsid w:val="00482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808"/>
    <w:rPr>
      <w:color w:val="0033CC"/>
      <w:u w:val="none"/>
    </w:rPr>
  </w:style>
  <w:style w:type="paragraph" w:customStyle="1" w:styleId="BodyTextRight">
    <w:name w:val="Body Text Right"/>
    <w:basedOn w:val="BodyText"/>
    <w:rsid w:val="00482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808"/>
    <w:rPr>
      <w:sz w:val="32"/>
    </w:rPr>
  </w:style>
  <w:style w:type="paragraph" w:customStyle="1" w:styleId="HeadingProcedure">
    <w:name w:val="Heading Procedure"/>
    <w:basedOn w:val="HeadingBase"/>
    <w:next w:val="Normal"/>
    <w:rsid w:val="00482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808"/>
    <w:pPr>
      <w:spacing w:before="60" w:after="60"/>
    </w:pPr>
  </w:style>
  <w:style w:type="paragraph" w:styleId="ListContinue">
    <w:name w:val="List Continue"/>
    <w:basedOn w:val="List"/>
    <w:rsid w:val="00482808"/>
    <w:pPr>
      <w:ind w:firstLine="0"/>
    </w:pPr>
  </w:style>
  <w:style w:type="paragraph" w:customStyle="1" w:styleId="ListNote">
    <w:name w:val="List Note"/>
    <w:basedOn w:val="List"/>
    <w:rsid w:val="00482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808"/>
    <w:rPr>
      <w:rFonts w:ascii="Courier New" w:hAnsi="Courier New"/>
    </w:rPr>
  </w:style>
  <w:style w:type="paragraph" w:customStyle="1" w:styleId="NoteBullet">
    <w:name w:val="Note Bullet"/>
    <w:basedOn w:val="Note"/>
    <w:rsid w:val="00482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8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2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808"/>
    <w:rPr>
      <w:b/>
      <w:smallCaps/>
    </w:rPr>
  </w:style>
  <w:style w:type="paragraph" w:customStyle="1" w:styleId="TableListNumber">
    <w:name w:val="Table List Number"/>
    <w:basedOn w:val="ListNumber"/>
    <w:rsid w:val="00482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808"/>
    <w:pPr>
      <w:numPr>
        <w:numId w:val="8"/>
      </w:numPr>
    </w:pPr>
  </w:style>
  <w:style w:type="paragraph" w:customStyle="1" w:styleId="ListAlpha2">
    <w:name w:val="List Alpha 2"/>
    <w:basedOn w:val="List2"/>
    <w:rsid w:val="00482808"/>
    <w:pPr>
      <w:numPr>
        <w:numId w:val="7"/>
      </w:numPr>
    </w:pPr>
  </w:style>
  <w:style w:type="paragraph" w:styleId="List2">
    <w:name w:val="List 2"/>
    <w:basedOn w:val="BodyText"/>
    <w:rsid w:val="00482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8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8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2808"/>
    <w:pPr>
      <w:numPr>
        <w:numId w:val="3"/>
      </w:numPr>
    </w:pPr>
  </w:style>
  <w:style w:type="paragraph" w:styleId="ListContinue2">
    <w:name w:val="List Continue 2"/>
    <w:basedOn w:val="List2"/>
    <w:rsid w:val="00482808"/>
    <w:pPr>
      <w:ind w:firstLine="0"/>
    </w:pPr>
  </w:style>
  <w:style w:type="paragraph" w:styleId="ListContinue3">
    <w:name w:val="List Continue 3"/>
    <w:basedOn w:val="List3"/>
    <w:rsid w:val="00482808"/>
    <w:pPr>
      <w:ind w:left="1021" w:firstLine="0"/>
    </w:pPr>
  </w:style>
  <w:style w:type="paragraph" w:styleId="ListContinue4">
    <w:name w:val="List Continue 4"/>
    <w:basedOn w:val="List4"/>
    <w:rsid w:val="00482808"/>
    <w:pPr>
      <w:ind w:firstLine="0"/>
    </w:pPr>
  </w:style>
  <w:style w:type="paragraph" w:styleId="ListContinue5">
    <w:name w:val="List Continue 5"/>
    <w:basedOn w:val="List5"/>
    <w:rsid w:val="00482808"/>
    <w:pPr>
      <w:ind w:firstLine="0"/>
    </w:pPr>
  </w:style>
  <w:style w:type="paragraph" w:styleId="ListNumber3">
    <w:name w:val="List Number 3"/>
    <w:basedOn w:val="List3"/>
    <w:rsid w:val="00482808"/>
    <w:pPr>
      <w:numPr>
        <w:numId w:val="4"/>
      </w:numPr>
    </w:pPr>
  </w:style>
  <w:style w:type="paragraph" w:styleId="ListNumber4">
    <w:name w:val="List Number 4"/>
    <w:basedOn w:val="List4"/>
    <w:rsid w:val="00482808"/>
    <w:pPr>
      <w:numPr>
        <w:numId w:val="5"/>
      </w:numPr>
    </w:pPr>
  </w:style>
  <w:style w:type="paragraph" w:styleId="ListNumber5">
    <w:name w:val="List Number 5"/>
    <w:basedOn w:val="List5"/>
    <w:rsid w:val="00482808"/>
    <w:pPr>
      <w:numPr>
        <w:numId w:val="6"/>
      </w:numPr>
    </w:pPr>
  </w:style>
  <w:style w:type="paragraph" w:styleId="BlockText">
    <w:name w:val="Block Text"/>
    <w:basedOn w:val="Normal"/>
    <w:rsid w:val="00482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808"/>
    <w:rPr>
      <w:sz w:val="16"/>
      <w:vertAlign w:val="superscript"/>
    </w:rPr>
  </w:style>
  <w:style w:type="character" w:customStyle="1" w:styleId="Symbols">
    <w:name w:val="Symbols"/>
    <w:basedOn w:val="DefaultParagraphFont"/>
    <w:rsid w:val="00482808"/>
    <w:rPr>
      <w:rFonts w:ascii="Symbol" w:hAnsi="Symbol"/>
    </w:rPr>
  </w:style>
  <w:style w:type="character" w:customStyle="1" w:styleId="MenuOptions">
    <w:name w:val="Menu Options"/>
    <w:basedOn w:val="DefaultParagraphFont"/>
    <w:rsid w:val="00482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808"/>
    <w:rPr>
      <w:b/>
    </w:rPr>
  </w:style>
  <w:style w:type="character" w:customStyle="1" w:styleId="Underlined">
    <w:name w:val="Underlined"/>
    <w:basedOn w:val="DefaultParagraphFont"/>
    <w:rsid w:val="00482808"/>
    <w:rPr>
      <w:u w:val="single"/>
    </w:rPr>
  </w:style>
  <w:style w:type="paragraph" w:customStyle="1" w:styleId="TableBodyTextRight">
    <w:name w:val="Table Body Text Right"/>
    <w:basedOn w:val="TableBodyText"/>
    <w:rsid w:val="00482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808"/>
    <w:rPr>
      <w:sz w:val="18"/>
    </w:rPr>
  </w:style>
  <w:style w:type="paragraph" w:customStyle="1" w:styleId="BodySmallRight">
    <w:name w:val="Body Small Right"/>
    <w:basedOn w:val="BodyTextRight"/>
    <w:rsid w:val="00482808"/>
    <w:rPr>
      <w:sz w:val="18"/>
      <w:szCs w:val="18"/>
    </w:rPr>
  </w:style>
  <w:style w:type="paragraph" w:customStyle="1" w:styleId="MarginEdition">
    <w:name w:val="Margin Edition"/>
    <w:basedOn w:val="MarginNote"/>
    <w:rsid w:val="00482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808"/>
    <w:rPr>
      <w:sz w:val="2"/>
      <w:szCs w:val="2"/>
    </w:rPr>
  </w:style>
  <w:style w:type="character" w:customStyle="1" w:styleId="Small">
    <w:name w:val="Small"/>
    <w:basedOn w:val="DefaultParagraphFont"/>
    <w:rsid w:val="00482808"/>
    <w:rPr>
      <w:sz w:val="16"/>
    </w:rPr>
  </w:style>
  <w:style w:type="paragraph" w:customStyle="1" w:styleId="WideTable">
    <w:name w:val="Wide Table"/>
    <w:basedOn w:val="Normal"/>
    <w:rsid w:val="00482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808"/>
  </w:style>
  <w:style w:type="paragraph" w:styleId="Quote">
    <w:name w:val="Quote"/>
    <w:basedOn w:val="Heading1"/>
    <w:link w:val="QuoteChar"/>
    <w:qFormat/>
    <w:rsid w:val="00482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808"/>
    <w:pPr>
      <w:pageBreakBefore/>
    </w:pPr>
  </w:style>
  <w:style w:type="paragraph" w:customStyle="1" w:styleId="Border">
    <w:name w:val="Border"/>
    <w:basedOn w:val="Normal"/>
    <w:qFormat/>
    <w:rsid w:val="00482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808"/>
    <w:rPr>
      <w:u w:val="single"/>
    </w:rPr>
  </w:style>
  <w:style w:type="character" w:customStyle="1" w:styleId="BoldandItalics">
    <w:name w:val="Bold and Italics"/>
    <w:qFormat/>
    <w:rsid w:val="00482808"/>
    <w:rPr>
      <w:b/>
      <w:i/>
      <w:u w:val="none"/>
    </w:rPr>
  </w:style>
  <w:style w:type="paragraph" w:styleId="BalloonText">
    <w:name w:val="Balloon Text"/>
    <w:basedOn w:val="Normal"/>
    <w:link w:val="BalloonTextChar"/>
    <w:rsid w:val="00482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8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7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4052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PPMWHS402 Identify, assess and control work health and safety risk in own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