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94A" w:rsidP="003E29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PPMWHS401 Maintain work health and safety processes</w:t>
      </w:r>
      <w:r>
        <w:fldChar w:fldCharType="end"/>
      </w:r>
    </w:p>
    <w:p w:rsidR="003E294A" w:rsidP="003E294A">
      <w:pPr>
        <w:pStyle w:val="Version"/>
        <w:sectPr w:rsidSect="00D26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606" w:rsidP="00D26606">
      <w:pPr>
        <w:pStyle w:val="SuperHeading"/>
      </w:pPr>
      <w:r w:rsidRPr="00D26606">
        <w:t>PPMWHS401 Maintain work health and safety processes</w:t>
      </w:r>
    </w:p>
    <w:p w:rsidR="00000000" w:rsidRPr="00D26606" w:rsidP="00D26606">
      <w:pPr>
        <w:pStyle w:val="Heading1"/>
      </w:pPr>
      <w:bookmarkStart w:id="1" w:name="O_1207028"/>
      <w:bookmarkEnd w:id="1"/>
      <w:r w:rsidRPr="00D266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6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Bold"/>
              <w:rPr>
                <w:lang w:val="en-NZ"/>
              </w:rPr>
            </w:pPr>
            <w:r w:rsidRPr="00D266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Bold"/>
              <w:rPr>
                <w:lang w:val="en-NZ"/>
              </w:rPr>
            </w:pPr>
            <w:r w:rsidRPr="00D26606">
              <w:t>Comments</w:t>
            </w:r>
          </w:p>
        </w:tc>
      </w:tr>
      <w:tr w:rsidTr="00D26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06" w:rsidP="00D26606">
            <w:pPr>
              <w:pStyle w:val="BodyText"/>
            </w:pPr>
            <w:r w:rsidRPr="00D26606">
              <w:t>This version released with PPM Pulp and Paper Manufacturing Training Package Version 3.0.</w:t>
            </w:r>
          </w:p>
        </w:tc>
      </w:tr>
    </w:tbl>
    <w:p w:rsidR="00000000" w:rsidRPr="00D26606" w:rsidP="00D26606">
      <w:pPr>
        <w:pStyle w:val="BodyText"/>
      </w:pPr>
    </w:p>
    <w:p w:rsidR="00000000" w:rsidRPr="00D26606" w:rsidP="00D26606">
      <w:pPr>
        <w:pStyle w:val="AllowPageBreak"/>
      </w:pPr>
    </w:p>
    <w:p w:rsidR="00000000" w:rsidRPr="00D26606" w:rsidP="00D26606">
      <w:pPr>
        <w:pStyle w:val="Heading1"/>
      </w:pPr>
      <w:bookmarkStart w:id="2" w:name="O_1207029"/>
      <w:bookmarkEnd w:id="2"/>
      <w:r w:rsidRPr="00D26606">
        <w:t>Application</w:t>
      </w:r>
    </w:p>
    <w:p w:rsidR="00000000" w:rsidRPr="00D26606" w:rsidP="003E294A">
      <w:pPr>
        <w:pStyle w:val="BodyText"/>
      </w:pPr>
      <w:r w:rsidRPr="00D26606">
        <w:t>This unit of competency describes the outcomes required to maintain work he</w:t>
      </w:r>
      <w:r w:rsidRPr="00D26606">
        <w:t>alth and safety and risk control processes for a pulp and/or paper manufacturing work environment.</w:t>
      </w:r>
    </w:p>
    <w:p w:rsidR="00000000" w:rsidRPr="00D26606" w:rsidP="003E294A">
      <w:pPr>
        <w:pStyle w:val="BodyText"/>
      </w:pPr>
      <w:r w:rsidRPr="00D26606">
        <w:t>The unit applies to production operators and technicians with supervisory or team leader responsibilities, who maintain work health and safety in the workpla</w:t>
      </w:r>
      <w:r w:rsidRPr="00D26606">
        <w:t>ce, in a pulp and/or paper manufacturing facility.</w:t>
      </w:r>
    </w:p>
    <w:p w:rsidR="00000000" w:rsidRPr="00D26606" w:rsidP="003E294A">
      <w:pPr>
        <w:pStyle w:val="BodyText"/>
      </w:pPr>
      <w:r w:rsidRPr="00D26606">
        <w:t>No licensing, legislative or certification requirements apply to this unit at the time of publication.</w:t>
      </w:r>
    </w:p>
    <w:p w:rsidR="00000000" w:rsidRPr="00D26606" w:rsidP="00D26606">
      <w:pPr>
        <w:pStyle w:val="Heading1"/>
      </w:pPr>
      <w:bookmarkStart w:id="3" w:name="O_1207030"/>
      <w:bookmarkEnd w:id="3"/>
      <w:r w:rsidRPr="00D26606">
        <w:t>Pre-requisite Unit</w:t>
      </w:r>
    </w:p>
    <w:p w:rsidR="00000000" w:rsidRPr="00D26606" w:rsidP="003E294A">
      <w:pPr>
        <w:pStyle w:val="BodyText"/>
      </w:pPr>
      <w:r w:rsidRPr="00D26606">
        <w:t>Nil</w:t>
      </w:r>
    </w:p>
    <w:p w:rsidR="00000000" w:rsidRPr="00D26606" w:rsidP="00D26606">
      <w:pPr>
        <w:pStyle w:val="Heading1"/>
      </w:pPr>
      <w:bookmarkStart w:id="4" w:name="O_1207032"/>
      <w:bookmarkEnd w:id="4"/>
      <w:r w:rsidRPr="00D26606">
        <w:t>Unit Sector</w:t>
      </w:r>
    </w:p>
    <w:p w:rsidR="00000000" w:rsidRPr="00D26606" w:rsidP="003E294A">
      <w:pPr>
        <w:pStyle w:val="BodyText"/>
      </w:pPr>
      <w:r w:rsidRPr="00D26606">
        <w:t>Work Health and Safety (WHS)</w:t>
      </w:r>
    </w:p>
    <w:p w:rsidR="00000000" w:rsidRPr="00D26606" w:rsidP="00D26606">
      <w:pPr>
        <w:pStyle w:val="Heading1"/>
      </w:pPr>
      <w:bookmarkStart w:id="5" w:name="O_1207033"/>
      <w:bookmarkEnd w:id="5"/>
      <w:r w:rsidRPr="00D266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2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Bold"/>
              <w:rPr>
                <w:lang w:val="en-NZ"/>
              </w:rPr>
            </w:pPr>
            <w:r w:rsidRPr="00D2660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Bold"/>
              <w:rPr>
                <w:lang w:val="en-NZ"/>
              </w:rPr>
            </w:pPr>
            <w:r w:rsidRPr="00D26606">
              <w:t>Performance Criteria</w:t>
            </w:r>
          </w:p>
        </w:tc>
      </w:tr>
      <w:tr w:rsidTr="003E2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06" w:rsidP="00D26606">
            <w:pPr>
              <w:pStyle w:val="BodyText"/>
            </w:pPr>
            <w:r w:rsidRPr="00D266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2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1. Provide information to work group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06" w:rsidP="00D26606">
            <w:pPr>
              <w:pStyle w:val="BodyText"/>
            </w:pPr>
            <w:r w:rsidRPr="00D26606">
              <w:t>1.1 Explain relevant requirements of workplace health and safety standards, legislation, codes of practice, compliance codes, guidance material and safe working procedures and practices</w:t>
            </w:r>
          </w:p>
          <w:p w:rsidR="00000000" w:rsidRPr="00D26606" w:rsidP="00D26606">
            <w:pPr>
              <w:pStyle w:val="BodyText"/>
            </w:pPr>
            <w:r w:rsidRPr="00D26606">
              <w:t xml:space="preserve">1.2 Provide clear information on </w:t>
            </w:r>
            <w:r w:rsidRPr="00D26606">
              <w:t xml:space="preserve">workplace policies and procedures in a readily accessible and understandable format </w:t>
            </w:r>
          </w:p>
          <w:p w:rsidR="00000000" w:rsidRPr="00D26606" w:rsidP="00D26606">
            <w:pPr>
              <w:pStyle w:val="BodyText"/>
            </w:pPr>
            <w:r w:rsidRPr="00D26606">
              <w:t xml:space="preserve">1.3 Explain roles and responsibilities of workplace health and safety </w:t>
            </w:r>
            <w:r w:rsidRPr="00D26606">
              <w:t>representatives and committees</w:t>
            </w:r>
          </w:p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1.4 Provide information on hazards, outcomes of risk assessments and r</w:t>
            </w:r>
            <w:r w:rsidRPr="00D26606">
              <w:t>equired risk controls to work group in an accessible and understandable format</w:t>
            </w:r>
          </w:p>
        </w:tc>
      </w:tr>
      <w:tr w:rsidTr="003E2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2. Support others to implement safe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06" w:rsidP="00D26606">
            <w:pPr>
              <w:pStyle w:val="BodyText"/>
            </w:pPr>
            <w:r w:rsidRPr="00D26606">
              <w:t>2.1 Make required personal protective equipment available and functional for work</w:t>
            </w:r>
          </w:p>
          <w:p w:rsidR="00000000" w:rsidRPr="00D26606" w:rsidP="00D26606">
            <w:pPr>
              <w:pStyle w:val="BodyText"/>
            </w:pPr>
            <w:r w:rsidRPr="00D26606">
              <w:t>2.2 Implement processes to confirm that others in work group can identify hazards, assess required risk controls, follow safe work practices and observe workplace policies and procedures</w:t>
            </w:r>
          </w:p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2.3 Identify workplace health and safety training needs, and either a</w:t>
            </w:r>
            <w:r w:rsidRPr="00D26606">
              <w:t>ddress or report these needs to those with control</w:t>
            </w:r>
          </w:p>
        </w:tc>
      </w:tr>
      <w:tr w:rsidTr="003E2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3. Implement work health and safety participative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06" w:rsidP="00D26606">
            <w:pPr>
              <w:pStyle w:val="BodyText"/>
            </w:pPr>
            <w:r w:rsidRPr="00D26606">
              <w:t>3.1 Consult with and provide advice to work group in relation to workplace health and safety matters relevant to their work</w:t>
            </w:r>
          </w:p>
          <w:p w:rsidR="00000000" w:rsidRPr="00D26606" w:rsidP="00D26606">
            <w:pPr>
              <w:pStyle w:val="BodyText"/>
            </w:pPr>
            <w:r w:rsidRPr="00D26606">
              <w:t>3.2 Deal with work h</w:t>
            </w:r>
            <w:r w:rsidRPr="00D26606">
              <w:t>ealth and safety issues raised promptly or refer to appropriate personnel</w:t>
            </w:r>
          </w:p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3.3 Record and communicate outcomes of consultation regarding workplace health and safety to work group</w:t>
            </w:r>
          </w:p>
        </w:tc>
      </w:tr>
      <w:tr w:rsidTr="003E2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4. Monitor compliance with work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06" w:rsidP="00D26606">
            <w:pPr>
              <w:pStyle w:val="BodyText"/>
            </w:pPr>
            <w:r w:rsidRPr="00D26606">
              <w:t xml:space="preserve">4.1 Check the work procedures for </w:t>
            </w:r>
            <w:r w:rsidRPr="00D26606">
              <w:t>availability, clarity and completeness, addressing any deficiencies or reporting them to appropriate personnel</w:t>
            </w:r>
          </w:p>
          <w:p w:rsidR="00000000" w:rsidRPr="00D26606" w:rsidP="00D26606">
            <w:pPr>
              <w:pStyle w:val="BodyText"/>
            </w:pPr>
            <w:r w:rsidRPr="00D26606">
              <w:t>4.2 Identify and address any deviations from procedures or report to appropriate personnel</w:t>
            </w:r>
          </w:p>
          <w:p w:rsidR="00000000" w:rsidRPr="00D26606" w:rsidP="00D26606">
            <w:pPr>
              <w:pStyle w:val="BodyText"/>
            </w:pPr>
            <w:r w:rsidRPr="00D26606">
              <w:t>4.3 Evaluate hazard identification and reporting proce</w:t>
            </w:r>
            <w:r w:rsidRPr="00D26606">
              <w:t>sses for effectiveness and address any deficiencies or report to appropriate personnel</w:t>
            </w:r>
          </w:p>
          <w:p w:rsidR="00000000" w:rsidRPr="00D26606" w:rsidP="00D26606">
            <w:pPr>
              <w:pStyle w:val="BodyText"/>
            </w:pPr>
            <w:r w:rsidRPr="00D26606">
              <w:t>4.4 Monitor workplace health and safety housekeeping and hygiene practices to ensure that workplace standards are maintained, and take action to address any deficiencies</w:t>
            </w:r>
          </w:p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4.5 Assess own behaviour for consistency with workplace safe working procedures and practices</w:t>
            </w:r>
          </w:p>
        </w:tc>
      </w:tr>
      <w:tr w:rsidTr="003E2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5. Implement hazard identification, risk assessment and risk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06" w:rsidP="00D26606">
            <w:pPr>
              <w:pStyle w:val="BodyText"/>
            </w:pPr>
            <w:r w:rsidRPr="00D26606">
              <w:t>5.1 Identify, assess, eliminate and report hazards with residual risk</w:t>
            </w:r>
          </w:p>
          <w:p w:rsidR="00000000" w:rsidRPr="00D26606" w:rsidP="00D26606">
            <w:pPr>
              <w:pStyle w:val="BodyText"/>
            </w:pPr>
            <w:r w:rsidRPr="00D26606">
              <w:t>5.2 Conduc</w:t>
            </w:r>
            <w:r w:rsidRPr="00D26606">
              <w:t>t risk assessments according to workplace processes</w:t>
            </w:r>
          </w:p>
          <w:p w:rsidR="00000000" w:rsidRPr="00D26606" w:rsidP="00D26606">
            <w:pPr>
              <w:pStyle w:val="BodyText"/>
            </w:pPr>
            <w:r w:rsidRPr="00D26606">
              <w:t>5.3 Develop control measures, taking account of the hierarchy of control</w:t>
            </w:r>
          </w:p>
          <w:p w:rsidR="00000000" w:rsidRPr="00D26606" w:rsidP="00D26606">
            <w:pPr>
              <w:pStyle w:val="BodyText"/>
            </w:pPr>
            <w:r w:rsidRPr="00D26606">
              <w:t>5.4 Implement outcomes of risk assessments and support identified risk controls</w:t>
            </w:r>
          </w:p>
          <w:p w:rsidR="00000000" w:rsidRPr="00D26606" w:rsidP="00D26606">
            <w:pPr>
              <w:pStyle w:val="BodyText"/>
            </w:pPr>
            <w:r w:rsidRPr="00D26606">
              <w:t>5.5 Identify deficiencies in workplace health and s</w:t>
            </w:r>
            <w:r w:rsidRPr="00D26606">
              <w:t>afety risk controls, and address or report them</w:t>
            </w:r>
          </w:p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5.6 Identify personal professional limitations and seek expert advice as required</w:t>
            </w:r>
          </w:p>
        </w:tc>
      </w:tr>
      <w:tr w:rsidTr="003E2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6. Implement workplace procedures for maintaining work health and safety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06" w:rsidP="00D26606">
            <w:pPr>
              <w:pStyle w:val="BodyText"/>
            </w:pPr>
            <w:r w:rsidRPr="00D26606">
              <w:t>6.1 Obtain feedback to ensure that work group is aware of workplace reporting requirements</w:t>
            </w:r>
          </w:p>
          <w:p w:rsidR="00000000" w:rsidRPr="00D26606" w:rsidP="00D26606">
            <w:pPr>
              <w:pStyle w:val="BodyText"/>
            </w:pPr>
            <w:r w:rsidRPr="00D26606">
              <w:t>6.2 Review workplace health and safety records to confirm their accurate, thorough and timely completion</w:t>
            </w:r>
          </w:p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6.3 Use aggregate information and data from records to ident</w:t>
            </w:r>
            <w:r w:rsidRPr="00D26606">
              <w:t>ify hazards and monitor risk controls</w:t>
            </w:r>
          </w:p>
        </w:tc>
      </w:tr>
      <w:tr w:rsidTr="003E2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7. Implement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06" w:rsidP="00D26606">
            <w:pPr>
              <w:pStyle w:val="BodyText"/>
            </w:pPr>
            <w:r w:rsidRPr="00D26606">
              <w:t>7.1 Obtain feedback to ensure that emergency procedures are available and known by the work group</w:t>
            </w:r>
          </w:p>
          <w:p w:rsidR="00000000" w:rsidRPr="00D26606" w:rsidP="00D26606">
            <w:pPr>
              <w:pStyle w:val="BodyText"/>
            </w:pPr>
            <w:r w:rsidRPr="00D26606">
              <w:t>7.2 Implement processes to ensure that emergency equipment is available and routinely</w:t>
            </w:r>
            <w:r w:rsidRPr="00D26606">
              <w:t xml:space="preserve"> checked for functionality</w:t>
            </w:r>
          </w:p>
          <w:p w:rsidR="00000000" w:rsidRPr="00D26606" w:rsidP="00D26606">
            <w:pPr>
              <w:pStyle w:val="BodyText"/>
            </w:pPr>
            <w:r w:rsidRPr="00D26606">
              <w:t>7.3 Implement processes to ensure that others in the work group are able to respond appropriately to emergencies</w:t>
            </w:r>
          </w:p>
          <w:p w:rsidR="00000000" w:rsidRPr="00D26606" w:rsidP="00D26606">
            <w:pPr>
              <w:pStyle w:val="BodyText"/>
            </w:pPr>
            <w:r w:rsidRPr="00D26606">
              <w:t>7.4 Conduct or contribute to investigations to identify cause of emergencies</w:t>
            </w:r>
          </w:p>
          <w:p w:rsidR="00000000" w:rsidRPr="00D26606" w:rsidP="00D26606">
            <w:pPr>
              <w:pStyle w:val="BodyText"/>
            </w:pPr>
            <w:r w:rsidRPr="00D26606">
              <w:t>7.5 Identify and implement or support c</w:t>
            </w:r>
            <w:r w:rsidRPr="00D26606">
              <w:t>ontrol measures to prevent recurrence and minimise risk of emergencies</w:t>
            </w:r>
          </w:p>
        </w:tc>
      </w:tr>
    </w:tbl>
    <w:p w:rsidR="00000000" w:rsidRPr="00D26606" w:rsidP="00D26606">
      <w:pPr>
        <w:pStyle w:val="BodyText"/>
      </w:pPr>
    </w:p>
    <w:p w:rsidR="00000000" w:rsidRPr="00D26606" w:rsidP="00D26606">
      <w:pPr>
        <w:pStyle w:val="AllowPageBreak"/>
      </w:pPr>
    </w:p>
    <w:p w:rsidR="00000000" w:rsidRPr="00D26606" w:rsidP="00D26606">
      <w:pPr>
        <w:pStyle w:val="Heading1"/>
      </w:pPr>
      <w:bookmarkStart w:id="6" w:name="O_1207034"/>
      <w:bookmarkEnd w:id="6"/>
      <w:r w:rsidRPr="00D26606">
        <w:t>Foundation Skills</w:t>
      </w:r>
    </w:p>
    <w:p w:rsidR="00000000" w:rsidRPr="003E294A" w:rsidP="003E294A">
      <w:pPr>
        <w:pStyle w:val="BodyText"/>
        <w:rPr>
          <w:i/>
        </w:rPr>
      </w:pPr>
      <w:r w:rsidRPr="003E294A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3E294A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6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Bold"/>
              <w:rPr>
                <w:lang w:val="en-NZ"/>
              </w:rPr>
            </w:pPr>
            <w:r w:rsidRPr="00D2660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Bold"/>
              <w:rPr>
                <w:lang w:val="en-NZ"/>
              </w:rPr>
            </w:pPr>
            <w:r w:rsidRPr="00D26606">
              <w:t>Description</w:t>
            </w:r>
          </w:p>
        </w:tc>
      </w:tr>
      <w:tr w:rsidTr="00D26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ListBullet"/>
              <w:rPr>
                <w:lang w:val="en-NZ"/>
              </w:rPr>
            </w:pPr>
            <w:r w:rsidRPr="00D26606">
              <w:t>Assess and identify own limitations in relation to workplace health and safety knowledge</w:t>
            </w:r>
          </w:p>
        </w:tc>
      </w:tr>
      <w:tr w:rsidTr="00D26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06" w:rsidP="00D26606">
            <w:pPr>
              <w:pStyle w:val="ListBullet"/>
            </w:pPr>
            <w:r w:rsidRPr="00D26606">
              <w:t>Adjust communi</w:t>
            </w:r>
            <w:r w:rsidRPr="00D26606">
              <w:t>cation with personnel in the work team, other work teams, managers and expert advisers about workplace safety</w:t>
            </w:r>
          </w:p>
          <w:p w:rsidR="00000000" w:rsidP="00D26606">
            <w:pPr>
              <w:pStyle w:val="ListBullet"/>
              <w:rPr>
                <w:lang w:val="en-NZ"/>
              </w:rPr>
            </w:pPr>
            <w:r w:rsidRPr="00D26606">
              <w:t>Use clear language and industry terminology to explain workplace health and safety requirements to work team</w:t>
            </w:r>
          </w:p>
        </w:tc>
      </w:tr>
      <w:tr w:rsidTr="00D26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ListBullet"/>
              <w:rPr>
                <w:lang w:val="en-NZ"/>
              </w:rPr>
            </w:pPr>
            <w:r w:rsidRPr="00D26606">
              <w:t>Interpret graphical and wri</w:t>
            </w:r>
            <w:r w:rsidRPr="00D26606">
              <w:t>tten safety information</w:t>
            </w:r>
          </w:p>
        </w:tc>
      </w:tr>
      <w:tr w:rsidTr="00D26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06" w:rsidP="00D26606">
            <w:pPr>
              <w:pStyle w:val="ListBullet"/>
            </w:pPr>
            <w:r w:rsidRPr="00D26606">
              <w:t>Complete workplace records accurately and legibly, using clear language and industry terminology</w:t>
            </w:r>
          </w:p>
        </w:tc>
      </w:tr>
    </w:tbl>
    <w:p w:rsidR="00000000" w:rsidRPr="00D26606" w:rsidP="00D26606">
      <w:pPr>
        <w:pStyle w:val="BodyText"/>
      </w:pPr>
    </w:p>
    <w:p w:rsidR="00000000" w:rsidRPr="00D26606" w:rsidP="00D26606">
      <w:pPr>
        <w:pStyle w:val="AllowPageBreak"/>
      </w:pPr>
    </w:p>
    <w:p w:rsidR="00000000" w:rsidRPr="00D26606" w:rsidP="00D26606">
      <w:pPr>
        <w:pStyle w:val="Heading1"/>
      </w:pPr>
      <w:bookmarkStart w:id="7" w:name="O_1207036"/>
      <w:bookmarkEnd w:id="7"/>
      <w:r w:rsidRPr="00D266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6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Bold"/>
              <w:rPr>
                <w:lang w:val="en-NZ"/>
              </w:rPr>
            </w:pPr>
            <w:r w:rsidRPr="00D2660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Bold"/>
              <w:rPr>
                <w:lang w:val="en-NZ"/>
              </w:rPr>
            </w:pPr>
            <w:r w:rsidRPr="00D2660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Bold"/>
              <w:rPr>
                <w:lang w:val="en-NZ"/>
              </w:rPr>
            </w:pPr>
            <w:r w:rsidRPr="00D2660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Bold"/>
              <w:rPr>
                <w:lang w:val="en-NZ"/>
              </w:rPr>
            </w:pPr>
            <w:r w:rsidRPr="00D26606">
              <w:t>Equivalence status</w:t>
            </w:r>
          </w:p>
        </w:tc>
      </w:tr>
      <w:tr w:rsidTr="00D26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PPMWHS401 Maintain work health and safety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PPMWHS320 Maintain WHS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06" w:rsidP="00D26606">
            <w:pPr>
              <w:pStyle w:val="BodyText"/>
            </w:pPr>
            <w:r w:rsidRPr="00D26606">
              <w:t>Changes to unit title, elements, performance criteria, foundation skills, performance evidence and knowledge evidence</w:t>
            </w:r>
          </w:p>
          <w:p w:rsidR="00000000" w:rsidP="00D26606">
            <w:pPr>
              <w:pStyle w:val="BodyText"/>
              <w:rPr>
                <w:lang w:val="en-NZ"/>
              </w:rPr>
            </w:pPr>
            <w:r w:rsidRPr="00D26606">
              <w:t>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06" w:rsidP="00D26606">
            <w:pPr>
              <w:pStyle w:val="BodyText"/>
            </w:pPr>
            <w:r w:rsidRPr="00D26606">
              <w:t>Not equivalent</w:t>
            </w:r>
          </w:p>
        </w:tc>
      </w:tr>
    </w:tbl>
    <w:p w:rsidR="00000000" w:rsidRPr="00D26606" w:rsidP="00D26606">
      <w:pPr>
        <w:pStyle w:val="BodyText"/>
      </w:pPr>
    </w:p>
    <w:p w:rsidR="00000000" w:rsidRPr="00D26606" w:rsidP="00D26606">
      <w:pPr>
        <w:pStyle w:val="AllowPageBreak"/>
      </w:pPr>
    </w:p>
    <w:p w:rsidR="00000000" w:rsidRPr="00D26606" w:rsidP="00D26606">
      <w:pPr>
        <w:pStyle w:val="Heading1"/>
      </w:pPr>
      <w:bookmarkStart w:id="8" w:name="O_1207043"/>
      <w:bookmarkEnd w:id="8"/>
      <w:r w:rsidRPr="00D26606">
        <w:t>Links</w:t>
      </w:r>
    </w:p>
    <w:p w:rsidR="00000000" w:rsidRPr="00D26606" w:rsidP="003E294A">
      <w:pPr>
        <w:pStyle w:val="BodyText"/>
      </w:pPr>
      <w:r w:rsidRPr="00D266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B2CE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D26606" w:rsidP="00D26606"/>
    <w:sectPr w:rsidSect="00D266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06" w:rsidRPr="003E294A" w:rsidP="003E29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94A" w:rsidP="00D26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294A" w:rsidP="00D26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294A" w:rsidP="00D26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9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606" w:rsidRPr="003E294A" w:rsidP="003E29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94A" w:rsidRPr="002D2AF8" w:rsidP="00D26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PPMWHS401 Maintain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3E294A" w:rsidP="00D26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B05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A424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606"/>
  </w:style>
  <w:style w:type="character" w:customStyle="1" w:styleId="Heading1Char">
    <w:name w:val="Heading 1 Char"/>
    <w:basedOn w:val="DefaultParagraphFont"/>
    <w:link w:val="Heading1"/>
    <w:rsid w:val="00D26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6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60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26606"/>
    <w:rPr>
      <w:i/>
    </w:rPr>
  </w:style>
  <w:style w:type="paragraph" w:customStyle="1" w:styleId="SuperHeading">
    <w:name w:val="SuperHeading"/>
    <w:basedOn w:val="Normal"/>
    <w:rsid w:val="00D26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6606"/>
    <w:rPr>
      <w:b/>
    </w:rPr>
  </w:style>
  <w:style w:type="character" w:customStyle="1" w:styleId="Heading2Char">
    <w:name w:val="Heading 2 Char"/>
    <w:basedOn w:val="DefaultParagraphFont"/>
    <w:link w:val="Heading2"/>
    <w:rsid w:val="00D26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6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6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606"/>
    <w:rPr>
      <w:b/>
      <w:spacing w:val="0"/>
    </w:rPr>
  </w:style>
  <w:style w:type="paragraph" w:customStyle="1" w:styleId="SuperTitle">
    <w:name w:val="SuperTitle"/>
    <w:basedOn w:val="Title"/>
    <w:rsid w:val="00D26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6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6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606"/>
  </w:style>
  <w:style w:type="paragraph" w:styleId="TableofFigures">
    <w:name w:val="table of figures"/>
    <w:basedOn w:val="Normal"/>
    <w:next w:val="Normal"/>
    <w:semiHidden/>
    <w:rsid w:val="00D26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6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6606"/>
    <w:rPr>
      <w:rFonts w:ascii="Wingdings" w:hAnsi="Wingdings"/>
    </w:rPr>
  </w:style>
  <w:style w:type="paragraph" w:customStyle="1" w:styleId="TableHeading">
    <w:name w:val="Table Heading"/>
    <w:basedOn w:val="HeadingBase"/>
    <w:rsid w:val="00D26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606"/>
    <w:rPr>
      <w:color w:val="0033CC"/>
      <w:u w:val="none"/>
    </w:rPr>
  </w:style>
  <w:style w:type="paragraph" w:customStyle="1" w:styleId="BodyTextRight">
    <w:name w:val="Body Text Right"/>
    <w:basedOn w:val="BodyText"/>
    <w:rsid w:val="00D26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6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606"/>
    <w:rPr>
      <w:sz w:val="32"/>
    </w:rPr>
  </w:style>
  <w:style w:type="paragraph" w:customStyle="1" w:styleId="HeadingProcedure">
    <w:name w:val="Heading Procedure"/>
    <w:basedOn w:val="HeadingBase"/>
    <w:next w:val="Normal"/>
    <w:rsid w:val="00D26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606"/>
    <w:pPr>
      <w:spacing w:before="60" w:after="60"/>
    </w:pPr>
  </w:style>
  <w:style w:type="paragraph" w:styleId="ListContinue">
    <w:name w:val="List Continue"/>
    <w:basedOn w:val="List"/>
    <w:rsid w:val="00D26606"/>
    <w:pPr>
      <w:ind w:firstLine="0"/>
    </w:pPr>
  </w:style>
  <w:style w:type="paragraph" w:customStyle="1" w:styleId="ListNote">
    <w:name w:val="List Note"/>
    <w:basedOn w:val="List"/>
    <w:rsid w:val="00D26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606"/>
    <w:rPr>
      <w:rFonts w:ascii="Courier New" w:hAnsi="Courier New"/>
    </w:rPr>
  </w:style>
  <w:style w:type="paragraph" w:customStyle="1" w:styleId="NoteBullet">
    <w:name w:val="Note Bullet"/>
    <w:basedOn w:val="Note"/>
    <w:rsid w:val="00D26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6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6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606"/>
    <w:rPr>
      <w:b/>
      <w:smallCaps/>
    </w:rPr>
  </w:style>
  <w:style w:type="paragraph" w:customStyle="1" w:styleId="TableListNumber">
    <w:name w:val="Table List Number"/>
    <w:basedOn w:val="ListNumber"/>
    <w:rsid w:val="00D26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606"/>
    <w:pPr>
      <w:numPr>
        <w:numId w:val="8"/>
      </w:numPr>
    </w:pPr>
  </w:style>
  <w:style w:type="paragraph" w:customStyle="1" w:styleId="ListAlpha2">
    <w:name w:val="List Alpha 2"/>
    <w:basedOn w:val="List2"/>
    <w:rsid w:val="00D26606"/>
    <w:pPr>
      <w:numPr>
        <w:numId w:val="7"/>
      </w:numPr>
    </w:pPr>
  </w:style>
  <w:style w:type="paragraph" w:styleId="List2">
    <w:name w:val="List 2"/>
    <w:basedOn w:val="BodyText"/>
    <w:rsid w:val="00D26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6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6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6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6606"/>
    <w:pPr>
      <w:numPr>
        <w:numId w:val="3"/>
      </w:numPr>
    </w:pPr>
  </w:style>
  <w:style w:type="paragraph" w:styleId="ListContinue2">
    <w:name w:val="List Continue 2"/>
    <w:basedOn w:val="List2"/>
    <w:rsid w:val="00D26606"/>
    <w:pPr>
      <w:ind w:firstLine="0"/>
    </w:pPr>
  </w:style>
  <w:style w:type="paragraph" w:styleId="ListContinue3">
    <w:name w:val="List Continue 3"/>
    <w:basedOn w:val="List3"/>
    <w:rsid w:val="00D26606"/>
    <w:pPr>
      <w:ind w:left="1021" w:firstLine="0"/>
    </w:pPr>
  </w:style>
  <w:style w:type="paragraph" w:styleId="ListContinue4">
    <w:name w:val="List Continue 4"/>
    <w:basedOn w:val="List4"/>
    <w:rsid w:val="00D26606"/>
    <w:pPr>
      <w:ind w:firstLine="0"/>
    </w:pPr>
  </w:style>
  <w:style w:type="paragraph" w:styleId="ListContinue5">
    <w:name w:val="List Continue 5"/>
    <w:basedOn w:val="List5"/>
    <w:rsid w:val="00D26606"/>
    <w:pPr>
      <w:ind w:firstLine="0"/>
    </w:pPr>
  </w:style>
  <w:style w:type="paragraph" w:styleId="ListNumber3">
    <w:name w:val="List Number 3"/>
    <w:basedOn w:val="List3"/>
    <w:rsid w:val="00D26606"/>
    <w:pPr>
      <w:numPr>
        <w:numId w:val="4"/>
      </w:numPr>
    </w:pPr>
  </w:style>
  <w:style w:type="paragraph" w:styleId="ListNumber4">
    <w:name w:val="List Number 4"/>
    <w:basedOn w:val="List4"/>
    <w:rsid w:val="00D26606"/>
    <w:pPr>
      <w:numPr>
        <w:numId w:val="5"/>
      </w:numPr>
    </w:pPr>
  </w:style>
  <w:style w:type="paragraph" w:styleId="ListNumber5">
    <w:name w:val="List Number 5"/>
    <w:basedOn w:val="List5"/>
    <w:rsid w:val="00D26606"/>
    <w:pPr>
      <w:numPr>
        <w:numId w:val="6"/>
      </w:numPr>
    </w:pPr>
  </w:style>
  <w:style w:type="paragraph" w:styleId="BlockText">
    <w:name w:val="Block Text"/>
    <w:basedOn w:val="Normal"/>
    <w:rsid w:val="00D26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606"/>
    <w:rPr>
      <w:sz w:val="16"/>
      <w:vertAlign w:val="superscript"/>
    </w:rPr>
  </w:style>
  <w:style w:type="character" w:customStyle="1" w:styleId="Symbols">
    <w:name w:val="Symbols"/>
    <w:basedOn w:val="DefaultParagraphFont"/>
    <w:rsid w:val="00D26606"/>
    <w:rPr>
      <w:rFonts w:ascii="Symbol" w:hAnsi="Symbol"/>
    </w:rPr>
  </w:style>
  <w:style w:type="character" w:customStyle="1" w:styleId="MenuOptions">
    <w:name w:val="Menu Options"/>
    <w:basedOn w:val="DefaultParagraphFont"/>
    <w:rsid w:val="00D26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606"/>
    <w:rPr>
      <w:b/>
    </w:rPr>
  </w:style>
  <w:style w:type="character" w:customStyle="1" w:styleId="Underlined">
    <w:name w:val="Underlined"/>
    <w:basedOn w:val="DefaultParagraphFont"/>
    <w:rsid w:val="00D26606"/>
    <w:rPr>
      <w:u w:val="single"/>
    </w:rPr>
  </w:style>
  <w:style w:type="paragraph" w:customStyle="1" w:styleId="TableBodyTextRight">
    <w:name w:val="Table Body Text Right"/>
    <w:basedOn w:val="TableBodyText"/>
    <w:rsid w:val="00D26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606"/>
    <w:rPr>
      <w:sz w:val="18"/>
    </w:rPr>
  </w:style>
  <w:style w:type="paragraph" w:customStyle="1" w:styleId="BodySmallRight">
    <w:name w:val="Body Small Right"/>
    <w:basedOn w:val="BodyTextRight"/>
    <w:rsid w:val="00D26606"/>
    <w:rPr>
      <w:sz w:val="18"/>
      <w:szCs w:val="18"/>
    </w:rPr>
  </w:style>
  <w:style w:type="paragraph" w:customStyle="1" w:styleId="MarginEdition">
    <w:name w:val="Margin Edition"/>
    <w:basedOn w:val="MarginNote"/>
    <w:rsid w:val="00D26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606"/>
    <w:rPr>
      <w:sz w:val="2"/>
      <w:szCs w:val="2"/>
    </w:rPr>
  </w:style>
  <w:style w:type="character" w:customStyle="1" w:styleId="Small">
    <w:name w:val="Small"/>
    <w:basedOn w:val="DefaultParagraphFont"/>
    <w:rsid w:val="00D26606"/>
    <w:rPr>
      <w:sz w:val="16"/>
    </w:rPr>
  </w:style>
  <w:style w:type="paragraph" w:customStyle="1" w:styleId="WideTable">
    <w:name w:val="Wide Table"/>
    <w:basedOn w:val="Normal"/>
    <w:rsid w:val="00D26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606"/>
  </w:style>
  <w:style w:type="paragraph" w:styleId="Quote">
    <w:name w:val="Quote"/>
    <w:basedOn w:val="Heading1"/>
    <w:link w:val="QuoteChar"/>
    <w:qFormat/>
    <w:rsid w:val="00D26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606"/>
    <w:pPr>
      <w:pageBreakBefore/>
    </w:pPr>
  </w:style>
  <w:style w:type="paragraph" w:customStyle="1" w:styleId="Border">
    <w:name w:val="Border"/>
    <w:basedOn w:val="Normal"/>
    <w:qFormat/>
    <w:rsid w:val="00D26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606"/>
    <w:rPr>
      <w:u w:val="single"/>
    </w:rPr>
  </w:style>
  <w:style w:type="character" w:customStyle="1" w:styleId="BoldandItalics">
    <w:name w:val="Bold and Italics"/>
    <w:qFormat/>
    <w:rsid w:val="00D26606"/>
    <w:rPr>
      <w:b/>
      <w:i/>
      <w:u w:val="none"/>
    </w:rPr>
  </w:style>
  <w:style w:type="paragraph" w:styleId="BalloonText">
    <w:name w:val="Balloon Text"/>
    <w:basedOn w:val="Normal"/>
    <w:link w:val="BalloonTextChar"/>
    <w:rsid w:val="00D26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6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29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5215</Characters>
  <Application>Microsoft Office Word</Application>
  <DocSecurity>0</DocSecurity>
  <Lines>173</Lines>
  <Paragraphs>97</Paragraphs>
  <ScaleCrop>false</ScaleCrop>
  <Company>Author-it Software Corporation Ltd.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PPMWHS401 Maintain work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