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81E" w:rsidP="00A4681E">
      <w:pPr>
        <w:pStyle w:val="Title"/>
      </w:pPr>
      <w:r>
        <w:fldChar w:fldCharType="begin"/>
      </w:r>
      <w:r>
        <w:instrText xml:space="preserve"> TITLE   \* MERGEFORMAT </w:instrText>
      </w:r>
      <w:r>
        <w:fldChar w:fldCharType="separate"/>
      </w:r>
      <w:r>
        <w:t>PPMWHS310 Contribute to WHS processes</w:t>
      </w:r>
      <w:r>
        <w:fldChar w:fldCharType="end"/>
      </w:r>
    </w:p>
    <w:p w:rsidR="00A4681E" w:rsidP="00A4681E">
      <w:pPr>
        <w:pStyle w:val="Version"/>
        <w:sectPr w:rsidSect="00F15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51EE" w:rsidP="00F151EE">
      <w:pPr>
        <w:pStyle w:val="SuperHeading"/>
      </w:pPr>
      <w:r w:rsidRPr="00F151EE">
        <w:t>PPMWHS310 Contribute to WHS processes</w:t>
      </w:r>
    </w:p>
    <w:p w:rsidR="00000000" w:rsidRPr="00F151EE" w:rsidP="00F151EE">
      <w:pPr>
        <w:pStyle w:val="Heading1"/>
      </w:pPr>
      <w:bookmarkStart w:id="1" w:name="O_914176"/>
      <w:bookmarkEnd w:id="1"/>
      <w:r w:rsidRPr="00F151EE">
        <w:t>Modification History</w:t>
      </w:r>
    </w:p>
    <w:tbl>
      <w:tblPr>
        <w:tblW w:w="0" w:type="auto"/>
        <w:tblCellMar>
          <w:left w:w="62" w:type="dxa"/>
          <w:right w:w="62" w:type="dxa"/>
        </w:tblCellMar>
        <w:tblLook w:val="0000"/>
      </w:tblPr>
      <w:tblGrid>
        <w:gridCol w:w="2007"/>
        <w:gridCol w:w="7189"/>
      </w:tblGrid>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rPr>
                <w:rStyle w:val="SpecialBold"/>
              </w:rPr>
              <w:t>Comment</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Replaces equivalent unit FPPOHS310A Contribute to OHS processes,</w:t>
            </w:r>
            <w:r w:rsidRPr="00F151EE">
              <w:rPr>
                <w:rStyle w:val="SpecialBold"/>
              </w:rPr>
              <w:t xml:space="preserve"> </w:t>
            </w:r>
            <w:r w:rsidRPr="00F151EE">
              <w:t>which was first released with FPP10 Pulp and Paper Manufacturing Industry Training Package Version 1.0.</w:t>
            </w:r>
          </w:p>
          <w:p w:rsidR="00000000" w:rsidRPr="00F151EE" w:rsidP="00F151EE">
            <w:pPr>
              <w:pStyle w:val="BodyText"/>
            </w:pPr>
            <w:r w:rsidRPr="00F151EE">
              <w:t>This is the first release of this unit in the n</w:t>
            </w:r>
            <w:r w:rsidRPr="00F151EE">
              <w:t>ew standards format.</w:t>
            </w:r>
          </w:p>
        </w:tc>
      </w:tr>
    </w:tbl>
    <w:p w:rsidR="00000000" w:rsidRPr="00F151EE" w:rsidP="00F151EE">
      <w:pPr>
        <w:pStyle w:val="BodyText"/>
      </w:pPr>
    </w:p>
    <w:p w:rsidR="00000000" w:rsidRPr="00F151EE" w:rsidP="00F151EE">
      <w:pPr>
        <w:pStyle w:val="AllowPageBreak"/>
      </w:pPr>
    </w:p>
    <w:p w:rsidR="00000000" w:rsidRPr="00F151EE" w:rsidP="00F151EE">
      <w:pPr>
        <w:pStyle w:val="Heading1"/>
      </w:pPr>
      <w:bookmarkStart w:id="2" w:name="O_914177"/>
      <w:bookmarkEnd w:id="2"/>
      <w:r w:rsidRPr="00F151EE">
        <w:t>Application</w:t>
      </w:r>
    </w:p>
    <w:p w:rsidR="00000000" w:rsidRPr="00F151EE" w:rsidP="00F151EE">
      <w:pPr>
        <w:pStyle w:val="BodyText"/>
      </w:pPr>
      <w:r w:rsidRPr="00F151EE">
        <w:t>This unit of competency describes the outcomes required to participate and contribute to work health and safety (WHS) processes, in the work group, in order to ensure health and safety at work.</w:t>
      </w:r>
    </w:p>
    <w:p w:rsidR="00000000" w:rsidRPr="00F151EE" w:rsidP="00F151EE">
      <w:pPr>
        <w:pStyle w:val="BodyText"/>
      </w:pPr>
      <w:r w:rsidRPr="00F151EE">
        <w:t>The unit a</w:t>
      </w:r>
      <w:r w:rsidRPr="00F151EE">
        <w:t>pplies to those skilled employees in the workplace, who have little or no responsibility for others, in the pulp and paper industry.</w:t>
      </w:r>
    </w:p>
    <w:p w:rsidR="00000000" w:rsidRPr="00F151EE" w:rsidP="00F151EE">
      <w:pPr>
        <w:pStyle w:val="BodyText"/>
      </w:pPr>
      <w:r w:rsidRPr="00F151EE">
        <w:t>No licensing, legislative, regulatory or certification requirements apply to this unit at the time of publication.</w:t>
      </w:r>
    </w:p>
    <w:p w:rsidR="00000000" w:rsidRPr="00F151EE" w:rsidP="00F151EE">
      <w:pPr>
        <w:pStyle w:val="AllowPageBreak"/>
      </w:pPr>
    </w:p>
    <w:p w:rsidR="00000000" w:rsidRPr="00F151EE" w:rsidP="00F151EE">
      <w:pPr>
        <w:pStyle w:val="Heading1"/>
      </w:pPr>
      <w:bookmarkStart w:id="3" w:name="O_914178"/>
      <w:bookmarkEnd w:id="3"/>
      <w:r w:rsidRPr="00F151EE">
        <w:t>Pre-requisite Unit</w:t>
      </w:r>
    </w:p>
    <w:p w:rsidR="00000000" w:rsidRPr="00F151EE" w:rsidP="00F151EE">
      <w:pPr>
        <w:pStyle w:val="BodyText"/>
      </w:pPr>
      <w:r w:rsidRPr="00F151EE">
        <w:t>Nil</w:t>
      </w:r>
    </w:p>
    <w:p w:rsidR="00000000" w:rsidRPr="00F151EE" w:rsidP="00F151EE">
      <w:pPr>
        <w:pStyle w:val="AllowPageBreak"/>
      </w:pPr>
    </w:p>
    <w:p w:rsidR="00000000" w:rsidRPr="00F151EE" w:rsidP="00F151EE">
      <w:pPr>
        <w:pStyle w:val="Heading1"/>
      </w:pPr>
      <w:bookmarkStart w:id="4" w:name="O_914180"/>
      <w:bookmarkEnd w:id="4"/>
      <w:r w:rsidRPr="00F151EE">
        <w:t>Unit Sector</w:t>
      </w:r>
    </w:p>
    <w:p w:rsidR="00000000" w:rsidRPr="00F151EE" w:rsidP="00F151EE">
      <w:pPr>
        <w:pStyle w:val="BodyText"/>
      </w:pPr>
      <w:r w:rsidRPr="00F151EE">
        <w:t>Pulp and Paper Manufacturing</w:t>
      </w:r>
    </w:p>
    <w:p w:rsidR="00000000" w:rsidRPr="00F151EE" w:rsidP="00F151EE">
      <w:pPr>
        <w:pStyle w:val="AllowPageBreak"/>
      </w:pPr>
    </w:p>
    <w:p w:rsidR="00000000" w:rsidRPr="00F151EE" w:rsidP="00F151EE">
      <w:pPr>
        <w:pStyle w:val="Heading1"/>
      </w:pPr>
      <w:bookmarkStart w:id="5" w:name="O_914181"/>
      <w:bookmarkEnd w:id="5"/>
      <w:r w:rsidRPr="00F151EE">
        <w:t>Elements and Performance Criteria</w:t>
      </w:r>
    </w:p>
    <w:tbl>
      <w:tblPr>
        <w:tblW w:w="0" w:type="auto"/>
        <w:tblCellMar>
          <w:left w:w="62" w:type="dxa"/>
          <w:right w:w="62" w:type="dxa"/>
        </w:tblCellMar>
        <w:tblLook w:val="0000"/>
      </w:tblPr>
      <w:tblGrid>
        <w:gridCol w:w="2007"/>
        <w:gridCol w:w="7189"/>
      </w:tblGrid>
      <w:tr w:rsidTr="00A4681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151EE">
            <w:pPr>
              <w:pStyle w:val="BodyText"/>
              <w:rPr>
                <w:lang w:val="en-NZ"/>
              </w:rPr>
            </w:pPr>
            <w:r w:rsidRPr="00F151EE">
              <w:t>ELEMENTS</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F151EE">
            <w:pPr>
              <w:pStyle w:val="BodyText"/>
              <w:rPr>
                <w:lang w:val="en-NZ"/>
              </w:rPr>
            </w:pPr>
            <w:r w:rsidRPr="00F151EE">
              <w:t>PERFORMANCE CRITERIA</w:t>
            </w:r>
          </w:p>
        </w:tc>
      </w:tr>
      <w:tr w:rsidTr="00A4681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Performance criteria describe the performance needed to demonstrate achievement of the element. Where bold italicised text is used, further information is detailed in the range of conditions.</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1. Plan and conduct work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1.1. Plan work in line with rel</w:t>
            </w:r>
            <w:r w:rsidRPr="00F151EE">
              <w:t>evant provisions of work health and safety (WHS) procedures.</w:t>
            </w:r>
          </w:p>
          <w:p w:rsidR="00000000" w:rsidRPr="00F151EE" w:rsidP="00F151EE">
            <w:pPr>
              <w:pStyle w:val="BodyText"/>
            </w:pPr>
            <w:r w:rsidRPr="00F151EE">
              <w:t>1.2. Identify hazards</w:t>
            </w:r>
            <w:r w:rsidRPr="00F151EE">
              <w:rPr>
                <w:rStyle w:val="BoldandItalics"/>
              </w:rPr>
              <w:t xml:space="preserve"> </w:t>
            </w:r>
            <w:r w:rsidRPr="00F151EE">
              <w:t>and risks as part of work planning and work process.</w:t>
            </w:r>
          </w:p>
          <w:p w:rsidR="00000000" w:rsidRPr="00F151EE" w:rsidP="00F151EE">
            <w:pPr>
              <w:pStyle w:val="BodyText"/>
            </w:pPr>
            <w:r w:rsidRPr="00F151EE">
              <w:t xml:space="preserve">1.3. Address specific hazards as part of work planning and work process. </w:t>
            </w:r>
          </w:p>
          <w:p w:rsidR="00000000" w:rsidRPr="00F151EE" w:rsidP="00F151EE">
            <w:pPr>
              <w:pStyle w:val="BodyText"/>
            </w:pPr>
            <w:r w:rsidRPr="00F151EE">
              <w:t>1.4. Report inadequacies in control measures a</w:t>
            </w:r>
            <w:r w:rsidRPr="00F151EE">
              <w:t>ccording to organisational procedures.</w:t>
            </w:r>
          </w:p>
          <w:p w:rsidR="00000000" w:rsidRPr="00F151EE" w:rsidP="00F151EE">
            <w:pPr>
              <w:pStyle w:val="BodyText"/>
            </w:pPr>
            <w:r w:rsidRPr="00F151EE">
              <w:t>1.5. Report incidents and injuries in line with organisational policies and procedures.</w:t>
            </w:r>
          </w:p>
          <w:p w:rsidR="00000000" w:rsidP="00F151EE">
            <w:pPr>
              <w:pStyle w:val="BodyText"/>
              <w:rPr>
                <w:lang w:val="en-NZ"/>
              </w:rPr>
            </w:pPr>
            <w:r w:rsidRPr="00F151EE">
              <w:t>1.6. Undertake safety housekeeping in work area.</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2. Support others in working safely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2.1. Provide information on safe work practices and work procedures to members of the work group.</w:t>
            </w:r>
          </w:p>
          <w:p w:rsidR="00000000" w:rsidRPr="00F151EE" w:rsidP="00F151EE">
            <w:pPr>
              <w:pStyle w:val="BodyText"/>
            </w:pPr>
            <w:r w:rsidRPr="00F151EE">
              <w:t>2.2. Check the WHS practices of less experienced members of the work group.</w:t>
            </w:r>
          </w:p>
          <w:p w:rsidR="00000000" w:rsidRPr="00F151EE" w:rsidP="00F151EE">
            <w:pPr>
              <w:pStyle w:val="BodyText"/>
            </w:pPr>
            <w:r w:rsidRPr="00F151EE">
              <w:t xml:space="preserve">2.3. Provide guidance and coaching to less experienced members of the work group, </w:t>
            </w:r>
            <w:r w:rsidRPr="00F151EE">
              <w:t>to support them in working safely.</w:t>
            </w:r>
          </w:p>
          <w:p w:rsidR="00000000" w:rsidP="00F151EE">
            <w:pPr>
              <w:pStyle w:val="BodyText"/>
              <w:rPr>
                <w:lang w:val="en-NZ"/>
              </w:rPr>
            </w:pPr>
            <w:r w:rsidRPr="00F151EE">
              <w:t>2.4. Support members of the work group to accurately record incidents and complete associated workplace documentation in line with organisational procedures.</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3. Contribute to WHS participative processes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3.1. Raise WHS is</w:t>
            </w:r>
            <w:r w:rsidRPr="00F151EE">
              <w:t>sues in line with organisational procedures.</w:t>
            </w:r>
          </w:p>
          <w:p w:rsidR="00000000" w:rsidRPr="00F151EE" w:rsidP="00F151EE">
            <w:pPr>
              <w:pStyle w:val="BodyText"/>
            </w:pPr>
            <w:r w:rsidRPr="00F151EE">
              <w:t>3.2. Apply knowledge of roles and responsibilities of WHS representatives and WHS committees.</w:t>
            </w:r>
          </w:p>
          <w:p w:rsidR="00000000" w:rsidRPr="00F151EE" w:rsidP="00F151EE">
            <w:pPr>
              <w:pStyle w:val="BodyText"/>
            </w:pPr>
            <w:r w:rsidRPr="00F151EE">
              <w:t>3.3. Contribute to workplace meetings, workplace inspections or other consultative activities in a constructive manne</w:t>
            </w:r>
            <w:r w:rsidRPr="00F151EE">
              <w:t>r to improve safety.</w:t>
            </w:r>
          </w:p>
          <w:p w:rsidR="00000000" w:rsidP="00F151EE">
            <w:pPr>
              <w:pStyle w:val="BodyText"/>
              <w:rPr>
                <w:lang w:val="en-NZ"/>
              </w:rPr>
            </w:pPr>
            <w:r w:rsidRPr="00F151EE">
              <w:t>3.4. Provide assistance to work group members to contribute to workplace safety.</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4. Contribute to hazard identification, WHS risk assessment and risk control activities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 xml:space="preserve">4.1. Check the workplace for hazards using itemised checklist(s) </w:t>
            </w:r>
            <w:r w:rsidRPr="00F151EE">
              <w:t>in line with work procedures.</w:t>
            </w:r>
          </w:p>
          <w:p w:rsidR="00000000" w:rsidRPr="00F151EE" w:rsidP="00F151EE">
            <w:pPr>
              <w:pStyle w:val="BodyText"/>
            </w:pPr>
            <w:r w:rsidRPr="00F151EE">
              <w:t>4.2. Contribute to risk assessments.</w:t>
            </w:r>
          </w:p>
          <w:p w:rsidR="00000000" w:rsidRPr="00F151EE" w:rsidP="00F151EE">
            <w:pPr>
              <w:pStyle w:val="BodyText"/>
            </w:pPr>
            <w:r w:rsidRPr="00F151EE">
              <w:t>4.3. Provide input into the development and implementation of control measures, with reference to the hierarchy of control.</w:t>
            </w:r>
          </w:p>
          <w:p w:rsidR="00000000" w:rsidP="00F151EE">
            <w:pPr>
              <w:pStyle w:val="BodyText"/>
              <w:rPr>
                <w:lang w:val="en-NZ"/>
              </w:rPr>
            </w:pPr>
            <w:r w:rsidRPr="00F151EE">
              <w:t>4.4. Report identified hazards and inadequacies in risk controls.</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5. Participate in the control of emergency situations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BodyText"/>
            </w:pPr>
            <w:r w:rsidRPr="00F151EE">
              <w:t>5.1. Identify emergency signals and alarms and respond to them appropriately.</w:t>
            </w:r>
          </w:p>
          <w:p w:rsidR="00000000" w:rsidRPr="00F151EE" w:rsidP="00F151EE">
            <w:pPr>
              <w:pStyle w:val="BodyText"/>
            </w:pPr>
            <w:r w:rsidRPr="00F151EE">
              <w:t>5.2. Take initial action to control/confine emergency situations according to organisation procedures, taking account of t</w:t>
            </w:r>
            <w:r w:rsidRPr="00F151EE">
              <w:t>he nature and scope of the emergency.</w:t>
            </w:r>
          </w:p>
          <w:p w:rsidR="00000000" w:rsidRPr="00F151EE" w:rsidP="00F151EE">
            <w:pPr>
              <w:pStyle w:val="BodyText"/>
            </w:pPr>
            <w:r w:rsidRPr="00F151EE">
              <w:t>5.3. Implement emergency response procedures within scope of training and competence.</w:t>
            </w:r>
          </w:p>
        </w:tc>
      </w:tr>
    </w:tbl>
    <w:p w:rsidR="00A4681E" w:rsidP="00F151EE">
      <w:pPr>
        <w:pStyle w:val="BodyText"/>
      </w:pPr>
    </w:p>
    <w:p w:rsidR="00A4681E" w:rsidP="00F151EE">
      <w:pPr>
        <w:pStyle w:val="BodyText"/>
      </w:pPr>
    </w:p>
    <w:p w:rsidR="00000000" w:rsidRPr="00F151EE" w:rsidP="00F151EE">
      <w:pPr>
        <w:pStyle w:val="Heading1"/>
      </w:pPr>
      <w:bookmarkStart w:id="6" w:name="O_914182"/>
      <w:bookmarkEnd w:id="6"/>
      <w:r w:rsidRPr="00F151EE">
        <w:t>Foundation Skills</w:t>
      </w:r>
    </w:p>
    <w:tbl>
      <w:tblPr>
        <w:tblW w:w="0" w:type="auto"/>
        <w:tblCellMar>
          <w:left w:w="62" w:type="dxa"/>
          <w:right w:w="62" w:type="dxa"/>
        </w:tblCellMar>
        <w:tblLook w:val="0000"/>
      </w:tblPr>
      <w:tblGrid>
        <w:gridCol w:w="2007"/>
        <w:gridCol w:w="7189"/>
      </w:tblGrid>
      <w:tr w:rsidTr="00A4681E">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This section describes those core and employment skills that are essential to performance</w:t>
            </w:r>
            <w:r w:rsidRPr="00F151EE">
              <w:t xml:space="preserve"> and are not explicit in the performance criteria.</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ListBullet"/>
              <w:rPr>
                <w:lang w:val="en-NZ"/>
              </w:rPr>
            </w:pPr>
            <w:r w:rsidRPr="00F151EE">
              <w:t>ask questions and clarify meaning with peers and supervisors and explain WHS procedures to less experienced members of the work group.</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ListBullet"/>
              <w:rPr>
                <w:lang w:val="en-NZ"/>
              </w:rPr>
            </w:pPr>
            <w:r w:rsidRPr="00F151EE">
              <w:t>read and interpret selected pictorial, graphical and written signs, instructions and procedures.</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ListBullet"/>
              <w:rPr>
                <w:lang w:val="en-NZ"/>
              </w:rPr>
            </w:pPr>
            <w:r w:rsidRPr="00F151EE">
              <w:t>complete workplace records accurately and legibly, using correct technical vocabulary.</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ListBullet"/>
              <w:rPr>
                <w:lang w:val="en-NZ"/>
              </w:rPr>
            </w:pPr>
            <w:r w:rsidRPr="00F151EE">
              <w:t xml:space="preserve">access, navigate and enter </w:t>
            </w:r>
            <w:r w:rsidRPr="00F151EE">
              <w:t>computer-based information to report on monitoring of WHS practices.</w:t>
            </w:r>
          </w:p>
        </w:tc>
      </w:tr>
      <w:tr w:rsidTr="00A4681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51EE">
            <w:pPr>
              <w:pStyle w:val="BodyText"/>
              <w:rPr>
                <w:lang w:val="en-NZ"/>
              </w:rPr>
            </w:pPr>
            <w:r w:rsidRPr="00F151EE">
              <w:t>Problem 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51EE" w:rsidP="00F151EE">
            <w:pPr>
              <w:pStyle w:val="ListBullet"/>
            </w:pPr>
            <w:r w:rsidRPr="00F151EE">
              <w:t>identify and action problems regarding implementing of WHS practices, within level of responsibility.</w:t>
            </w:r>
          </w:p>
        </w:tc>
      </w:tr>
    </w:tbl>
    <w:p w:rsidR="00000000" w:rsidRPr="00F151EE" w:rsidP="00F151EE">
      <w:pPr>
        <w:pStyle w:val="BodyText"/>
      </w:pPr>
    </w:p>
    <w:p w:rsidR="00000000" w:rsidRPr="00F151EE" w:rsidP="00F151EE">
      <w:pPr>
        <w:pStyle w:val="AllowPageBreak"/>
      </w:pPr>
    </w:p>
    <w:p w:rsidR="00000000" w:rsidRPr="00F151EE" w:rsidP="00F151EE">
      <w:pPr>
        <w:pStyle w:val="Heading1"/>
      </w:pPr>
      <w:bookmarkStart w:id="7" w:name="O_914183"/>
      <w:bookmarkEnd w:id="7"/>
      <w:r w:rsidRPr="00F151EE">
        <w:t>Range of Conditions</w:t>
      </w:r>
    </w:p>
    <w:p w:rsidR="00000000" w:rsidRPr="00F151EE" w:rsidP="00F151EE">
      <w:pPr>
        <w:pStyle w:val="BodyText"/>
      </w:pPr>
      <w:r w:rsidRPr="00F151EE">
        <w:t>Not Applicable</w:t>
      </w:r>
    </w:p>
    <w:p w:rsidR="00000000" w:rsidRPr="00F151EE" w:rsidP="00F151EE">
      <w:pPr>
        <w:pStyle w:val="AllowPageBreak"/>
      </w:pPr>
    </w:p>
    <w:p w:rsidR="00000000" w:rsidRPr="00F151EE" w:rsidP="00F151EE">
      <w:pPr>
        <w:pStyle w:val="Heading1"/>
      </w:pPr>
      <w:bookmarkStart w:id="8" w:name="O_914184"/>
      <w:bookmarkEnd w:id="8"/>
      <w:r w:rsidRPr="00F151EE">
        <w:t>Unit Mapping Information</w:t>
      </w:r>
    </w:p>
    <w:p w:rsidR="00000000" w:rsidRPr="00F151EE" w:rsidP="00F151EE">
      <w:pPr>
        <w:pStyle w:val="BodyText"/>
      </w:pPr>
      <w:r w:rsidRPr="00F151EE">
        <w:t xml:space="preserve">FPPOHS310A Contribute to OHS processes </w:t>
      </w:r>
    </w:p>
    <w:p w:rsidR="00000000" w:rsidRPr="00F151EE" w:rsidP="00F151EE">
      <w:pPr>
        <w:pStyle w:val="AllowPageBreak"/>
      </w:pPr>
    </w:p>
    <w:p w:rsidR="00000000" w:rsidRPr="00F151EE" w:rsidP="00F151EE">
      <w:pPr>
        <w:pStyle w:val="Heading1"/>
      </w:pPr>
      <w:bookmarkStart w:id="9" w:name="O_914191"/>
      <w:bookmarkEnd w:id="9"/>
      <w:r w:rsidRPr="00F151EE">
        <w:t>Links</w:t>
      </w:r>
    </w:p>
    <w:p w:rsidR="00000000" w:rsidRPr="00F151EE" w:rsidP="00F151EE">
      <w:pPr>
        <w:pStyle w:val="BodyText"/>
      </w:pPr>
      <w:r w:rsidRPr="00F151EE">
        <w:t>Companion Volume implementation guides are found in VETNet - https://vetnet.education.gov.au/Pages/TrainingPackages.aspx/Pages/Home.aspx</w:t>
      </w:r>
    </w:p>
    <w:p w:rsidR="00000000" w:rsidRPr="00F151EE" w:rsidP="00F151EE"/>
    <w:sectPr w:rsidSect="00F15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EE" w:rsidRPr="00A4681E" w:rsidP="00A46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1E" w:rsidP="00F15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4681E" w:rsidP="00F151EE">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A4681E" w:rsidP="00F151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51EE" w:rsidRPr="00A4681E" w:rsidP="00A46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5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81E" w:rsidRPr="002D2AF8" w:rsidP="00F151EE">
    <w:pPr>
      <w:pStyle w:val="Header"/>
      <w:framePr w:wrap="around"/>
    </w:pPr>
    <w:r>
      <w:fldChar w:fldCharType="begin"/>
    </w:r>
    <w:r>
      <w:instrText xml:space="preserve"> TITLE   \* MERGEFORMAT </w:instrText>
    </w:r>
    <w:r>
      <w:fldChar w:fldCharType="separate"/>
    </w:r>
    <w:r>
      <w:t>PPMWHS310 Contribute to WHS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A4681E" w:rsidP="00F151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ADAE5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4E32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1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51EE"/>
    <w:pPr>
      <w:spacing w:before="360" w:after="60"/>
      <w:outlineLvl w:val="0"/>
    </w:pPr>
    <w:rPr>
      <w:sz w:val="32"/>
    </w:rPr>
  </w:style>
  <w:style w:type="paragraph" w:styleId="Heading2">
    <w:name w:val="heading 2"/>
    <w:basedOn w:val="HeadingBase"/>
    <w:next w:val="BodyText"/>
    <w:link w:val="Heading2Char"/>
    <w:qFormat/>
    <w:rsid w:val="00F151EE"/>
    <w:pPr>
      <w:keepLines/>
      <w:spacing w:before="240" w:after="120"/>
      <w:outlineLvl w:val="1"/>
    </w:pPr>
    <w:rPr>
      <w:sz w:val="28"/>
      <w:szCs w:val="40"/>
    </w:rPr>
  </w:style>
  <w:style w:type="paragraph" w:styleId="Heading3">
    <w:name w:val="heading 3"/>
    <w:basedOn w:val="HeadingBase"/>
    <w:next w:val="BodyText"/>
    <w:link w:val="Heading3Char"/>
    <w:qFormat/>
    <w:rsid w:val="00F151EE"/>
    <w:pPr>
      <w:spacing w:before="180" w:after="120"/>
      <w:outlineLvl w:val="2"/>
    </w:pPr>
    <w:rPr>
      <w:spacing w:val="-10"/>
      <w:kern w:val="32"/>
    </w:rPr>
  </w:style>
  <w:style w:type="paragraph" w:styleId="Heading4">
    <w:name w:val="heading 4"/>
    <w:basedOn w:val="HeadingBase"/>
    <w:next w:val="BodyText"/>
    <w:link w:val="Heading4Char"/>
    <w:qFormat/>
    <w:rsid w:val="00F151EE"/>
    <w:pPr>
      <w:spacing w:before="160" w:after="120"/>
      <w:outlineLvl w:val="3"/>
    </w:pPr>
    <w:rPr>
      <w:sz w:val="22"/>
    </w:rPr>
  </w:style>
  <w:style w:type="paragraph" w:styleId="Heading5">
    <w:name w:val="heading 5"/>
    <w:basedOn w:val="HeadingBase"/>
    <w:next w:val="Normal"/>
    <w:link w:val="Heading5Char"/>
    <w:qFormat/>
    <w:rsid w:val="00F151EE"/>
    <w:pPr>
      <w:spacing w:before="80"/>
      <w:outlineLvl w:val="4"/>
    </w:pPr>
    <w:rPr>
      <w:color w:val="918585"/>
      <w:sz w:val="20"/>
    </w:rPr>
  </w:style>
  <w:style w:type="paragraph" w:styleId="Heading6">
    <w:name w:val="heading 6"/>
    <w:basedOn w:val="HeadingBase"/>
    <w:next w:val="Normal"/>
    <w:link w:val="Heading6Char"/>
    <w:qFormat/>
    <w:rsid w:val="00F151EE"/>
    <w:pPr>
      <w:spacing w:before="60"/>
      <w:outlineLvl w:val="5"/>
    </w:pPr>
    <w:rPr>
      <w:color w:val="918585"/>
      <w:sz w:val="20"/>
    </w:rPr>
  </w:style>
  <w:style w:type="paragraph" w:styleId="Heading7">
    <w:name w:val="heading 7"/>
    <w:basedOn w:val="Normal"/>
    <w:next w:val="Normal"/>
    <w:link w:val="Heading7Char"/>
    <w:qFormat/>
    <w:rsid w:val="00F151EE"/>
    <w:pPr>
      <w:ind w:left="720"/>
      <w:outlineLvl w:val="6"/>
    </w:pPr>
    <w:rPr>
      <w:i/>
    </w:rPr>
  </w:style>
  <w:style w:type="paragraph" w:styleId="Heading8">
    <w:name w:val="heading 8"/>
    <w:basedOn w:val="Normal"/>
    <w:next w:val="Normal"/>
    <w:link w:val="Heading8Char"/>
    <w:qFormat/>
    <w:rsid w:val="00F151EE"/>
    <w:pPr>
      <w:ind w:left="720"/>
      <w:outlineLvl w:val="7"/>
    </w:pPr>
    <w:rPr>
      <w:i/>
    </w:rPr>
  </w:style>
  <w:style w:type="paragraph" w:styleId="Heading9">
    <w:name w:val="heading 9"/>
    <w:basedOn w:val="Normal"/>
    <w:next w:val="Normal"/>
    <w:link w:val="Heading9Char"/>
    <w:qFormat/>
    <w:rsid w:val="00F151EE"/>
    <w:pPr>
      <w:ind w:left="720"/>
      <w:outlineLvl w:val="8"/>
    </w:pPr>
    <w:rPr>
      <w:i/>
    </w:rPr>
  </w:style>
  <w:style w:type="character" w:default="1" w:styleId="DefaultParagraphFont">
    <w:name w:val="Default Paragraph Font"/>
    <w:uiPriority w:val="1"/>
    <w:unhideWhenUsed/>
    <w:rsid w:val="00F15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51EE"/>
  </w:style>
  <w:style w:type="character" w:customStyle="1" w:styleId="Heading1Char">
    <w:name w:val="Heading 1 Char"/>
    <w:basedOn w:val="DefaultParagraphFont"/>
    <w:link w:val="Heading1"/>
    <w:rsid w:val="00F151EE"/>
    <w:rPr>
      <w:rFonts w:ascii="Times New Roman" w:eastAsia="Times New Roman" w:hAnsi="Times New Roman" w:cs="Times New Roman"/>
      <w:b/>
      <w:sz w:val="32"/>
      <w:szCs w:val="20"/>
      <w:lang w:eastAsia="en-US"/>
    </w:rPr>
  </w:style>
  <w:style w:type="paragraph" w:styleId="BodyText">
    <w:name w:val="Body Text"/>
    <w:basedOn w:val="Normal"/>
    <w:link w:val="BodyTextChar"/>
    <w:rsid w:val="00F151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51EE"/>
    <w:rPr>
      <w:rFonts w:ascii="Times New Roman" w:eastAsia="Times New Roman" w:hAnsi="Times New Roman" w:cs="Times New Roman"/>
      <w:sz w:val="24"/>
      <w:lang w:eastAsia="en-US"/>
    </w:rPr>
  </w:style>
  <w:style w:type="paragraph" w:styleId="ListBullet">
    <w:name w:val="List Bullet"/>
    <w:basedOn w:val="List"/>
    <w:rsid w:val="00F151EE"/>
    <w:pPr>
      <w:numPr>
        <w:numId w:val="12"/>
      </w:numPr>
      <w:tabs>
        <w:tab w:val="clear" w:pos="340"/>
      </w:tabs>
      <w:spacing w:before="40" w:after="40"/>
    </w:pPr>
  </w:style>
  <w:style w:type="character" w:customStyle="1" w:styleId="SpecialBold">
    <w:name w:val="Special Bold"/>
    <w:basedOn w:val="DefaultParagraphFont"/>
    <w:rsid w:val="00F151EE"/>
    <w:rPr>
      <w:b/>
      <w:spacing w:val="0"/>
    </w:rPr>
  </w:style>
  <w:style w:type="paragraph" w:customStyle="1" w:styleId="SuperHeading">
    <w:name w:val="SuperHeading"/>
    <w:basedOn w:val="Normal"/>
    <w:rsid w:val="00F151EE"/>
    <w:pPr>
      <w:spacing w:before="240" w:after="120"/>
      <w:outlineLvl w:val="0"/>
    </w:pPr>
    <w:rPr>
      <w:rFonts w:ascii="Times New Roman" w:hAnsi="Times New Roman"/>
      <w:b/>
      <w:sz w:val="32"/>
    </w:rPr>
  </w:style>
  <w:style w:type="paragraph" w:customStyle="1" w:styleId="AllowPageBreak">
    <w:name w:val="AllowPageBreak"/>
    <w:rsid w:val="00F151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151EE"/>
    <w:rPr>
      <w:b/>
      <w:i/>
      <w:u w:val="none"/>
    </w:rPr>
  </w:style>
  <w:style w:type="character" w:customStyle="1" w:styleId="Heading2Char">
    <w:name w:val="Heading 2 Char"/>
    <w:basedOn w:val="DefaultParagraphFont"/>
    <w:link w:val="Heading2"/>
    <w:rsid w:val="00F15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5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5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5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5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51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51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51EE"/>
    <w:rPr>
      <w:rFonts w:ascii="Courier New" w:eastAsia="Times New Roman" w:hAnsi="Courier New" w:cs="Times New Roman"/>
      <w:i/>
      <w:szCs w:val="20"/>
      <w:lang w:eastAsia="en-US"/>
    </w:rPr>
  </w:style>
  <w:style w:type="paragraph" w:customStyle="1" w:styleId="HeadingBase">
    <w:name w:val="Heading Base"/>
    <w:rsid w:val="00F15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51EE"/>
    <w:pPr>
      <w:tabs>
        <w:tab w:val="right" w:leader="dot" w:pos="9072"/>
      </w:tabs>
      <w:ind w:left="567"/>
    </w:pPr>
    <w:rPr>
      <w:szCs w:val="22"/>
    </w:rPr>
  </w:style>
  <w:style w:type="paragraph" w:customStyle="1" w:styleId="TOCBase">
    <w:name w:val="TOC Base"/>
    <w:rsid w:val="00F15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51EE"/>
    <w:pPr>
      <w:tabs>
        <w:tab w:val="right" w:leader="dot" w:pos="9072"/>
      </w:tabs>
      <w:spacing w:before="40" w:after="40"/>
      <w:ind w:left="284"/>
    </w:pPr>
    <w:rPr>
      <w:rFonts w:ascii="Times New Roman" w:hAnsi="Times New Roman"/>
    </w:rPr>
  </w:style>
  <w:style w:type="paragraph" w:styleId="TOC1">
    <w:name w:val="toc 1"/>
    <w:basedOn w:val="TOCBase"/>
    <w:next w:val="Normal"/>
    <w:rsid w:val="00F151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5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51EE"/>
    <w:rPr>
      <w:rFonts w:ascii="Times New Roman" w:eastAsia="Times New Roman" w:hAnsi="Times New Roman" w:cs="Times New Roman"/>
      <w:sz w:val="16"/>
      <w:lang w:eastAsia="en-US"/>
    </w:rPr>
  </w:style>
  <w:style w:type="paragraph" w:styleId="Title">
    <w:name w:val="Title"/>
    <w:basedOn w:val="HeadingBase"/>
    <w:link w:val="TitleChar"/>
    <w:qFormat/>
    <w:rsid w:val="00F151EE"/>
    <w:pPr>
      <w:spacing w:before="5040"/>
      <w:jc w:val="center"/>
    </w:pPr>
    <w:rPr>
      <w:sz w:val="48"/>
      <w:szCs w:val="72"/>
      <w:lang w:val="en-US"/>
    </w:rPr>
  </w:style>
  <w:style w:type="character" w:customStyle="1" w:styleId="TitleChar">
    <w:name w:val="Title Char"/>
    <w:basedOn w:val="DefaultParagraphFont"/>
    <w:link w:val="Title"/>
    <w:rsid w:val="00F15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51EE"/>
    <w:pPr>
      <w:tabs>
        <w:tab w:val="left" w:pos="3600"/>
        <w:tab w:val="left" w:pos="3958"/>
      </w:tabs>
    </w:pPr>
  </w:style>
  <w:style w:type="paragraph" w:styleId="List">
    <w:name w:val="List"/>
    <w:basedOn w:val="BodyText"/>
    <w:next w:val="BodyText"/>
    <w:rsid w:val="00F151EE"/>
    <w:pPr>
      <w:tabs>
        <w:tab w:val="left" w:pos="340"/>
      </w:tabs>
      <w:spacing w:before="60" w:after="60"/>
      <w:ind w:left="340" w:hanging="340"/>
    </w:pPr>
  </w:style>
  <w:style w:type="paragraph" w:customStyle="1" w:styleId="Note">
    <w:name w:val="Note"/>
    <w:basedOn w:val="BodyText"/>
    <w:rsid w:val="00F15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51EE"/>
    <w:pPr>
      <w:framePr w:wrap="auto" w:hAnchor="text" w:y="6049"/>
    </w:pPr>
    <w:rPr>
      <w:color w:val="000000"/>
      <w:sz w:val="40"/>
    </w:rPr>
  </w:style>
  <w:style w:type="paragraph" w:customStyle="1" w:styleId="TOCTitle">
    <w:name w:val="TOCTitle"/>
    <w:basedOn w:val="Heading1"/>
    <w:rsid w:val="00F151EE"/>
    <w:pPr>
      <w:spacing w:after="240"/>
      <w:jc w:val="center"/>
      <w:outlineLvl w:val="9"/>
    </w:pPr>
    <w:rPr>
      <w:caps/>
    </w:rPr>
  </w:style>
  <w:style w:type="paragraph" w:customStyle="1" w:styleId="Version">
    <w:name w:val="Version"/>
    <w:rsid w:val="00F151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51EE"/>
    <w:pPr>
      <w:numPr>
        <w:numId w:val="13"/>
      </w:numPr>
      <w:tabs>
        <w:tab w:val="clear" w:pos="680"/>
      </w:tabs>
    </w:pPr>
  </w:style>
  <w:style w:type="paragraph" w:styleId="Index1">
    <w:name w:val="index 1"/>
    <w:basedOn w:val="Normal"/>
    <w:next w:val="Normal"/>
    <w:semiHidden/>
    <w:rsid w:val="00F151EE"/>
    <w:pPr>
      <w:keepNext w:val="0"/>
      <w:tabs>
        <w:tab w:val="right" w:pos="4176"/>
      </w:tabs>
      <w:ind w:left="198" w:hanging="198"/>
    </w:pPr>
    <w:rPr>
      <w:rFonts w:ascii="Garamond" w:hAnsi="Garamond"/>
    </w:rPr>
  </w:style>
  <w:style w:type="paragraph" w:styleId="IndexHeading">
    <w:name w:val="index heading"/>
    <w:basedOn w:val="Normal"/>
    <w:next w:val="Index1"/>
    <w:semiHidden/>
    <w:rsid w:val="00F151EE"/>
    <w:pPr>
      <w:spacing w:before="120" w:after="120"/>
    </w:pPr>
    <w:rPr>
      <w:rFonts w:ascii="Arial" w:hAnsi="Arial"/>
      <w:b/>
      <w:color w:val="918585"/>
      <w:sz w:val="24"/>
    </w:rPr>
  </w:style>
  <w:style w:type="paragraph" w:styleId="Header">
    <w:name w:val="header"/>
    <w:basedOn w:val="Normal"/>
    <w:link w:val="HeaderChar"/>
    <w:rsid w:val="00F15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51EE"/>
    <w:rPr>
      <w:rFonts w:ascii="Times New Roman" w:eastAsia="Times New Roman" w:hAnsi="Times New Roman" w:cs="Times New Roman"/>
      <w:sz w:val="16"/>
      <w:szCs w:val="20"/>
      <w:lang w:val="en-GB" w:eastAsia="en-US"/>
    </w:rPr>
  </w:style>
  <w:style w:type="paragraph" w:customStyle="1" w:styleId="Chapter">
    <w:name w:val="Chapter"/>
    <w:basedOn w:val="Normal"/>
    <w:rsid w:val="00F151EE"/>
    <w:pPr>
      <w:spacing w:before="240"/>
    </w:pPr>
    <w:rPr>
      <w:rFonts w:ascii="Times New Roman" w:hAnsi="Times New Roman"/>
      <w:smallCaps/>
      <w:spacing w:val="80"/>
      <w:sz w:val="28"/>
    </w:rPr>
  </w:style>
  <w:style w:type="paragraph" w:customStyle="1" w:styleId="InChapter">
    <w:name w:val="InChapter"/>
    <w:basedOn w:val="Heading3"/>
    <w:rsid w:val="00F151EE"/>
    <w:pPr>
      <w:spacing w:after="240"/>
      <w:outlineLvl w:val="9"/>
    </w:pPr>
    <w:rPr>
      <w:noProof/>
    </w:rPr>
  </w:style>
  <w:style w:type="paragraph" w:styleId="Index2">
    <w:name w:val="index 2"/>
    <w:basedOn w:val="Normal"/>
    <w:next w:val="Normal"/>
    <w:semiHidden/>
    <w:rsid w:val="00F151EE"/>
    <w:pPr>
      <w:tabs>
        <w:tab w:val="right" w:pos="4176"/>
      </w:tabs>
      <w:ind w:left="568" w:hanging="284"/>
    </w:pPr>
    <w:rPr>
      <w:rFonts w:ascii="Garamond" w:hAnsi="Garamond"/>
    </w:rPr>
  </w:style>
  <w:style w:type="paragraph" w:customStyle="1" w:styleId="Byline">
    <w:name w:val="Byline"/>
    <w:rsid w:val="00F15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51EE"/>
    <w:pPr>
      <w:tabs>
        <w:tab w:val="clear" w:pos="3600"/>
        <w:tab w:val="clear" w:pos="3958"/>
      </w:tabs>
      <w:jc w:val="right"/>
    </w:pPr>
  </w:style>
  <w:style w:type="character" w:styleId="Emphasis">
    <w:name w:val="Emphasis"/>
    <w:basedOn w:val="DefaultParagraphFont"/>
    <w:qFormat/>
    <w:rsid w:val="00F151EE"/>
    <w:rPr>
      <w:i/>
    </w:rPr>
  </w:style>
  <w:style w:type="paragraph" w:styleId="Caption">
    <w:name w:val="caption"/>
    <w:basedOn w:val="BodyText"/>
    <w:next w:val="Normal"/>
    <w:qFormat/>
    <w:rsid w:val="00F151EE"/>
    <w:pPr>
      <w:framePr w:w="2268" w:hSpace="181" w:vSpace="181" w:wrap="around" w:vAnchor="text" w:hAnchor="page" w:x="1135" w:y="285" w:anchorLock="1"/>
    </w:pPr>
    <w:rPr>
      <w:i/>
    </w:rPr>
  </w:style>
  <w:style w:type="paragraph" w:customStyle="1" w:styleId="MiniTOCTitle">
    <w:name w:val="MiniTOCTitle"/>
    <w:basedOn w:val="Heading4"/>
    <w:rsid w:val="00F151EE"/>
    <w:pPr>
      <w:spacing w:before="240"/>
      <w:outlineLvl w:val="9"/>
    </w:pPr>
    <w:rPr>
      <w:noProof/>
      <w:sz w:val="24"/>
    </w:rPr>
  </w:style>
  <w:style w:type="paragraph" w:customStyle="1" w:styleId="MiniTOCItem">
    <w:name w:val="MiniTOCItem"/>
    <w:basedOn w:val="ListBullet"/>
    <w:rsid w:val="00F151EE"/>
    <w:pPr>
      <w:numPr>
        <w:numId w:val="0"/>
      </w:numPr>
      <w:tabs>
        <w:tab w:val="right" w:leader="dot" w:pos="6521"/>
      </w:tabs>
      <w:spacing w:before="0" w:after="0"/>
    </w:pPr>
  </w:style>
  <w:style w:type="paragraph" w:customStyle="1" w:styleId="TOFTitle">
    <w:name w:val="TOFTitle"/>
    <w:basedOn w:val="TOCTitle"/>
    <w:rsid w:val="00F151EE"/>
  </w:style>
  <w:style w:type="paragraph" w:styleId="TableofFigures">
    <w:name w:val="table of figures"/>
    <w:basedOn w:val="Normal"/>
    <w:next w:val="Normal"/>
    <w:semiHidden/>
    <w:rsid w:val="00F151EE"/>
    <w:pPr>
      <w:tabs>
        <w:tab w:val="right" w:leader="dot" w:pos="9072"/>
      </w:tabs>
      <w:ind w:left="970" w:hanging="403"/>
    </w:pPr>
    <w:rPr>
      <w:rFonts w:ascii="Times New Roman" w:hAnsi="Times New Roman"/>
      <w:b/>
    </w:rPr>
  </w:style>
  <w:style w:type="paragraph" w:styleId="ListNumber">
    <w:name w:val="List Number"/>
    <w:basedOn w:val="List"/>
    <w:rsid w:val="00F151EE"/>
    <w:pPr>
      <w:numPr>
        <w:numId w:val="10"/>
      </w:numPr>
    </w:pPr>
  </w:style>
  <w:style w:type="character" w:customStyle="1" w:styleId="WingdingSymbols">
    <w:name w:val="Wingding Symbols"/>
    <w:rsid w:val="00F151EE"/>
    <w:rPr>
      <w:rFonts w:ascii="Wingdings" w:hAnsi="Wingdings"/>
    </w:rPr>
  </w:style>
  <w:style w:type="paragraph" w:customStyle="1" w:styleId="TableHeading">
    <w:name w:val="Table Heading"/>
    <w:basedOn w:val="HeadingBase"/>
    <w:rsid w:val="00F151EE"/>
    <w:pPr>
      <w:keepLines/>
      <w:pBdr>
        <w:bottom w:val="single" w:sz="6" w:space="1" w:color="918585"/>
      </w:pBdr>
      <w:spacing w:before="240"/>
    </w:pPr>
  </w:style>
  <w:style w:type="character" w:customStyle="1" w:styleId="HotSpot">
    <w:name w:val="HotSpot"/>
    <w:rsid w:val="00F151EE"/>
    <w:rPr>
      <w:color w:val="0033CC"/>
      <w:u w:val="none"/>
    </w:rPr>
  </w:style>
  <w:style w:type="paragraph" w:customStyle="1" w:styleId="BodyTextRight">
    <w:name w:val="Body Text Right"/>
    <w:basedOn w:val="BodyText"/>
    <w:rsid w:val="00F151EE"/>
    <w:pPr>
      <w:spacing w:before="0" w:after="0"/>
      <w:jc w:val="right"/>
    </w:pPr>
  </w:style>
  <w:style w:type="paragraph" w:styleId="Index3">
    <w:name w:val="index 3"/>
    <w:basedOn w:val="ListNumber2"/>
    <w:next w:val="Normal"/>
    <w:semiHidden/>
    <w:rsid w:val="00F151EE"/>
    <w:pPr>
      <w:numPr>
        <w:numId w:val="0"/>
      </w:numPr>
      <w:tabs>
        <w:tab w:val="right" w:leader="dot" w:pos="4176"/>
      </w:tabs>
    </w:pPr>
  </w:style>
  <w:style w:type="paragraph" w:styleId="ListNumber2">
    <w:name w:val="List Number 2"/>
    <w:basedOn w:val="List2"/>
    <w:rsid w:val="00F151EE"/>
    <w:pPr>
      <w:numPr>
        <w:numId w:val="9"/>
      </w:numPr>
      <w:tabs>
        <w:tab w:val="clear" w:pos="1060"/>
      </w:tabs>
    </w:pPr>
  </w:style>
  <w:style w:type="paragraph" w:customStyle="1" w:styleId="MarginNote">
    <w:name w:val="Margin Note"/>
    <w:basedOn w:val="BodyText"/>
    <w:rsid w:val="00F15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5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51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51EE"/>
    <w:rPr>
      <w:sz w:val="32"/>
    </w:rPr>
  </w:style>
  <w:style w:type="paragraph" w:customStyle="1" w:styleId="HeadingProcedure">
    <w:name w:val="Heading Procedure"/>
    <w:basedOn w:val="HeadingBase"/>
    <w:next w:val="Normal"/>
    <w:rsid w:val="00F151EE"/>
    <w:pPr>
      <w:tabs>
        <w:tab w:val="left" w:pos="0"/>
      </w:tabs>
      <w:spacing w:before="120" w:after="60"/>
    </w:pPr>
    <w:rPr>
      <w:i/>
      <w:color w:val="918585"/>
      <w:sz w:val="22"/>
    </w:rPr>
  </w:style>
  <w:style w:type="paragraph" w:customStyle="1" w:styleId="TableBodyText">
    <w:name w:val="Table Body Text"/>
    <w:basedOn w:val="BodyText"/>
    <w:rsid w:val="00F151EE"/>
    <w:pPr>
      <w:spacing w:before="60" w:after="60"/>
    </w:pPr>
  </w:style>
  <w:style w:type="paragraph" w:styleId="ListContinue">
    <w:name w:val="List Continue"/>
    <w:basedOn w:val="List"/>
    <w:rsid w:val="00F151EE"/>
    <w:pPr>
      <w:ind w:firstLine="0"/>
    </w:pPr>
  </w:style>
  <w:style w:type="paragraph" w:customStyle="1" w:styleId="ListNote">
    <w:name w:val="List Note"/>
    <w:basedOn w:val="List"/>
    <w:rsid w:val="00F151EE"/>
    <w:pPr>
      <w:pBdr>
        <w:top w:val="single" w:sz="6" w:space="2" w:color="918585"/>
        <w:bottom w:val="single" w:sz="6" w:space="2" w:color="918585"/>
      </w:pBdr>
      <w:tabs>
        <w:tab w:val="left" w:pos="1021"/>
      </w:tabs>
      <w:ind w:firstLine="0"/>
    </w:pPr>
  </w:style>
  <w:style w:type="paragraph" w:customStyle="1" w:styleId="Warning">
    <w:name w:val="Warning"/>
    <w:basedOn w:val="BodyText"/>
    <w:rsid w:val="00F151EE"/>
    <w:pPr>
      <w:shd w:val="clear" w:color="auto" w:fill="D9D9D9"/>
      <w:tabs>
        <w:tab w:val="left" w:pos="992"/>
      </w:tabs>
      <w:ind w:left="119" w:right="119"/>
    </w:pPr>
    <w:rPr>
      <w:sz w:val="20"/>
    </w:rPr>
  </w:style>
  <w:style w:type="paragraph" w:customStyle="1" w:styleId="MarginIcons">
    <w:name w:val="Margin Icons"/>
    <w:basedOn w:val="BodyText"/>
    <w:rsid w:val="00F15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51EE"/>
    <w:rPr>
      <w:rFonts w:ascii="Courier New" w:hAnsi="Courier New"/>
    </w:rPr>
  </w:style>
  <w:style w:type="paragraph" w:customStyle="1" w:styleId="NoteBullet">
    <w:name w:val="Note Bullet"/>
    <w:basedOn w:val="Note"/>
    <w:rsid w:val="00F151EE"/>
    <w:pPr>
      <w:tabs>
        <w:tab w:val="clear" w:pos="680"/>
      </w:tabs>
      <w:spacing w:before="60" w:after="60"/>
    </w:pPr>
  </w:style>
  <w:style w:type="paragraph" w:customStyle="1" w:styleId="SubHeading2">
    <w:name w:val="SubHeading2"/>
    <w:basedOn w:val="HeadingBase"/>
    <w:rsid w:val="00F151EE"/>
    <w:pPr>
      <w:spacing w:before="240" w:after="60"/>
    </w:pPr>
    <w:rPr>
      <w:sz w:val="20"/>
    </w:rPr>
  </w:style>
  <w:style w:type="paragraph" w:customStyle="1" w:styleId="SubHeading1">
    <w:name w:val="SubHeading1"/>
    <w:basedOn w:val="HeadingBase"/>
    <w:rsid w:val="00F151EE"/>
    <w:pPr>
      <w:spacing w:before="240" w:after="60"/>
    </w:pPr>
    <w:rPr>
      <w:color w:val="918585"/>
      <w:sz w:val="22"/>
    </w:rPr>
  </w:style>
  <w:style w:type="paragraph" w:customStyle="1" w:styleId="SideHeading">
    <w:name w:val="Side Heading"/>
    <w:basedOn w:val="HeadingBase"/>
    <w:rsid w:val="00F15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51EE"/>
    <w:pPr>
      <w:tabs>
        <w:tab w:val="num" w:pos="360"/>
      </w:tabs>
    </w:pPr>
  </w:style>
  <w:style w:type="paragraph" w:styleId="PlainText">
    <w:name w:val="Plain Text"/>
    <w:basedOn w:val="Normal"/>
    <w:link w:val="PlainTextChar"/>
    <w:rsid w:val="00F151EE"/>
    <w:rPr>
      <w:sz w:val="20"/>
    </w:rPr>
  </w:style>
  <w:style w:type="character" w:customStyle="1" w:styleId="PlainTextChar">
    <w:name w:val="Plain Text Char"/>
    <w:basedOn w:val="DefaultParagraphFont"/>
    <w:link w:val="PlainText"/>
    <w:rsid w:val="00F151EE"/>
    <w:rPr>
      <w:rFonts w:ascii="Courier New" w:eastAsia="Times New Roman" w:hAnsi="Courier New" w:cs="Times New Roman"/>
      <w:sz w:val="20"/>
      <w:szCs w:val="20"/>
      <w:lang w:eastAsia="en-US"/>
    </w:rPr>
  </w:style>
  <w:style w:type="character" w:customStyle="1" w:styleId="MenuOption">
    <w:name w:val="Menu Option"/>
    <w:basedOn w:val="DefaultParagraphFont"/>
    <w:rsid w:val="00F151EE"/>
    <w:rPr>
      <w:b/>
      <w:smallCaps/>
    </w:rPr>
  </w:style>
  <w:style w:type="paragraph" w:customStyle="1" w:styleId="TableListNumber">
    <w:name w:val="Table List Number"/>
    <w:basedOn w:val="ListNumber"/>
    <w:rsid w:val="00F151EE"/>
    <w:pPr>
      <w:numPr>
        <w:numId w:val="0"/>
      </w:numPr>
    </w:pPr>
  </w:style>
  <w:style w:type="paragraph" w:styleId="TOC4">
    <w:name w:val="toc 4"/>
    <w:basedOn w:val="TOCBase"/>
    <w:next w:val="Normal"/>
    <w:semiHidden/>
    <w:rsid w:val="00F151EE"/>
    <w:pPr>
      <w:tabs>
        <w:tab w:val="right" w:leader="dot" w:pos="9071"/>
      </w:tabs>
      <w:ind w:left="1701"/>
    </w:pPr>
  </w:style>
  <w:style w:type="paragraph" w:customStyle="1" w:styleId="ListAlpha">
    <w:name w:val="List Alpha"/>
    <w:basedOn w:val="List"/>
    <w:rsid w:val="00F151EE"/>
    <w:pPr>
      <w:numPr>
        <w:numId w:val="8"/>
      </w:numPr>
    </w:pPr>
  </w:style>
  <w:style w:type="paragraph" w:customStyle="1" w:styleId="ListAlpha2">
    <w:name w:val="List Alpha 2"/>
    <w:basedOn w:val="List2"/>
    <w:rsid w:val="00F151EE"/>
    <w:pPr>
      <w:numPr>
        <w:numId w:val="7"/>
      </w:numPr>
    </w:pPr>
  </w:style>
  <w:style w:type="paragraph" w:styleId="List2">
    <w:name w:val="List 2"/>
    <w:basedOn w:val="BodyText"/>
    <w:rsid w:val="00F151EE"/>
    <w:pPr>
      <w:tabs>
        <w:tab w:val="left" w:pos="680"/>
      </w:tabs>
      <w:spacing w:before="60" w:after="60"/>
      <w:ind w:left="680" w:hanging="340"/>
    </w:pPr>
  </w:style>
  <w:style w:type="paragraph" w:styleId="List3">
    <w:name w:val="List 3"/>
    <w:basedOn w:val="BodyText"/>
    <w:rsid w:val="00F151EE"/>
    <w:pPr>
      <w:tabs>
        <w:tab w:val="left" w:pos="1021"/>
      </w:tabs>
      <w:spacing w:before="60" w:after="60"/>
      <w:ind w:left="1020" w:hanging="340"/>
    </w:pPr>
  </w:style>
  <w:style w:type="paragraph" w:styleId="List4">
    <w:name w:val="List 4"/>
    <w:basedOn w:val="BodyText"/>
    <w:rsid w:val="00F151EE"/>
    <w:pPr>
      <w:tabs>
        <w:tab w:val="left" w:pos="1361"/>
      </w:tabs>
      <w:spacing w:before="60" w:after="60"/>
      <w:ind w:left="1361" w:hanging="340"/>
    </w:pPr>
  </w:style>
  <w:style w:type="paragraph" w:styleId="List5">
    <w:name w:val="List 5"/>
    <w:basedOn w:val="BodyText"/>
    <w:rsid w:val="00F151EE"/>
    <w:pPr>
      <w:tabs>
        <w:tab w:val="left" w:pos="1701"/>
      </w:tabs>
      <w:spacing w:before="60" w:after="60"/>
      <w:ind w:left="1701" w:hanging="340"/>
    </w:pPr>
  </w:style>
  <w:style w:type="paragraph" w:styleId="ListBullet3">
    <w:name w:val="List Bullet 3"/>
    <w:basedOn w:val="List3"/>
    <w:rsid w:val="00F151EE"/>
    <w:pPr>
      <w:numPr>
        <w:numId w:val="14"/>
      </w:numPr>
      <w:tabs>
        <w:tab w:val="clear" w:pos="1021"/>
      </w:tabs>
      <w:ind w:left="1037" w:hanging="357"/>
    </w:pPr>
  </w:style>
  <w:style w:type="paragraph" w:styleId="ListBullet4">
    <w:name w:val="List Bullet 4"/>
    <w:basedOn w:val="List4"/>
    <w:rsid w:val="00F151EE"/>
    <w:pPr>
      <w:numPr>
        <w:numId w:val="2"/>
      </w:numPr>
      <w:tabs>
        <w:tab w:val="clear" w:pos="1361"/>
      </w:tabs>
    </w:pPr>
  </w:style>
  <w:style w:type="paragraph" w:styleId="ListBullet5">
    <w:name w:val="List Bullet 5"/>
    <w:basedOn w:val="List5"/>
    <w:rsid w:val="00F151EE"/>
    <w:pPr>
      <w:numPr>
        <w:numId w:val="3"/>
      </w:numPr>
    </w:pPr>
  </w:style>
  <w:style w:type="paragraph" w:styleId="ListContinue2">
    <w:name w:val="List Continue 2"/>
    <w:basedOn w:val="List2"/>
    <w:rsid w:val="00F151EE"/>
    <w:pPr>
      <w:ind w:firstLine="0"/>
    </w:pPr>
  </w:style>
  <w:style w:type="paragraph" w:styleId="ListContinue3">
    <w:name w:val="List Continue 3"/>
    <w:basedOn w:val="List3"/>
    <w:rsid w:val="00F151EE"/>
    <w:pPr>
      <w:ind w:left="1021" w:firstLine="0"/>
    </w:pPr>
  </w:style>
  <w:style w:type="paragraph" w:styleId="ListContinue4">
    <w:name w:val="List Continue 4"/>
    <w:basedOn w:val="List4"/>
    <w:rsid w:val="00F151EE"/>
    <w:pPr>
      <w:ind w:firstLine="0"/>
    </w:pPr>
  </w:style>
  <w:style w:type="paragraph" w:styleId="ListContinue5">
    <w:name w:val="List Continue 5"/>
    <w:basedOn w:val="List5"/>
    <w:rsid w:val="00F151EE"/>
    <w:pPr>
      <w:ind w:firstLine="0"/>
    </w:pPr>
  </w:style>
  <w:style w:type="paragraph" w:styleId="ListNumber3">
    <w:name w:val="List Number 3"/>
    <w:basedOn w:val="List3"/>
    <w:rsid w:val="00F151EE"/>
    <w:pPr>
      <w:numPr>
        <w:numId w:val="4"/>
      </w:numPr>
    </w:pPr>
  </w:style>
  <w:style w:type="paragraph" w:styleId="ListNumber4">
    <w:name w:val="List Number 4"/>
    <w:basedOn w:val="List4"/>
    <w:rsid w:val="00F151EE"/>
    <w:pPr>
      <w:numPr>
        <w:numId w:val="5"/>
      </w:numPr>
    </w:pPr>
  </w:style>
  <w:style w:type="paragraph" w:styleId="ListNumber5">
    <w:name w:val="List Number 5"/>
    <w:basedOn w:val="List5"/>
    <w:rsid w:val="00F151EE"/>
    <w:pPr>
      <w:numPr>
        <w:numId w:val="6"/>
      </w:numPr>
    </w:pPr>
  </w:style>
  <w:style w:type="paragraph" w:styleId="BlockText">
    <w:name w:val="Block Text"/>
    <w:basedOn w:val="Normal"/>
    <w:rsid w:val="00F151EE"/>
    <w:pPr>
      <w:spacing w:after="120"/>
      <w:ind w:left="1440" w:right="1440"/>
    </w:pPr>
  </w:style>
  <w:style w:type="character" w:customStyle="1" w:styleId="Subscript">
    <w:name w:val="Subscript"/>
    <w:basedOn w:val="DefaultParagraphFont"/>
    <w:rsid w:val="00F151EE"/>
    <w:rPr>
      <w:sz w:val="16"/>
      <w:vertAlign w:val="subscript"/>
    </w:rPr>
  </w:style>
  <w:style w:type="character" w:customStyle="1" w:styleId="Superscript">
    <w:name w:val="Superscript"/>
    <w:basedOn w:val="DefaultParagraphFont"/>
    <w:rsid w:val="00F151EE"/>
    <w:rPr>
      <w:sz w:val="16"/>
      <w:vertAlign w:val="superscript"/>
    </w:rPr>
  </w:style>
  <w:style w:type="character" w:customStyle="1" w:styleId="Symbols">
    <w:name w:val="Symbols"/>
    <w:basedOn w:val="DefaultParagraphFont"/>
    <w:rsid w:val="00F151EE"/>
    <w:rPr>
      <w:rFonts w:ascii="Symbol" w:hAnsi="Symbol"/>
    </w:rPr>
  </w:style>
  <w:style w:type="character" w:customStyle="1" w:styleId="MenuOptions">
    <w:name w:val="Menu Options"/>
    <w:basedOn w:val="DefaultParagraphFont"/>
    <w:rsid w:val="00F151EE"/>
    <w:rPr>
      <w:rFonts w:ascii="Arial Narrow" w:hAnsi="Arial Narrow"/>
      <w:smallCaps/>
    </w:rPr>
  </w:style>
  <w:style w:type="character" w:customStyle="1" w:styleId="Buttons">
    <w:name w:val="Buttons"/>
    <w:basedOn w:val="DefaultParagraphFont"/>
    <w:rsid w:val="00F151EE"/>
    <w:rPr>
      <w:b/>
    </w:rPr>
  </w:style>
  <w:style w:type="character" w:customStyle="1" w:styleId="Underlined">
    <w:name w:val="Underlined"/>
    <w:basedOn w:val="DefaultParagraphFont"/>
    <w:rsid w:val="00F151EE"/>
    <w:rPr>
      <w:u w:val="single"/>
    </w:rPr>
  </w:style>
  <w:style w:type="paragraph" w:customStyle="1" w:styleId="TableBodyTextRight">
    <w:name w:val="Table Body Text Right"/>
    <w:basedOn w:val="TableBodyText"/>
    <w:rsid w:val="00F151EE"/>
    <w:pPr>
      <w:widowControl w:val="0"/>
      <w:autoSpaceDE w:val="0"/>
      <w:autoSpaceDN w:val="0"/>
      <w:adjustRightInd w:val="0"/>
      <w:jc w:val="right"/>
    </w:pPr>
    <w:rPr>
      <w:rFonts w:cs="Arial"/>
      <w:szCs w:val="18"/>
    </w:rPr>
  </w:style>
  <w:style w:type="paragraph" w:customStyle="1" w:styleId="CopyrightText">
    <w:name w:val="Copyright Text"/>
    <w:basedOn w:val="BodyText"/>
    <w:rsid w:val="00F151EE"/>
    <w:rPr>
      <w:sz w:val="18"/>
    </w:rPr>
  </w:style>
  <w:style w:type="paragraph" w:customStyle="1" w:styleId="BodySmallRight">
    <w:name w:val="Body Small Right"/>
    <w:basedOn w:val="BodyTextRight"/>
    <w:rsid w:val="00F151EE"/>
    <w:rPr>
      <w:sz w:val="18"/>
      <w:szCs w:val="18"/>
    </w:rPr>
  </w:style>
  <w:style w:type="paragraph" w:customStyle="1" w:styleId="MarginEdition">
    <w:name w:val="Margin Edition"/>
    <w:basedOn w:val="MarginNote"/>
    <w:rsid w:val="00F151EE"/>
    <w:pPr>
      <w:spacing w:before="0" w:after="0"/>
    </w:pPr>
    <w:rPr>
      <w:rFonts w:ascii="Times New Roman" w:hAnsi="Times New Roman"/>
      <w:color w:val="999999"/>
    </w:rPr>
  </w:style>
  <w:style w:type="paragraph" w:customStyle="1" w:styleId="Spacer">
    <w:name w:val="Spacer"/>
    <w:basedOn w:val="Normal"/>
    <w:rsid w:val="00F151EE"/>
    <w:rPr>
      <w:sz w:val="2"/>
      <w:szCs w:val="2"/>
    </w:rPr>
  </w:style>
  <w:style w:type="character" w:customStyle="1" w:styleId="Small">
    <w:name w:val="Small"/>
    <w:basedOn w:val="DefaultParagraphFont"/>
    <w:rsid w:val="00F151EE"/>
    <w:rPr>
      <w:sz w:val="16"/>
    </w:rPr>
  </w:style>
  <w:style w:type="paragraph" w:customStyle="1" w:styleId="WideTable">
    <w:name w:val="Wide Table"/>
    <w:basedOn w:val="Normal"/>
    <w:rsid w:val="00F151EE"/>
    <w:pPr>
      <w:ind w:left="-1418"/>
    </w:pPr>
    <w:rPr>
      <w:sz w:val="2"/>
      <w:szCs w:val="2"/>
    </w:rPr>
  </w:style>
  <w:style w:type="character" w:styleId="PageNumber">
    <w:name w:val="page number"/>
    <w:basedOn w:val="DefaultParagraphFont"/>
    <w:rsid w:val="00F151EE"/>
  </w:style>
  <w:style w:type="paragraph" w:styleId="Quote">
    <w:name w:val="Quote"/>
    <w:basedOn w:val="Heading1"/>
    <w:link w:val="QuoteChar"/>
    <w:qFormat/>
    <w:rsid w:val="00F151EE"/>
    <w:rPr>
      <w:b w:val="0"/>
      <w:sz w:val="72"/>
      <w:szCs w:val="72"/>
      <w:lang w:val="en-NZ"/>
    </w:rPr>
  </w:style>
  <w:style w:type="character" w:customStyle="1" w:styleId="QuoteChar">
    <w:name w:val="Quote Char"/>
    <w:basedOn w:val="DefaultParagraphFont"/>
    <w:link w:val="Quote"/>
    <w:rsid w:val="00F15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51EE"/>
    <w:pPr>
      <w:pageBreakBefore/>
    </w:pPr>
  </w:style>
  <w:style w:type="paragraph" w:customStyle="1" w:styleId="Border">
    <w:name w:val="Border"/>
    <w:basedOn w:val="Normal"/>
    <w:qFormat/>
    <w:rsid w:val="00F15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51EE"/>
    <w:rPr>
      <w:b/>
      <w:bCs/>
      <w:i/>
      <w:iCs/>
      <w:color w:val="auto"/>
    </w:rPr>
  </w:style>
  <w:style w:type="paragraph" w:styleId="IntenseQuote">
    <w:name w:val="Intense Quote"/>
    <w:basedOn w:val="Normal"/>
    <w:next w:val="Normal"/>
    <w:link w:val="IntenseQuoteChar"/>
    <w:uiPriority w:val="30"/>
    <w:qFormat/>
    <w:rsid w:val="00F15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51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51EE"/>
    <w:rPr>
      <w:smallCaps/>
      <w:color w:val="auto"/>
      <w:u w:val="single"/>
    </w:rPr>
  </w:style>
  <w:style w:type="character" w:styleId="IntenseReference">
    <w:name w:val="Intense Reference"/>
    <w:basedOn w:val="DefaultParagraphFont"/>
    <w:uiPriority w:val="32"/>
    <w:qFormat/>
    <w:rsid w:val="00F151EE"/>
    <w:rPr>
      <w:b/>
      <w:bCs/>
      <w:smallCaps/>
      <w:color w:val="auto"/>
      <w:spacing w:val="5"/>
      <w:u w:val="single"/>
    </w:rPr>
  </w:style>
  <w:style w:type="paragraph" w:customStyle="1" w:styleId="2ColumnHeading">
    <w:name w:val="2Column Heading"/>
    <w:basedOn w:val="BodyText"/>
    <w:qFormat/>
    <w:rsid w:val="00F151EE"/>
    <w:pPr>
      <w:spacing w:after="60"/>
      <w:ind w:left="-2268"/>
    </w:pPr>
    <w:rPr>
      <w:b/>
    </w:rPr>
  </w:style>
  <w:style w:type="paragraph" w:customStyle="1" w:styleId="Heading1TOC">
    <w:name w:val="Heading1 TOC"/>
    <w:basedOn w:val="Normal"/>
    <w:qFormat/>
    <w:rsid w:val="00F151EE"/>
    <w:pPr>
      <w:spacing w:before="240" w:after="120"/>
    </w:pPr>
    <w:rPr>
      <w:rFonts w:ascii="Times New Roman" w:hAnsi="Times New Roman"/>
      <w:b/>
      <w:sz w:val="32"/>
    </w:rPr>
  </w:style>
  <w:style w:type="paragraph" w:customStyle="1" w:styleId="Heading2TOC">
    <w:name w:val="Heading2 TOC"/>
    <w:basedOn w:val="Normal"/>
    <w:qFormat/>
    <w:rsid w:val="00F151EE"/>
    <w:pPr>
      <w:spacing w:before="240" w:after="60"/>
    </w:pPr>
    <w:rPr>
      <w:rFonts w:ascii="Times New Roman" w:hAnsi="Times New Roman"/>
      <w:b/>
      <w:sz w:val="28"/>
    </w:rPr>
  </w:style>
  <w:style w:type="character" w:customStyle="1" w:styleId="Underline">
    <w:name w:val="Underline"/>
    <w:basedOn w:val="DefaultParagraphFont"/>
    <w:qFormat/>
    <w:rsid w:val="00F151EE"/>
    <w:rPr>
      <w:u w:val="single"/>
    </w:rPr>
  </w:style>
  <w:style w:type="paragraph" w:styleId="BalloonText">
    <w:name w:val="Balloon Text"/>
    <w:basedOn w:val="Normal"/>
    <w:link w:val="BalloonTextChar"/>
    <w:rsid w:val="00F151EE"/>
    <w:rPr>
      <w:rFonts w:ascii="Tahoma" w:hAnsi="Tahoma" w:cs="Tahoma"/>
      <w:sz w:val="16"/>
      <w:szCs w:val="16"/>
    </w:rPr>
  </w:style>
  <w:style w:type="character" w:customStyle="1" w:styleId="BalloonTextChar">
    <w:name w:val="Balloon Text Char"/>
    <w:basedOn w:val="DefaultParagraphFont"/>
    <w:link w:val="BalloonText"/>
    <w:rsid w:val="00F151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51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51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51EE"/>
    <w:rPr>
      <w:b/>
      <w:color w:val="660033"/>
      <w:spacing w:val="0"/>
    </w:rPr>
  </w:style>
  <w:style w:type="paragraph" w:customStyle="1" w:styleId="Nameditemlist">
    <w:name w:val="Named item list"/>
    <w:basedOn w:val="BodyText"/>
    <w:qFormat/>
    <w:rsid w:val="00F151EE"/>
    <w:pPr>
      <w:tabs>
        <w:tab w:val="left" w:pos="2835"/>
      </w:tabs>
      <w:ind w:left="2835" w:hanging="2835"/>
    </w:pPr>
  </w:style>
  <w:style w:type="paragraph" w:customStyle="1" w:styleId="BodyTextnopadding">
    <w:name w:val="Body Text no padding"/>
    <w:basedOn w:val="BodyText"/>
    <w:qFormat/>
    <w:rsid w:val="00F151EE"/>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3790</Characters>
  <Application>Microsoft Office Word</Application>
  <DocSecurity>0</DocSecurity>
  <Lines>127</Lines>
  <Paragraphs>66</Paragraphs>
  <ScaleCrop>false</ScaleCrop>
  <Company>Author-it Software Corporation Ltd.</Company>
  <LinksUpToDate>false</LinksUpToDate>
  <CharactersWithSpaces>4355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PPMWHS310 Contribute to WHS processes</dc:title>
  <dc:subject>Approved</dc:subject>
  <dc:creator>Skills Impact</dc:creator>
  <cp:keywords>Release: 1</cp:keywords>
  <dc:description>Review Date: 12 April 2008</dc:description>
  <cp:lastModifiedBy>HSD_TPCMSd.prod</cp:lastModifiedBy>
  <cp:revision>3</cp:revision>
  <dcterms:created xsi:type="dcterms:W3CDTF">2018-10-24T01:41:00Z</dcterms:created>
  <dcterms:modified xsi:type="dcterms:W3CDTF">2018-10-24T01:41:00Z</dcterms:modified>
</cp:coreProperties>
</file>