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5E6" w:rsidP="004A75E6">
      <w:pPr>
        <w:pStyle w:val="Title"/>
      </w:pPr>
      <w:r>
        <w:fldChar w:fldCharType="begin"/>
      </w:r>
      <w:r>
        <w:instrText xml:space="preserve"> TITLE   \* MERGEFORMAT </w:instrText>
      </w:r>
      <w:r>
        <w:fldChar w:fldCharType="separate"/>
      </w:r>
      <w:r>
        <w:t>PPMWHS210 Participate in WHS processes</w:t>
      </w:r>
      <w:r>
        <w:fldChar w:fldCharType="end"/>
      </w:r>
    </w:p>
    <w:p w:rsidR="004A75E6" w:rsidP="004A75E6">
      <w:pPr>
        <w:pStyle w:val="Version"/>
        <w:sectPr w:rsidSect="00A55A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AE7" w:rsidP="00A55AE7">
      <w:pPr>
        <w:pStyle w:val="SuperHeading"/>
      </w:pPr>
      <w:r w:rsidRPr="00A55AE7">
        <w:t>PPMWHS210 Participate in WHS processes</w:t>
      </w:r>
    </w:p>
    <w:p w:rsidR="00000000" w:rsidRPr="00A55AE7" w:rsidP="00A55AE7">
      <w:pPr>
        <w:pStyle w:val="Heading1"/>
      </w:pPr>
      <w:bookmarkStart w:id="1" w:name="O_914138"/>
      <w:bookmarkEnd w:id="1"/>
      <w:r w:rsidRPr="00A55AE7">
        <w:t>Modification History</w:t>
      </w:r>
    </w:p>
    <w:tbl>
      <w:tblPr>
        <w:tblW w:w="0" w:type="auto"/>
        <w:tblCellMar>
          <w:left w:w="62" w:type="dxa"/>
          <w:right w:w="62" w:type="dxa"/>
        </w:tblCellMar>
        <w:tblLook w:val="0000"/>
      </w:tblPr>
      <w:tblGrid>
        <w:gridCol w:w="2007"/>
        <w:gridCol w:w="7189"/>
      </w:tblGrid>
      <w:tr w:rsidTr="004A75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AE7" w:rsidP="00A55AE7">
            <w:pPr>
              <w:pStyle w:val="BodyText"/>
            </w:pPr>
            <w:r w:rsidRPr="00A55AE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rPr>
                <w:rStyle w:val="SpecialBold"/>
              </w:rPr>
              <w:t>Comment</w:t>
            </w:r>
          </w:p>
        </w:tc>
      </w:tr>
      <w:tr w:rsidTr="004A75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AE7" w:rsidP="00A55AE7">
            <w:pPr>
              <w:pStyle w:val="BodyText"/>
            </w:pPr>
            <w:r w:rsidRPr="00A55AE7">
              <w:t>Replaces equivalent unit FPPOHS210A Participate in OHS processes,</w:t>
            </w:r>
            <w:r w:rsidRPr="00A55AE7">
              <w:rPr>
                <w:rStyle w:val="SpecialBold"/>
              </w:rPr>
              <w:t xml:space="preserve"> </w:t>
            </w:r>
            <w:r w:rsidRPr="00A55AE7">
              <w:t>which was first released with FPP10 Pulp and Paper Manufacturing Industry Training Package Version 1.0.</w:t>
            </w:r>
          </w:p>
          <w:p w:rsidR="00000000" w:rsidRPr="00A55AE7" w:rsidP="00A55AE7">
            <w:pPr>
              <w:pStyle w:val="BodyText"/>
            </w:pPr>
            <w:r w:rsidRPr="00A55AE7">
              <w:t xml:space="preserve">This is the first release of this unit in the </w:t>
            </w:r>
            <w:r w:rsidRPr="00A55AE7">
              <w:t>new standards format.</w:t>
            </w:r>
          </w:p>
        </w:tc>
      </w:tr>
    </w:tbl>
    <w:p w:rsidR="00000000" w:rsidRPr="00A55AE7" w:rsidP="00A55AE7">
      <w:pPr>
        <w:pStyle w:val="BodyText"/>
      </w:pPr>
    </w:p>
    <w:p w:rsidR="00000000" w:rsidRPr="00A55AE7" w:rsidP="00A55AE7">
      <w:pPr>
        <w:pStyle w:val="AllowPageBreak"/>
      </w:pPr>
    </w:p>
    <w:p w:rsidR="00000000" w:rsidRPr="00A55AE7" w:rsidP="00A55AE7">
      <w:pPr>
        <w:pStyle w:val="Heading1"/>
      </w:pPr>
      <w:bookmarkStart w:id="2" w:name="O_914139"/>
      <w:bookmarkEnd w:id="2"/>
      <w:r w:rsidRPr="00A55AE7">
        <w:t>Application</w:t>
      </w:r>
    </w:p>
    <w:p w:rsidR="00000000" w:rsidRPr="00A55AE7" w:rsidP="00A55AE7">
      <w:pPr>
        <w:pStyle w:val="BodyText"/>
      </w:pPr>
      <w:r w:rsidRPr="00A55AE7">
        <w:t xml:space="preserve">This unit of competency describes the outcomes required to participate in work health and safety (WHS) processes, work safely and follow emergency procedures, in the workplace, in order to ensure health </w:t>
      </w:r>
      <w:r w:rsidRPr="00A55AE7">
        <w:t>and safety at work.</w:t>
      </w:r>
    </w:p>
    <w:p w:rsidR="00000000" w:rsidRPr="00A55AE7" w:rsidP="00A55AE7">
      <w:pPr>
        <w:pStyle w:val="BodyText"/>
      </w:pPr>
      <w:r w:rsidRPr="00A55AE7">
        <w:t>The unit applies to those new entrants into the workplace, including apprentices, trainees and casual workers, who require an induction about safe work practices, risks and hazards in a pulp or paper manufacturing facility.</w:t>
      </w:r>
    </w:p>
    <w:p w:rsidR="00000000" w:rsidRPr="00A55AE7" w:rsidP="00A55AE7">
      <w:pPr>
        <w:pStyle w:val="BodyText"/>
      </w:pPr>
      <w:r w:rsidRPr="00A55AE7">
        <w:t>No licensing</w:t>
      </w:r>
      <w:r w:rsidRPr="00A55AE7">
        <w:t>, legislative, regulatory or certification requirements apply to this unit at the time of publication.</w:t>
      </w:r>
    </w:p>
    <w:p w:rsidR="00000000" w:rsidRPr="00A55AE7" w:rsidP="00A55AE7">
      <w:pPr>
        <w:pStyle w:val="AllowPageBreak"/>
      </w:pPr>
    </w:p>
    <w:p w:rsidR="00000000" w:rsidRPr="00A55AE7" w:rsidP="00A55AE7">
      <w:pPr>
        <w:pStyle w:val="Heading1"/>
      </w:pPr>
      <w:bookmarkStart w:id="3" w:name="O_914140"/>
      <w:bookmarkEnd w:id="3"/>
      <w:r w:rsidRPr="00A55AE7">
        <w:t>Pre-requisite Unit</w:t>
      </w:r>
    </w:p>
    <w:p w:rsidR="00000000" w:rsidRPr="00A55AE7" w:rsidP="00A55AE7">
      <w:pPr>
        <w:pStyle w:val="BodyText"/>
      </w:pPr>
      <w:r w:rsidRPr="00A55AE7">
        <w:t>Nil</w:t>
      </w:r>
    </w:p>
    <w:p w:rsidR="00000000" w:rsidRPr="00A55AE7" w:rsidP="00A55AE7">
      <w:pPr>
        <w:pStyle w:val="AllowPageBreak"/>
      </w:pPr>
    </w:p>
    <w:p w:rsidR="00000000" w:rsidRPr="00A55AE7" w:rsidP="00A55AE7">
      <w:pPr>
        <w:pStyle w:val="Heading1"/>
      </w:pPr>
      <w:bookmarkStart w:id="4" w:name="O_914142"/>
      <w:bookmarkEnd w:id="4"/>
      <w:r w:rsidRPr="00A55AE7">
        <w:t>Unit Sector</w:t>
      </w:r>
    </w:p>
    <w:p w:rsidR="00000000" w:rsidRPr="00A55AE7" w:rsidP="00A55AE7">
      <w:pPr>
        <w:pStyle w:val="BodyText"/>
      </w:pPr>
      <w:r w:rsidRPr="00A55AE7">
        <w:t>Pulp and Paper Manufacturing</w:t>
      </w:r>
    </w:p>
    <w:p w:rsidR="00000000" w:rsidRPr="00A55AE7" w:rsidP="00A55AE7">
      <w:pPr>
        <w:pStyle w:val="AllowPageBreak"/>
      </w:pPr>
    </w:p>
    <w:p w:rsidR="00000000" w:rsidRPr="00A55AE7" w:rsidP="00A55AE7">
      <w:pPr>
        <w:pStyle w:val="Heading1"/>
      </w:pPr>
      <w:bookmarkStart w:id="5" w:name="O_914143"/>
      <w:bookmarkEnd w:id="5"/>
      <w:r w:rsidRPr="00A55AE7">
        <w:t>Elements and Performance Criteria</w:t>
      </w:r>
    </w:p>
    <w:tbl>
      <w:tblPr>
        <w:tblW w:w="0" w:type="auto"/>
        <w:tblCellMar>
          <w:left w:w="62" w:type="dxa"/>
          <w:right w:w="62" w:type="dxa"/>
        </w:tblCellMar>
        <w:tblLook w:val="0000"/>
      </w:tblPr>
      <w:tblGrid>
        <w:gridCol w:w="2007"/>
        <w:gridCol w:w="7189"/>
      </w:tblGrid>
      <w:tr w:rsidTr="004A75E6">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55AE7" w:rsidP="00A55AE7">
            <w:pPr>
              <w:pStyle w:val="BodyText"/>
            </w:pPr>
            <w:r w:rsidRPr="00A55AE7">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55AE7">
            <w:pPr>
              <w:pStyle w:val="BodyText"/>
              <w:rPr>
                <w:lang w:val="en-NZ"/>
              </w:rPr>
            </w:pPr>
            <w:r w:rsidRPr="00A55AE7">
              <w:rPr>
                <w:rStyle w:val="SpecialBold"/>
              </w:rPr>
              <w:t>PERFORMANCE CRITERIA</w:t>
            </w:r>
          </w:p>
        </w:tc>
      </w:tr>
      <w:tr w:rsidTr="004A75E6">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t>Performance criteria describe the performance needed to demonstrate achievement of the element. Where bold italicised text is used, further information is detailed in the range of con</w:t>
            </w:r>
            <w:r w:rsidRPr="00A55AE7">
              <w:t>ditions.</w:t>
            </w:r>
          </w:p>
        </w:tc>
      </w:tr>
      <w:tr w:rsidTr="004A75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t>1. Plan and prepare to work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AE7" w:rsidP="00A55AE7">
            <w:pPr>
              <w:pStyle w:val="BodyText"/>
            </w:pPr>
            <w:r w:rsidRPr="00A55AE7">
              <w:t>1.1. Identify hazards in the work area, and take action to control risk for those hazards the employee can correct.</w:t>
            </w:r>
          </w:p>
          <w:p w:rsidR="00000000" w:rsidRPr="00A55AE7" w:rsidP="00A55AE7">
            <w:pPr>
              <w:pStyle w:val="BodyText"/>
            </w:pPr>
            <w:r w:rsidRPr="00A55AE7">
              <w:t xml:space="preserve">1.2. Report those specific hazards, the employee cannot correct and </w:t>
            </w:r>
            <w:r w:rsidRPr="00A55AE7">
              <w:t>inadequacies in control mea</w:t>
            </w:r>
            <w:r w:rsidRPr="00A55AE7">
              <w:t>sures, in line with organisational procedures.</w:t>
            </w:r>
          </w:p>
          <w:p w:rsidR="00000000" w:rsidP="00A55AE7">
            <w:pPr>
              <w:pStyle w:val="BodyText"/>
              <w:rPr>
                <w:lang w:val="en-NZ"/>
              </w:rPr>
            </w:pPr>
            <w:r w:rsidRPr="00A55AE7">
              <w:t>1.3. Carry out pre-start checks as required in line with work procedures.</w:t>
            </w:r>
          </w:p>
        </w:tc>
      </w:tr>
      <w:tr w:rsidTr="004A75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t>2. Conduct work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AE7" w:rsidP="00A55AE7">
            <w:pPr>
              <w:pStyle w:val="BodyText"/>
            </w:pPr>
            <w:r w:rsidRPr="00A55AE7">
              <w:t>2.1. Use personal protective equipment (PPE) correctly and maintain when required.</w:t>
            </w:r>
          </w:p>
          <w:p w:rsidR="00000000" w:rsidRPr="00A55AE7" w:rsidP="00A55AE7">
            <w:pPr>
              <w:pStyle w:val="BodyText"/>
            </w:pPr>
            <w:r w:rsidRPr="00A55AE7">
              <w:t>2.2. Follow work safety procedures and workplace instructions for ensuring safety, when planning and conducting work.</w:t>
            </w:r>
          </w:p>
          <w:p w:rsidR="00000000" w:rsidRPr="00A55AE7" w:rsidP="00A55AE7">
            <w:pPr>
              <w:pStyle w:val="BodyText"/>
            </w:pPr>
            <w:r w:rsidRPr="00A55AE7">
              <w:t>2.3. Report incidents and injuries to designated personnel.</w:t>
            </w:r>
          </w:p>
          <w:p w:rsidR="00000000" w:rsidP="00A55AE7">
            <w:pPr>
              <w:pStyle w:val="BodyText"/>
              <w:rPr>
                <w:lang w:val="en-NZ"/>
              </w:rPr>
            </w:pPr>
            <w:r w:rsidRPr="00A55AE7">
              <w:t>2.4. Undertake work health and safety (WHS) housekeeping in work area.</w:t>
            </w:r>
          </w:p>
        </w:tc>
      </w:tr>
      <w:tr w:rsidTr="004A75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t>3. Par</w:t>
            </w:r>
            <w:r w:rsidRPr="00A55AE7">
              <w:t>ticipate in WHS consultative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AE7" w:rsidP="00A55AE7">
            <w:pPr>
              <w:pStyle w:val="BodyText"/>
            </w:pPr>
            <w:r w:rsidRPr="00A55AE7">
              <w:t>3.1. Apply knowledge of roles and responsibilities of WHS representatives and WHS committees.</w:t>
            </w:r>
          </w:p>
          <w:p w:rsidR="00000000" w:rsidRPr="00A55AE7" w:rsidP="00A55AE7">
            <w:pPr>
              <w:pStyle w:val="BodyText"/>
            </w:pPr>
            <w:r w:rsidRPr="00A55AE7">
              <w:t>3.2. Make constructive contributions to workplace meetings, workplace inspections or other WHS consultative activities.</w:t>
            </w:r>
          </w:p>
          <w:p w:rsidR="00000000" w:rsidRPr="00A55AE7" w:rsidP="00A55AE7">
            <w:pPr>
              <w:pStyle w:val="BodyText"/>
            </w:pPr>
            <w:r w:rsidRPr="00A55AE7">
              <w:t>3.</w:t>
            </w:r>
            <w:r w:rsidRPr="00A55AE7">
              <w:t>3. Raise WHS issues with designated personnel</w:t>
            </w:r>
            <w:r w:rsidRPr="00A55AE7">
              <w:rPr>
                <w:rStyle w:val="BoldandItalics"/>
              </w:rPr>
              <w:t xml:space="preserve"> </w:t>
            </w:r>
            <w:r w:rsidRPr="00A55AE7">
              <w:t>in line with organisational procedures.</w:t>
            </w:r>
          </w:p>
          <w:p w:rsidR="00000000" w:rsidP="00A55AE7">
            <w:pPr>
              <w:pStyle w:val="BodyText"/>
              <w:rPr>
                <w:lang w:val="en-NZ"/>
              </w:rPr>
            </w:pPr>
            <w:r w:rsidRPr="00A55AE7">
              <w:t>3.4. Provide input to improve workplace WHS systems and processes, in line with organizational procedures, to eliminate hazards or reduce risk.</w:t>
            </w:r>
          </w:p>
        </w:tc>
      </w:tr>
      <w:tr w:rsidTr="004A75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t>4. Follow emergency respo</w:t>
            </w:r>
            <w:r w:rsidRPr="00A55AE7">
              <w:t>nse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AE7" w:rsidP="00A55AE7">
            <w:pPr>
              <w:pStyle w:val="BodyText"/>
            </w:pPr>
            <w:r w:rsidRPr="00A55AE7">
              <w:t>4.1. Identify and report emergency situations, according standard operating procedures (SOP).</w:t>
            </w:r>
          </w:p>
          <w:p w:rsidR="00000000" w:rsidRPr="00A55AE7" w:rsidP="00A55AE7">
            <w:pPr>
              <w:pStyle w:val="BodyText"/>
            </w:pPr>
            <w:r w:rsidRPr="00A55AE7">
              <w:t>4.2. Follow organisational procedures for responding to emergencies.</w:t>
            </w:r>
          </w:p>
        </w:tc>
      </w:tr>
    </w:tbl>
    <w:p w:rsidR="00000000" w:rsidRPr="00A55AE7" w:rsidP="00A55AE7">
      <w:pPr>
        <w:pStyle w:val="BodyText"/>
      </w:pPr>
    </w:p>
    <w:p w:rsidR="00000000" w:rsidRPr="00A55AE7" w:rsidP="00A55AE7">
      <w:pPr>
        <w:pStyle w:val="AllowPageBreak"/>
      </w:pPr>
    </w:p>
    <w:p w:rsidR="00000000" w:rsidRPr="00A55AE7" w:rsidP="00A55AE7">
      <w:pPr>
        <w:pStyle w:val="Heading1"/>
      </w:pPr>
      <w:bookmarkStart w:id="6" w:name="O_914144"/>
      <w:bookmarkEnd w:id="6"/>
      <w:r w:rsidRPr="00A55AE7">
        <w:t>Foundation Skills</w:t>
      </w:r>
    </w:p>
    <w:tbl>
      <w:tblPr>
        <w:tblW w:w="0" w:type="auto"/>
        <w:tblCellMar>
          <w:left w:w="62" w:type="dxa"/>
          <w:right w:w="62" w:type="dxa"/>
        </w:tblCellMar>
        <w:tblLook w:val="0000"/>
      </w:tblPr>
      <w:tblGrid>
        <w:gridCol w:w="2007"/>
        <w:gridCol w:w="7189"/>
      </w:tblGrid>
      <w:tr w:rsidTr="004A75E6">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t>This section describes those core and emp</w:t>
            </w:r>
            <w:r w:rsidRPr="00A55AE7">
              <w:t>loyment skills that are essential to performance and are not explicit in the performance criteria.</w:t>
            </w:r>
          </w:p>
        </w:tc>
      </w:tr>
      <w:tr w:rsidTr="004A75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AE7" w:rsidP="00A55AE7">
            <w:pPr>
              <w:pStyle w:val="ListBullet"/>
            </w:pPr>
            <w:r w:rsidRPr="00A55AE7">
              <w:t>ask questions and clarify meaning with peers and supervisors</w:t>
            </w:r>
          </w:p>
          <w:p w:rsidR="00000000" w:rsidP="00A55AE7">
            <w:pPr>
              <w:pStyle w:val="ListBullet"/>
              <w:rPr>
                <w:lang w:val="en-NZ"/>
              </w:rPr>
            </w:pPr>
            <w:r w:rsidRPr="00A55AE7">
              <w:t>report a problem or defect to a supervisor.</w:t>
            </w:r>
          </w:p>
        </w:tc>
      </w:tr>
      <w:tr w:rsidTr="004A75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ListBullet"/>
              <w:rPr>
                <w:lang w:val="en-NZ"/>
              </w:rPr>
            </w:pPr>
            <w:r w:rsidRPr="00A55AE7">
              <w:t>read and interpret selected pictorial, graphical and written signs, instructions and procedures relevant to safety, hazards and risks.</w:t>
            </w:r>
          </w:p>
        </w:tc>
      </w:tr>
      <w:tr w:rsidTr="004A75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ListBullet"/>
              <w:rPr>
                <w:lang w:val="en-NZ"/>
              </w:rPr>
            </w:pPr>
            <w:r w:rsidRPr="00A55AE7">
              <w:t>complete workplace records and reports accurately and legibly, using correct technical vocabulary.</w:t>
            </w:r>
          </w:p>
        </w:tc>
      </w:tr>
      <w:tr w:rsidTr="004A75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AE7">
            <w:pPr>
              <w:pStyle w:val="BodyText"/>
              <w:rPr>
                <w:lang w:val="en-NZ"/>
              </w:rPr>
            </w:pPr>
            <w:r w:rsidRPr="00A55AE7">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AE7" w:rsidP="00A55AE7">
            <w:pPr>
              <w:pStyle w:val="ListBullet"/>
            </w:pPr>
            <w:r w:rsidRPr="00A55AE7">
              <w:t>access, navigate and enter computer-based information to report on monitoring of basic quality practices.</w:t>
            </w:r>
          </w:p>
        </w:tc>
      </w:tr>
    </w:tbl>
    <w:p w:rsidR="00000000" w:rsidRPr="00A55AE7" w:rsidP="00A55AE7">
      <w:pPr>
        <w:pStyle w:val="BodyText"/>
      </w:pPr>
    </w:p>
    <w:p w:rsidR="00000000" w:rsidRPr="00A55AE7" w:rsidP="00A55AE7">
      <w:pPr>
        <w:pStyle w:val="AllowPageBreak"/>
      </w:pPr>
    </w:p>
    <w:p w:rsidR="00000000" w:rsidRPr="00A55AE7" w:rsidP="00A55AE7">
      <w:pPr>
        <w:pStyle w:val="Heading1"/>
      </w:pPr>
      <w:bookmarkStart w:id="7" w:name="O_914145"/>
      <w:bookmarkEnd w:id="7"/>
      <w:r w:rsidRPr="00A55AE7">
        <w:t>Range of Conditions</w:t>
      </w:r>
    </w:p>
    <w:p w:rsidR="00000000" w:rsidRPr="00A55AE7" w:rsidP="00A55AE7">
      <w:pPr>
        <w:pStyle w:val="BodyText"/>
      </w:pPr>
      <w:r w:rsidRPr="00A55AE7">
        <w:t>Not Applicable</w:t>
      </w:r>
    </w:p>
    <w:p w:rsidR="00000000" w:rsidRPr="00A55AE7" w:rsidP="00A55AE7">
      <w:pPr>
        <w:pStyle w:val="AllowPageBreak"/>
      </w:pPr>
    </w:p>
    <w:p w:rsidR="00000000" w:rsidRPr="00A55AE7" w:rsidP="00A55AE7">
      <w:pPr>
        <w:pStyle w:val="Heading1"/>
      </w:pPr>
      <w:bookmarkStart w:id="8" w:name="O_914146"/>
      <w:bookmarkEnd w:id="8"/>
      <w:r w:rsidRPr="00A55AE7">
        <w:t>Unit Mapping Information</w:t>
      </w:r>
    </w:p>
    <w:p w:rsidR="00000000" w:rsidRPr="00A55AE7" w:rsidP="00A55AE7">
      <w:pPr>
        <w:pStyle w:val="BodyText"/>
      </w:pPr>
      <w:r w:rsidRPr="00A55AE7">
        <w:t xml:space="preserve">FPPOHS210A Participate in OHS processes </w:t>
      </w:r>
    </w:p>
    <w:p w:rsidR="00000000" w:rsidRPr="00A55AE7" w:rsidP="00A55AE7">
      <w:pPr>
        <w:pStyle w:val="AllowPageBreak"/>
      </w:pPr>
    </w:p>
    <w:p w:rsidR="00000000" w:rsidRPr="00A55AE7" w:rsidP="00A55AE7">
      <w:pPr>
        <w:pStyle w:val="Heading1"/>
      </w:pPr>
      <w:bookmarkStart w:id="9" w:name="O_914153"/>
      <w:bookmarkEnd w:id="9"/>
      <w:r w:rsidRPr="00A55AE7">
        <w:t>Links</w:t>
      </w:r>
    </w:p>
    <w:p w:rsidR="00000000" w:rsidRPr="00A55AE7" w:rsidP="00A55AE7">
      <w:pPr>
        <w:pStyle w:val="BodyText"/>
      </w:pPr>
      <w:r w:rsidRPr="00A55AE7">
        <w:t>Companion Volume implementation guides are found in VETNet - https://vetnet.education.gov.au/Pages/TrainingPackages.aspx/Pages/Home.aspx</w:t>
      </w:r>
    </w:p>
    <w:p w:rsidR="00000000" w:rsidRPr="00A55AE7" w:rsidP="00A55AE7"/>
    <w:sectPr w:rsidSect="00A55A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E7" w:rsidRPr="004A75E6" w:rsidP="004A75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5E6" w:rsidP="00A55A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75E6" w:rsidP="00A55AE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4A75E6" w:rsidP="00A55A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5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AE7" w:rsidRPr="004A75E6" w:rsidP="004A75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5E6" w:rsidRPr="002D2AF8" w:rsidP="00A55AE7">
    <w:pPr>
      <w:pStyle w:val="Header"/>
      <w:framePr w:wrap="around"/>
    </w:pPr>
    <w:r>
      <w:fldChar w:fldCharType="begin"/>
    </w:r>
    <w:r>
      <w:instrText xml:space="preserve"> TITLE   \* MERGEFORMAT </w:instrText>
    </w:r>
    <w:r>
      <w:fldChar w:fldCharType="separate"/>
    </w:r>
    <w:r>
      <w:t>PPMWHS210 Participate in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4A75E6" w:rsidP="00A55A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16FD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BA4A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A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AE7"/>
    <w:pPr>
      <w:spacing w:before="360" w:after="60"/>
      <w:outlineLvl w:val="0"/>
    </w:pPr>
    <w:rPr>
      <w:sz w:val="32"/>
    </w:rPr>
  </w:style>
  <w:style w:type="paragraph" w:styleId="Heading2">
    <w:name w:val="heading 2"/>
    <w:basedOn w:val="HeadingBase"/>
    <w:next w:val="BodyText"/>
    <w:link w:val="Heading2Char"/>
    <w:qFormat/>
    <w:rsid w:val="00A55AE7"/>
    <w:pPr>
      <w:keepLines/>
      <w:spacing w:before="240" w:after="120"/>
      <w:outlineLvl w:val="1"/>
    </w:pPr>
    <w:rPr>
      <w:sz w:val="28"/>
      <w:szCs w:val="40"/>
    </w:rPr>
  </w:style>
  <w:style w:type="paragraph" w:styleId="Heading3">
    <w:name w:val="heading 3"/>
    <w:basedOn w:val="HeadingBase"/>
    <w:next w:val="BodyText"/>
    <w:link w:val="Heading3Char"/>
    <w:qFormat/>
    <w:rsid w:val="00A55AE7"/>
    <w:pPr>
      <w:spacing w:before="180" w:after="120"/>
      <w:outlineLvl w:val="2"/>
    </w:pPr>
    <w:rPr>
      <w:spacing w:val="-10"/>
      <w:kern w:val="32"/>
    </w:rPr>
  </w:style>
  <w:style w:type="paragraph" w:styleId="Heading4">
    <w:name w:val="heading 4"/>
    <w:basedOn w:val="HeadingBase"/>
    <w:next w:val="BodyText"/>
    <w:link w:val="Heading4Char"/>
    <w:qFormat/>
    <w:rsid w:val="00A55AE7"/>
    <w:pPr>
      <w:spacing w:before="160" w:after="120"/>
      <w:outlineLvl w:val="3"/>
    </w:pPr>
    <w:rPr>
      <w:sz w:val="22"/>
    </w:rPr>
  </w:style>
  <w:style w:type="paragraph" w:styleId="Heading5">
    <w:name w:val="heading 5"/>
    <w:basedOn w:val="HeadingBase"/>
    <w:next w:val="Normal"/>
    <w:link w:val="Heading5Char"/>
    <w:qFormat/>
    <w:rsid w:val="00A55AE7"/>
    <w:pPr>
      <w:spacing w:before="80"/>
      <w:outlineLvl w:val="4"/>
    </w:pPr>
    <w:rPr>
      <w:color w:val="918585"/>
      <w:sz w:val="20"/>
    </w:rPr>
  </w:style>
  <w:style w:type="paragraph" w:styleId="Heading6">
    <w:name w:val="heading 6"/>
    <w:basedOn w:val="HeadingBase"/>
    <w:next w:val="Normal"/>
    <w:link w:val="Heading6Char"/>
    <w:qFormat/>
    <w:rsid w:val="00A55AE7"/>
    <w:pPr>
      <w:spacing w:before="60"/>
      <w:outlineLvl w:val="5"/>
    </w:pPr>
    <w:rPr>
      <w:color w:val="918585"/>
      <w:sz w:val="20"/>
    </w:rPr>
  </w:style>
  <w:style w:type="paragraph" w:styleId="Heading7">
    <w:name w:val="heading 7"/>
    <w:basedOn w:val="Normal"/>
    <w:next w:val="Normal"/>
    <w:link w:val="Heading7Char"/>
    <w:qFormat/>
    <w:rsid w:val="00A55AE7"/>
    <w:pPr>
      <w:ind w:left="720"/>
      <w:outlineLvl w:val="6"/>
    </w:pPr>
    <w:rPr>
      <w:i/>
    </w:rPr>
  </w:style>
  <w:style w:type="paragraph" w:styleId="Heading8">
    <w:name w:val="heading 8"/>
    <w:basedOn w:val="Normal"/>
    <w:next w:val="Normal"/>
    <w:link w:val="Heading8Char"/>
    <w:qFormat/>
    <w:rsid w:val="00A55AE7"/>
    <w:pPr>
      <w:ind w:left="720"/>
      <w:outlineLvl w:val="7"/>
    </w:pPr>
    <w:rPr>
      <w:i/>
    </w:rPr>
  </w:style>
  <w:style w:type="paragraph" w:styleId="Heading9">
    <w:name w:val="heading 9"/>
    <w:basedOn w:val="Normal"/>
    <w:next w:val="Normal"/>
    <w:link w:val="Heading9Char"/>
    <w:qFormat/>
    <w:rsid w:val="00A55AE7"/>
    <w:pPr>
      <w:ind w:left="720"/>
      <w:outlineLvl w:val="8"/>
    </w:pPr>
    <w:rPr>
      <w:i/>
    </w:rPr>
  </w:style>
  <w:style w:type="character" w:default="1" w:styleId="DefaultParagraphFont">
    <w:name w:val="Default Paragraph Font"/>
    <w:uiPriority w:val="1"/>
    <w:unhideWhenUsed/>
    <w:rsid w:val="00A55A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AE7"/>
  </w:style>
  <w:style w:type="character" w:customStyle="1" w:styleId="Heading1Char">
    <w:name w:val="Heading 1 Char"/>
    <w:basedOn w:val="DefaultParagraphFont"/>
    <w:link w:val="Heading1"/>
    <w:rsid w:val="00A55AE7"/>
    <w:rPr>
      <w:rFonts w:ascii="Times New Roman" w:eastAsia="Times New Roman" w:hAnsi="Times New Roman" w:cs="Times New Roman"/>
      <w:b/>
      <w:sz w:val="32"/>
      <w:szCs w:val="20"/>
      <w:lang w:eastAsia="en-US"/>
    </w:rPr>
  </w:style>
  <w:style w:type="paragraph" w:styleId="BodyText">
    <w:name w:val="Body Text"/>
    <w:basedOn w:val="Normal"/>
    <w:link w:val="BodyTextChar"/>
    <w:rsid w:val="00A55A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AE7"/>
    <w:rPr>
      <w:rFonts w:ascii="Times New Roman" w:eastAsia="Times New Roman" w:hAnsi="Times New Roman" w:cs="Times New Roman"/>
      <w:sz w:val="24"/>
      <w:lang w:eastAsia="en-US"/>
    </w:rPr>
  </w:style>
  <w:style w:type="paragraph" w:styleId="ListBullet">
    <w:name w:val="List Bullet"/>
    <w:basedOn w:val="List"/>
    <w:rsid w:val="00A55AE7"/>
    <w:pPr>
      <w:numPr>
        <w:numId w:val="12"/>
      </w:numPr>
      <w:tabs>
        <w:tab w:val="clear" w:pos="340"/>
      </w:tabs>
      <w:spacing w:before="40" w:after="40"/>
    </w:pPr>
  </w:style>
  <w:style w:type="character" w:customStyle="1" w:styleId="SpecialBold">
    <w:name w:val="Special Bold"/>
    <w:basedOn w:val="DefaultParagraphFont"/>
    <w:rsid w:val="00A55AE7"/>
    <w:rPr>
      <w:b/>
      <w:spacing w:val="0"/>
    </w:rPr>
  </w:style>
  <w:style w:type="paragraph" w:customStyle="1" w:styleId="SuperHeading">
    <w:name w:val="SuperHeading"/>
    <w:basedOn w:val="Normal"/>
    <w:rsid w:val="00A55AE7"/>
    <w:pPr>
      <w:spacing w:before="240" w:after="120"/>
      <w:outlineLvl w:val="0"/>
    </w:pPr>
    <w:rPr>
      <w:rFonts w:ascii="Times New Roman" w:hAnsi="Times New Roman"/>
      <w:b/>
      <w:sz w:val="32"/>
    </w:rPr>
  </w:style>
  <w:style w:type="paragraph" w:customStyle="1" w:styleId="AllowPageBreak">
    <w:name w:val="AllowPageBreak"/>
    <w:rsid w:val="00A55A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5AE7"/>
    <w:rPr>
      <w:b/>
      <w:i/>
      <w:u w:val="none"/>
    </w:rPr>
  </w:style>
  <w:style w:type="character" w:customStyle="1" w:styleId="Heading2Char">
    <w:name w:val="Heading 2 Char"/>
    <w:basedOn w:val="DefaultParagraphFont"/>
    <w:link w:val="Heading2"/>
    <w:rsid w:val="00A55A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A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A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A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A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A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A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AE7"/>
    <w:rPr>
      <w:rFonts w:ascii="Courier New" w:eastAsia="Times New Roman" w:hAnsi="Courier New" w:cs="Times New Roman"/>
      <w:i/>
      <w:szCs w:val="20"/>
      <w:lang w:eastAsia="en-US"/>
    </w:rPr>
  </w:style>
  <w:style w:type="paragraph" w:customStyle="1" w:styleId="HeadingBase">
    <w:name w:val="Heading Base"/>
    <w:rsid w:val="00A55A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AE7"/>
    <w:pPr>
      <w:tabs>
        <w:tab w:val="right" w:leader="dot" w:pos="9072"/>
      </w:tabs>
      <w:ind w:left="567"/>
    </w:pPr>
    <w:rPr>
      <w:szCs w:val="22"/>
    </w:rPr>
  </w:style>
  <w:style w:type="paragraph" w:customStyle="1" w:styleId="TOCBase">
    <w:name w:val="TOC Base"/>
    <w:rsid w:val="00A55A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AE7"/>
    <w:pPr>
      <w:tabs>
        <w:tab w:val="right" w:leader="dot" w:pos="9072"/>
      </w:tabs>
      <w:spacing w:before="40" w:after="40"/>
      <w:ind w:left="284"/>
    </w:pPr>
    <w:rPr>
      <w:rFonts w:ascii="Times New Roman" w:hAnsi="Times New Roman"/>
    </w:rPr>
  </w:style>
  <w:style w:type="paragraph" w:styleId="TOC1">
    <w:name w:val="toc 1"/>
    <w:basedOn w:val="TOCBase"/>
    <w:next w:val="Normal"/>
    <w:rsid w:val="00A55A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A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AE7"/>
    <w:rPr>
      <w:rFonts w:ascii="Times New Roman" w:eastAsia="Times New Roman" w:hAnsi="Times New Roman" w:cs="Times New Roman"/>
      <w:sz w:val="16"/>
      <w:lang w:eastAsia="en-US"/>
    </w:rPr>
  </w:style>
  <w:style w:type="paragraph" w:styleId="Title">
    <w:name w:val="Title"/>
    <w:basedOn w:val="HeadingBase"/>
    <w:link w:val="TitleChar"/>
    <w:qFormat/>
    <w:rsid w:val="00A55AE7"/>
    <w:pPr>
      <w:spacing w:before="5040"/>
      <w:jc w:val="center"/>
    </w:pPr>
    <w:rPr>
      <w:sz w:val="48"/>
      <w:szCs w:val="72"/>
      <w:lang w:val="en-US"/>
    </w:rPr>
  </w:style>
  <w:style w:type="character" w:customStyle="1" w:styleId="TitleChar">
    <w:name w:val="Title Char"/>
    <w:basedOn w:val="DefaultParagraphFont"/>
    <w:link w:val="Title"/>
    <w:rsid w:val="00A55A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AE7"/>
    <w:pPr>
      <w:tabs>
        <w:tab w:val="left" w:pos="3600"/>
        <w:tab w:val="left" w:pos="3958"/>
      </w:tabs>
    </w:pPr>
  </w:style>
  <w:style w:type="paragraph" w:styleId="List">
    <w:name w:val="List"/>
    <w:basedOn w:val="BodyText"/>
    <w:next w:val="BodyText"/>
    <w:rsid w:val="00A55AE7"/>
    <w:pPr>
      <w:tabs>
        <w:tab w:val="left" w:pos="340"/>
      </w:tabs>
      <w:spacing w:before="60" w:after="60"/>
      <w:ind w:left="340" w:hanging="340"/>
    </w:pPr>
  </w:style>
  <w:style w:type="paragraph" w:customStyle="1" w:styleId="Note">
    <w:name w:val="Note"/>
    <w:basedOn w:val="BodyText"/>
    <w:rsid w:val="00A55A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AE7"/>
    <w:pPr>
      <w:framePr w:wrap="auto" w:hAnchor="text" w:y="6049"/>
    </w:pPr>
    <w:rPr>
      <w:color w:val="000000"/>
      <w:sz w:val="40"/>
    </w:rPr>
  </w:style>
  <w:style w:type="paragraph" w:customStyle="1" w:styleId="TOCTitle">
    <w:name w:val="TOCTitle"/>
    <w:basedOn w:val="Heading1"/>
    <w:rsid w:val="00A55AE7"/>
    <w:pPr>
      <w:spacing w:after="240"/>
      <w:jc w:val="center"/>
      <w:outlineLvl w:val="9"/>
    </w:pPr>
    <w:rPr>
      <w:caps/>
    </w:rPr>
  </w:style>
  <w:style w:type="paragraph" w:customStyle="1" w:styleId="Version">
    <w:name w:val="Version"/>
    <w:rsid w:val="00A55A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AE7"/>
    <w:pPr>
      <w:numPr>
        <w:numId w:val="13"/>
      </w:numPr>
      <w:tabs>
        <w:tab w:val="clear" w:pos="680"/>
      </w:tabs>
    </w:pPr>
  </w:style>
  <w:style w:type="paragraph" w:styleId="Index1">
    <w:name w:val="index 1"/>
    <w:basedOn w:val="Normal"/>
    <w:next w:val="Normal"/>
    <w:semiHidden/>
    <w:rsid w:val="00A55AE7"/>
    <w:pPr>
      <w:keepNext w:val="0"/>
      <w:tabs>
        <w:tab w:val="right" w:pos="4176"/>
      </w:tabs>
      <w:ind w:left="198" w:hanging="198"/>
    </w:pPr>
    <w:rPr>
      <w:rFonts w:ascii="Garamond" w:hAnsi="Garamond"/>
    </w:rPr>
  </w:style>
  <w:style w:type="paragraph" w:styleId="IndexHeading">
    <w:name w:val="index heading"/>
    <w:basedOn w:val="Normal"/>
    <w:next w:val="Index1"/>
    <w:semiHidden/>
    <w:rsid w:val="00A55AE7"/>
    <w:pPr>
      <w:spacing w:before="120" w:after="120"/>
    </w:pPr>
    <w:rPr>
      <w:rFonts w:ascii="Arial" w:hAnsi="Arial"/>
      <w:b/>
      <w:color w:val="918585"/>
      <w:sz w:val="24"/>
    </w:rPr>
  </w:style>
  <w:style w:type="paragraph" w:styleId="Header">
    <w:name w:val="header"/>
    <w:basedOn w:val="Normal"/>
    <w:link w:val="HeaderChar"/>
    <w:rsid w:val="00A55A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AE7"/>
    <w:rPr>
      <w:rFonts w:ascii="Times New Roman" w:eastAsia="Times New Roman" w:hAnsi="Times New Roman" w:cs="Times New Roman"/>
      <w:sz w:val="16"/>
      <w:szCs w:val="20"/>
      <w:lang w:val="en-GB" w:eastAsia="en-US"/>
    </w:rPr>
  </w:style>
  <w:style w:type="paragraph" w:customStyle="1" w:styleId="Chapter">
    <w:name w:val="Chapter"/>
    <w:basedOn w:val="Normal"/>
    <w:rsid w:val="00A55AE7"/>
    <w:pPr>
      <w:spacing w:before="240"/>
    </w:pPr>
    <w:rPr>
      <w:rFonts w:ascii="Times New Roman" w:hAnsi="Times New Roman"/>
      <w:smallCaps/>
      <w:spacing w:val="80"/>
      <w:sz w:val="28"/>
    </w:rPr>
  </w:style>
  <w:style w:type="paragraph" w:customStyle="1" w:styleId="InChapter">
    <w:name w:val="InChapter"/>
    <w:basedOn w:val="Heading3"/>
    <w:rsid w:val="00A55AE7"/>
    <w:pPr>
      <w:spacing w:after="240"/>
      <w:outlineLvl w:val="9"/>
    </w:pPr>
    <w:rPr>
      <w:noProof/>
    </w:rPr>
  </w:style>
  <w:style w:type="paragraph" w:styleId="Index2">
    <w:name w:val="index 2"/>
    <w:basedOn w:val="Normal"/>
    <w:next w:val="Normal"/>
    <w:semiHidden/>
    <w:rsid w:val="00A55AE7"/>
    <w:pPr>
      <w:tabs>
        <w:tab w:val="right" w:pos="4176"/>
      </w:tabs>
      <w:ind w:left="568" w:hanging="284"/>
    </w:pPr>
    <w:rPr>
      <w:rFonts w:ascii="Garamond" w:hAnsi="Garamond"/>
    </w:rPr>
  </w:style>
  <w:style w:type="paragraph" w:customStyle="1" w:styleId="Byline">
    <w:name w:val="Byline"/>
    <w:rsid w:val="00A55A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AE7"/>
    <w:pPr>
      <w:tabs>
        <w:tab w:val="clear" w:pos="3600"/>
        <w:tab w:val="clear" w:pos="3958"/>
      </w:tabs>
      <w:jc w:val="right"/>
    </w:pPr>
  </w:style>
  <w:style w:type="character" w:styleId="Emphasis">
    <w:name w:val="Emphasis"/>
    <w:basedOn w:val="DefaultParagraphFont"/>
    <w:qFormat/>
    <w:rsid w:val="00A55AE7"/>
    <w:rPr>
      <w:i/>
    </w:rPr>
  </w:style>
  <w:style w:type="paragraph" w:styleId="Caption">
    <w:name w:val="caption"/>
    <w:basedOn w:val="BodyText"/>
    <w:next w:val="Normal"/>
    <w:qFormat/>
    <w:rsid w:val="00A55AE7"/>
    <w:pPr>
      <w:framePr w:w="2268" w:hSpace="181" w:vSpace="181" w:wrap="around" w:vAnchor="text" w:hAnchor="page" w:x="1135" w:y="285" w:anchorLock="1"/>
    </w:pPr>
    <w:rPr>
      <w:i/>
    </w:rPr>
  </w:style>
  <w:style w:type="paragraph" w:customStyle="1" w:styleId="MiniTOCTitle">
    <w:name w:val="MiniTOCTitle"/>
    <w:basedOn w:val="Heading4"/>
    <w:rsid w:val="00A55AE7"/>
    <w:pPr>
      <w:spacing w:before="240"/>
      <w:outlineLvl w:val="9"/>
    </w:pPr>
    <w:rPr>
      <w:noProof/>
      <w:sz w:val="24"/>
    </w:rPr>
  </w:style>
  <w:style w:type="paragraph" w:customStyle="1" w:styleId="MiniTOCItem">
    <w:name w:val="MiniTOCItem"/>
    <w:basedOn w:val="ListBullet"/>
    <w:rsid w:val="00A55AE7"/>
    <w:pPr>
      <w:numPr>
        <w:numId w:val="0"/>
      </w:numPr>
      <w:tabs>
        <w:tab w:val="right" w:leader="dot" w:pos="6521"/>
      </w:tabs>
      <w:spacing w:before="0" w:after="0"/>
    </w:pPr>
  </w:style>
  <w:style w:type="paragraph" w:customStyle="1" w:styleId="TOFTitle">
    <w:name w:val="TOFTitle"/>
    <w:basedOn w:val="TOCTitle"/>
    <w:rsid w:val="00A55AE7"/>
  </w:style>
  <w:style w:type="paragraph" w:styleId="TableofFigures">
    <w:name w:val="table of figures"/>
    <w:basedOn w:val="Normal"/>
    <w:next w:val="Normal"/>
    <w:semiHidden/>
    <w:rsid w:val="00A55AE7"/>
    <w:pPr>
      <w:tabs>
        <w:tab w:val="right" w:leader="dot" w:pos="9072"/>
      </w:tabs>
      <w:ind w:left="970" w:hanging="403"/>
    </w:pPr>
    <w:rPr>
      <w:rFonts w:ascii="Times New Roman" w:hAnsi="Times New Roman"/>
      <w:b/>
    </w:rPr>
  </w:style>
  <w:style w:type="paragraph" w:styleId="ListNumber">
    <w:name w:val="List Number"/>
    <w:basedOn w:val="List"/>
    <w:rsid w:val="00A55AE7"/>
    <w:pPr>
      <w:numPr>
        <w:numId w:val="10"/>
      </w:numPr>
    </w:pPr>
  </w:style>
  <w:style w:type="character" w:customStyle="1" w:styleId="WingdingSymbols">
    <w:name w:val="Wingding Symbols"/>
    <w:rsid w:val="00A55AE7"/>
    <w:rPr>
      <w:rFonts w:ascii="Wingdings" w:hAnsi="Wingdings"/>
    </w:rPr>
  </w:style>
  <w:style w:type="paragraph" w:customStyle="1" w:styleId="TableHeading">
    <w:name w:val="Table Heading"/>
    <w:basedOn w:val="HeadingBase"/>
    <w:rsid w:val="00A55AE7"/>
    <w:pPr>
      <w:keepLines/>
      <w:pBdr>
        <w:bottom w:val="single" w:sz="6" w:space="1" w:color="918585"/>
      </w:pBdr>
      <w:spacing w:before="240"/>
    </w:pPr>
  </w:style>
  <w:style w:type="character" w:customStyle="1" w:styleId="HotSpot">
    <w:name w:val="HotSpot"/>
    <w:rsid w:val="00A55AE7"/>
    <w:rPr>
      <w:color w:val="0033CC"/>
      <w:u w:val="none"/>
    </w:rPr>
  </w:style>
  <w:style w:type="paragraph" w:customStyle="1" w:styleId="BodyTextRight">
    <w:name w:val="Body Text Right"/>
    <w:basedOn w:val="BodyText"/>
    <w:rsid w:val="00A55AE7"/>
    <w:pPr>
      <w:spacing w:before="0" w:after="0"/>
      <w:jc w:val="right"/>
    </w:pPr>
  </w:style>
  <w:style w:type="paragraph" w:styleId="Index3">
    <w:name w:val="index 3"/>
    <w:basedOn w:val="ListNumber2"/>
    <w:next w:val="Normal"/>
    <w:semiHidden/>
    <w:rsid w:val="00A55AE7"/>
    <w:pPr>
      <w:numPr>
        <w:numId w:val="0"/>
      </w:numPr>
      <w:tabs>
        <w:tab w:val="right" w:leader="dot" w:pos="4176"/>
      </w:tabs>
    </w:pPr>
  </w:style>
  <w:style w:type="paragraph" w:styleId="ListNumber2">
    <w:name w:val="List Number 2"/>
    <w:basedOn w:val="List2"/>
    <w:rsid w:val="00A55AE7"/>
    <w:pPr>
      <w:numPr>
        <w:numId w:val="9"/>
      </w:numPr>
      <w:tabs>
        <w:tab w:val="clear" w:pos="1060"/>
      </w:tabs>
    </w:pPr>
  </w:style>
  <w:style w:type="paragraph" w:customStyle="1" w:styleId="MarginNote">
    <w:name w:val="Margin Note"/>
    <w:basedOn w:val="BodyText"/>
    <w:rsid w:val="00A55A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A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A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AE7"/>
    <w:rPr>
      <w:sz w:val="32"/>
    </w:rPr>
  </w:style>
  <w:style w:type="paragraph" w:customStyle="1" w:styleId="HeadingProcedure">
    <w:name w:val="Heading Procedure"/>
    <w:basedOn w:val="HeadingBase"/>
    <w:next w:val="Normal"/>
    <w:rsid w:val="00A55AE7"/>
    <w:pPr>
      <w:tabs>
        <w:tab w:val="left" w:pos="0"/>
      </w:tabs>
      <w:spacing w:before="120" w:after="60"/>
    </w:pPr>
    <w:rPr>
      <w:i/>
      <w:color w:val="918585"/>
      <w:sz w:val="22"/>
    </w:rPr>
  </w:style>
  <w:style w:type="paragraph" w:customStyle="1" w:styleId="TableBodyText">
    <w:name w:val="Table Body Text"/>
    <w:basedOn w:val="BodyText"/>
    <w:rsid w:val="00A55AE7"/>
    <w:pPr>
      <w:spacing w:before="60" w:after="60"/>
    </w:pPr>
  </w:style>
  <w:style w:type="paragraph" w:styleId="ListContinue">
    <w:name w:val="List Continue"/>
    <w:basedOn w:val="List"/>
    <w:rsid w:val="00A55AE7"/>
    <w:pPr>
      <w:ind w:firstLine="0"/>
    </w:pPr>
  </w:style>
  <w:style w:type="paragraph" w:customStyle="1" w:styleId="ListNote">
    <w:name w:val="List Note"/>
    <w:basedOn w:val="List"/>
    <w:rsid w:val="00A55AE7"/>
    <w:pPr>
      <w:pBdr>
        <w:top w:val="single" w:sz="6" w:space="2" w:color="918585"/>
        <w:bottom w:val="single" w:sz="6" w:space="2" w:color="918585"/>
      </w:pBdr>
      <w:tabs>
        <w:tab w:val="left" w:pos="1021"/>
      </w:tabs>
      <w:ind w:firstLine="0"/>
    </w:pPr>
  </w:style>
  <w:style w:type="paragraph" w:customStyle="1" w:styleId="Warning">
    <w:name w:val="Warning"/>
    <w:basedOn w:val="BodyText"/>
    <w:rsid w:val="00A55AE7"/>
    <w:pPr>
      <w:shd w:val="clear" w:color="auto" w:fill="D9D9D9"/>
      <w:tabs>
        <w:tab w:val="left" w:pos="992"/>
      </w:tabs>
      <w:ind w:left="119" w:right="119"/>
    </w:pPr>
    <w:rPr>
      <w:sz w:val="20"/>
    </w:rPr>
  </w:style>
  <w:style w:type="paragraph" w:customStyle="1" w:styleId="MarginIcons">
    <w:name w:val="Margin Icons"/>
    <w:basedOn w:val="BodyText"/>
    <w:rsid w:val="00A55A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AE7"/>
    <w:rPr>
      <w:rFonts w:ascii="Courier New" w:hAnsi="Courier New"/>
    </w:rPr>
  </w:style>
  <w:style w:type="paragraph" w:customStyle="1" w:styleId="NoteBullet">
    <w:name w:val="Note Bullet"/>
    <w:basedOn w:val="Note"/>
    <w:rsid w:val="00A55AE7"/>
    <w:pPr>
      <w:tabs>
        <w:tab w:val="clear" w:pos="680"/>
      </w:tabs>
      <w:spacing w:before="60" w:after="60"/>
    </w:pPr>
  </w:style>
  <w:style w:type="paragraph" w:customStyle="1" w:styleId="SubHeading2">
    <w:name w:val="SubHeading2"/>
    <w:basedOn w:val="HeadingBase"/>
    <w:rsid w:val="00A55AE7"/>
    <w:pPr>
      <w:spacing w:before="240" w:after="60"/>
    </w:pPr>
    <w:rPr>
      <w:sz w:val="20"/>
    </w:rPr>
  </w:style>
  <w:style w:type="paragraph" w:customStyle="1" w:styleId="SubHeading1">
    <w:name w:val="SubHeading1"/>
    <w:basedOn w:val="HeadingBase"/>
    <w:rsid w:val="00A55AE7"/>
    <w:pPr>
      <w:spacing w:before="240" w:after="60"/>
    </w:pPr>
    <w:rPr>
      <w:color w:val="918585"/>
      <w:sz w:val="22"/>
    </w:rPr>
  </w:style>
  <w:style w:type="paragraph" w:customStyle="1" w:styleId="SideHeading">
    <w:name w:val="Side Heading"/>
    <w:basedOn w:val="HeadingBase"/>
    <w:rsid w:val="00A55A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AE7"/>
    <w:pPr>
      <w:tabs>
        <w:tab w:val="num" w:pos="360"/>
      </w:tabs>
    </w:pPr>
  </w:style>
  <w:style w:type="paragraph" w:styleId="PlainText">
    <w:name w:val="Plain Text"/>
    <w:basedOn w:val="Normal"/>
    <w:link w:val="PlainTextChar"/>
    <w:rsid w:val="00A55AE7"/>
    <w:rPr>
      <w:sz w:val="20"/>
    </w:rPr>
  </w:style>
  <w:style w:type="character" w:customStyle="1" w:styleId="PlainTextChar">
    <w:name w:val="Plain Text Char"/>
    <w:basedOn w:val="DefaultParagraphFont"/>
    <w:link w:val="PlainText"/>
    <w:rsid w:val="00A55AE7"/>
    <w:rPr>
      <w:rFonts w:ascii="Courier New" w:eastAsia="Times New Roman" w:hAnsi="Courier New" w:cs="Times New Roman"/>
      <w:sz w:val="20"/>
      <w:szCs w:val="20"/>
      <w:lang w:eastAsia="en-US"/>
    </w:rPr>
  </w:style>
  <w:style w:type="character" w:customStyle="1" w:styleId="MenuOption">
    <w:name w:val="Menu Option"/>
    <w:basedOn w:val="DefaultParagraphFont"/>
    <w:rsid w:val="00A55AE7"/>
    <w:rPr>
      <w:b/>
      <w:smallCaps/>
    </w:rPr>
  </w:style>
  <w:style w:type="paragraph" w:customStyle="1" w:styleId="TableListNumber">
    <w:name w:val="Table List Number"/>
    <w:basedOn w:val="ListNumber"/>
    <w:rsid w:val="00A55AE7"/>
    <w:pPr>
      <w:numPr>
        <w:numId w:val="0"/>
      </w:numPr>
    </w:pPr>
  </w:style>
  <w:style w:type="paragraph" w:styleId="TOC4">
    <w:name w:val="toc 4"/>
    <w:basedOn w:val="TOCBase"/>
    <w:next w:val="Normal"/>
    <w:semiHidden/>
    <w:rsid w:val="00A55AE7"/>
    <w:pPr>
      <w:tabs>
        <w:tab w:val="right" w:leader="dot" w:pos="9071"/>
      </w:tabs>
      <w:ind w:left="1701"/>
    </w:pPr>
  </w:style>
  <w:style w:type="paragraph" w:customStyle="1" w:styleId="ListAlpha">
    <w:name w:val="List Alpha"/>
    <w:basedOn w:val="List"/>
    <w:rsid w:val="00A55AE7"/>
    <w:pPr>
      <w:numPr>
        <w:numId w:val="8"/>
      </w:numPr>
    </w:pPr>
  </w:style>
  <w:style w:type="paragraph" w:customStyle="1" w:styleId="ListAlpha2">
    <w:name w:val="List Alpha 2"/>
    <w:basedOn w:val="List2"/>
    <w:rsid w:val="00A55AE7"/>
    <w:pPr>
      <w:numPr>
        <w:numId w:val="7"/>
      </w:numPr>
    </w:pPr>
  </w:style>
  <w:style w:type="paragraph" w:styleId="List2">
    <w:name w:val="List 2"/>
    <w:basedOn w:val="BodyText"/>
    <w:rsid w:val="00A55AE7"/>
    <w:pPr>
      <w:tabs>
        <w:tab w:val="left" w:pos="680"/>
      </w:tabs>
      <w:spacing w:before="60" w:after="60"/>
      <w:ind w:left="680" w:hanging="340"/>
    </w:pPr>
  </w:style>
  <w:style w:type="paragraph" w:styleId="List3">
    <w:name w:val="List 3"/>
    <w:basedOn w:val="BodyText"/>
    <w:rsid w:val="00A55AE7"/>
    <w:pPr>
      <w:tabs>
        <w:tab w:val="left" w:pos="1021"/>
      </w:tabs>
      <w:spacing w:before="60" w:after="60"/>
      <w:ind w:left="1020" w:hanging="340"/>
    </w:pPr>
  </w:style>
  <w:style w:type="paragraph" w:styleId="List4">
    <w:name w:val="List 4"/>
    <w:basedOn w:val="BodyText"/>
    <w:rsid w:val="00A55AE7"/>
    <w:pPr>
      <w:tabs>
        <w:tab w:val="left" w:pos="1361"/>
      </w:tabs>
      <w:spacing w:before="60" w:after="60"/>
      <w:ind w:left="1361" w:hanging="340"/>
    </w:pPr>
  </w:style>
  <w:style w:type="paragraph" w:styleId="List5">
    <w:name w:val="List 5"/>
    <w:basedOn w:val="BodyText"/>
    <w:rsid w:val="00A55AE7"/>
    <w:pPr>
      <w:tabs>
        <w:tab w:val="left" w:pos="1701"/>
      </w:tabs>
      <w:spacing w:before="60" w:after="60"/>
      <w:ind w:left="1701" w:hanging="340"/>
    </w:pPr>
  </w:style>
  <w:style w:type="paragraph" w:styleId="ListBullet3">
    <w:name w:val="List Bullet 3"/>
    <w:basedOn w:val="List3"/>
    <w:rsid w:val="00A55AE7"/>
    <w:pPr>
      <w:numPr>
        <w:numId w:val="14"/>
      </w:numPr>
      <w:tabs>
        <w:tab w:val="clear" w:pos="1021"/>
      </w:tabs>
      <w:ind w:left="1037" w:hanging="357"/>
    </w:pPr>
  </w:style>
  <w:style w:type="paragraph" w:styleId="ListBullet4">
    <w:name w:val="List Bullet 4"/>
    <w:basedOn w:val="List4"/>
    <w:rsid w:val="00A55AE7"/>
    <w:pPr>
      <w:numPr>
        <w:numId w:val="2"/>
      </w:numPr>
      <w:tabs>
        <w:tab w:val="clear" w:pos="1361"/>
      </w:tabs>
    </w:pPr>
  </w:style>
  <w:style w:type="paragraph" w:styleId="ListBullet5">
    <w:name w:val="List Bullet 5"/>
    <w:basedOn w:val="List5"/>
    <w:rsid w:val="00A55AE7"/>
    <w:pPr>
      <w:numPr>
        <w:numId w:val="3"/>
      </w:numPr>
    </w:pPr>
  </w:style>
  <w:style w:type="paragraph" w:styleId="ListContinue2">
    <w:name w:val="List Continue 2"/>
    <w:basedOn w:val="List2"/>
    <w:rsid w:val="00A55AE7"/>
    <w:pPr>
      <w:ind w:firstLine="0"/>
    </w:pPr>
  </w:style>
  <w:style w:type="paragraph" w:styleId="ListContinue3">
    <w:name w:val="List Continue 3"/>
    <w:basedOn w:val="List3"/>
    <w:rsid w:val="00A55AE7"/>
    <w:pPr>
      <w:ind w:left="1021" w:firstLine="0"/>
    </w:pPr>
  </w:style>
  <w:style w:type="paragraph" w:styleId="ListContinue4">
    <w:name w:val="List Continue 4"/>
    <w:basedOn w:val="List4"/>
    <w:rsid w:val="00A55AE7"/>
    <w:pPr>
      <w:ind w:firstLine="0"/>
    </w:pPr>
  </w:style>
  <w:style w:type="paragraph" w:styleId="ListContinue5">
    <w:name w:val="List Continue 5"/>
    <w:basedOn w:val="List5"/>
    <w:rsid w:val="00A55AE7"/>
    <w:pPr>
      <w:ind w:firstLine="0"/>
    </w:pPr>
  </w:style>
  <w:style w:type="paragraph" w:styleId="ListNumber3">
    <w:name w:val="List Number 3"/>
    <w:basedOn w:val="List3"/>
    <w:rsid w:val="00A55AE7"/>
    <w:pPr>
      <w:numPr>
        <w:numId w:val="4"/>
      </w:numPr>
    </w:pPr>
  </w:style>
  <w:style w:type="paragraph" w:styleId="ListNumber4">
    <w:name w:val="List Number 4"/>
    <w:basedOn w:val="List4"/>
    <w:rsid w:val="00A55AE7"/>
    <w:pPr>
      <w:numPr>
        <w:numId w:val="5"/>
      </w:numPr>
    </w:pPr>
  </w:style>
  <w:style w:type="paragraph" w:styleId="ListNumber5">
    <w:name w:val="List Number 5"/>
    <w:basedOn w:val="List5"/>
    <w:rsid w:val="00A55AE7"/>
    <w:pPr>
      <w:numPr>
        <w:numId w:val="6"/>
      </w:numPr>
    </w:pPr>
  </w:style>
  <w:style w:type="paragraph" w:styleId="BlockText">
    <w:name w:val="Block Text"/>
    <w:basedOn w:val="Normal"/>
    <w:rsid w:val="00A55AE7"/>
    <w:pPr>
      <w:spacing w:after="120"/>
      <w:ind w:left="1440" w:right="1440"/>
    </w:pPr>
  </w:style>
  <w:style w:type="character" w:customStyle="1" w:styleId="Subscript">
    <w:name w:val="Subscript"/>
    <w:basedOn w:val="DefaultParagraphFont"/>
    <w:rsid w:val="00A55AE7"/>
    <w:rPr>
      <w:sz w:val="16"/>
      <w:vertAlign w:val="subscript"/>
    </w:rPr>
  </w:style>
  <w:style w:type="character" w:customStyle="1" w:styleId="Superscript">
    <w:name w:val="Superscript"/>
    <w:basedOn w:val="DefaultParagraphFont"/>
    <w:rsid w:val="00A55AE7"/>
    <w:rPr>
      <w:sz w:val="16"/>
      <w:vertAlign w:val="superscript"/>
    </w:rPr>
  </w:style>
  <w:style w:type="character" w:customStyle="1" w:styleId="Symbols">
    <w:name w:val="Symbols"/>
    <w:basedOn w:val="DefaultParagraphFont"/>
    <w:rsid w:val="00A55AE7"/>
    <w:rPr>
      <w:rFonts w:ascii="Symbol" w:hAnsi="Symbol"/>
    </w:rPr>
  </w:style>
  <w:style w:type="character" w:customStyle="1" w:styleId="MenuOptions">
    <w:name w:val="Menu Options"/>
    <w:basedOn w:val="DefaultParagraphFont"/>
    <w:rsid w:val="00A55AE7"/>
    <w:rPr>
      <w:rFonts w:ascii="Arial Narrow" w:hAnsi="Arial Narrow"/>
      <w:smallCaps/>
    </w:rPr>
  </w:style>
  <w:style w:type="character" w:customStyle="1" w:styleId="Buttons">
    <w:name w:val="Buttons"/>
    <w:basedOn w:val="DefaultParagraphFont"/>
    <w:rsid w:val="00A55AE7"/>
    <w:rPr>
      <w:b/>
    </w:rPr>
  </w:style>
  <w:style w:type="character" w:customStyle="1" w:styleId="Underlined">
    <w:name w:val="Underlined"/>
    <w:basedOn w:val="DefaultParagraphFont"/>
    <w:rsid w:val="00A55AE7"/>
    <w:rPr>
      <w:u w:val="single"/>
    </w:rPr>
  </w:style>
  <w:style w:type="paragraph" w:customStyle="1" w:styleId="TableBodyTextRight">
    <w:name w:val="Table Body Text Right"/>
    <w:basedOn w:val="TableBodyText"/>
    <w:rsid w:val="00A55AE7"/>
    <w:pPr>
      <w:widowControl w:val="0"/>
      <w:autoSpaceDE w:val="0"/>
      <w:autoSpaceDN w:val="0"/>
      <w:adjustRightInd w:val="0"/>
      <w:jc w:val="right"/>
    </w:pPr>
    <w:rPr>
      <w:rFonts w:cs="Arial"/>
      <w:szCs w:val="18"/>
    </w:rPr>
  </w:style>
  <w:style w:type="paragraph" w:customStyle="1" w:styleId="CopyrightText">
    <w:name w:val="Copyright Text"/>
    <w:basedOn w:val="BodyText"/>
    <w:rsid w:val="00A55AE7"/>
    <w:rPr>
      <w:sz w:val="18"/>
    </w:rPr>
  </w:style>
  <w:style w:type="paragraph" w:customStyle="1" w:styleId="BodySmallRight">
    <w:name w:val="Body Small Right"/>
    <w:basedOn w:val="BodyTextRight"/>
    <w:rsid w:val="00A55AE7"/>
    <w:rPr>
      <w:sz w:val="18"/>
      <w:szCs w:val="18"/>
    </w:rPr>
  </w:style>
  <w:style w:type="paragraph" w:customStyle="1" w:styleId="MarginEdition">
    <w:name w:val="Margin Edition"/>
    <w:basedOn w:val="MarginNote"/>
    <w:rsid w:val="00A55AE7"/>
    <w:pPr>
      <w:spacing w:before="0" w:after="0"/>
    </w:pPr>
    <w:rPr>
      <w:rFonts w:ascii="Times New Roman" w:hAnsi="Times New Roman"/>
      <w:color w:val="999999"/>
    </w:rPr>
  </w:style>
  <w:style w:type="paragraph" w:customStyle="1" w:styleId="Spacer">
    <w:name w:val="Spacer"/>
    <w:basedOn w:val="Normal"/>
    <w:rsid w:val="00A55AE7"/>
    <w:rPr>
      <w:sz w:val="2"/>
      <w:szCs w:val="2"/>
    </w:rPr>
  </w:style>
  <w:style w:type="character" w:customStyle="1" w:styleId="Small">
    <w:name w:val="Small"/>
    <w:basedOn w:val="DefaultParagraphFont"/>
    <w:rsid w:val="00A55AE7"/>
    <w:rPr>
      <w:sz w:val="16"/>
    </w:rPr>
  </w:style>
  <w:style w:type="paragraph" w:customStyle="1" w:styleId="WideTable">
    <w:name w:val="Wide Table"/>
    <w:basedOn w:val="Normal"/>
    <w:rsid w:val="00A55AE7"/>
    <w:pPr>
      <w:ind w:left="-1418"/>
    </w:pPr>
    <w:rPr>
      <w:sz w:val="2"/>
      <w:szCs w:val="2"/>
    </w:rPr>
  </w:style>
  <w:style w:type="character" w:styleId="PageNumber">
    <w:name w:val="page number"/>
    <w:basedOn w:val="DefaultParagraphFont"/>
    <w:rsid w:val="00A55AE7"/>
  </w:style>
  <w:style w:type="paragraph" w:styleId="Quote">
    <w:name w:val="Quote"/>
    <w:basedOn w:val="Heading1"/>
    <w:link w:val="QuoteChar"/>
    <w:qFormat/>
    <w:rsid w:val="00A55AE7"/>
    <w:rPr>
      <w:b w:val="0"/>
      <w:sz w:val="72"/>
      <w:szCs w:val="72"/>
      <w:lang w:val="en-NZ"/>
    </w:rPr>
  </w:style>
  <w:style w:type="character" w:customStyle="1" w:styleId="QuoteChar">
    <w:name w:val="Quote Char"/>
    <w:basedOn w:val="DefaultParagraphFont"/>
    <w:link w:val="Quote"/>
    <w:rsid w:val="00A55A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AE7"/>
    <w:pPr>
      <w:pageBreakBefore/>
    </w:pPr>
  </w:style>
  <w:style w:type="paragraph" w:customStyle="1" w:styleId="Border">
    <w:name w:val="Border"/>
    <w:basedOn w:val="Normal"/>
    <w:qFormat/>
    <w:rsid w:val="00A55A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AE7"/>
    <w:rPr>
      <w:b/>
      <w:bCs/>
      <w:i/>
      <w:iCs/>
      <w:color w:val="auto"/>
    </w:rPr>
  </w:style>
  <w:style w:type="paragraph" w:styleId="IntenseQuote">
    <w:name w:val="Intense Quote"/>
    <w:basedOn w:val="Normal"/>
    <w:next w:val="Normal"/>
    <w:link w:val="IntenseQuoteChar"/>
    <w:uiPriority w:val="30"/>
    <w:qFormat/>
    <w:rsid w:val="00A55A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A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AE7"/>
    <w:rPr>
      <w:smallCaps/>
      <w:color w:val="auto"/>
      <w:u w:val="single"/>
    </w:rPr>
  </w:style>
  <w:style w:type="character" w:styleId="IntenseReference">
    <w:name w:val="Intense Reference"/>
    <w:basedOn w:val="DefaultParagraphFont"/>
    <w:uiPriority w:val="32"/>
    <w:qFormat/>
    <w:rsid w:val="00A55AE7"/>
    <w:rPr>
      <w:b/>
      <w:bCs/>
      <w:smallCaps/>
      <w:color w:val="auto"/>
      <w:spacing w:val="5"/>
      <w:u w:val="single"/>
    </w:rPr>
  </w:style>
  <w:style w:type="paragraph" w:customStyle="1" w:styleId="2ColumnHeading">
    <w:name w:val="2Column Heading"/>
    <w:basedOn w:val="BodyText"/>
    <w:qFormat/>
    <w:rsid w:val="00A55AE7"/>
    <w:pPr>
      <w:spacing w:after="60"/>
      <w:ind w:left="-2268"/>
    </w:pPr>
    <w:rPr>
      <w:b/>
    </w:rPr>
  </w:style>
  <w:style w:type="paragraph" w:customStyle="1" w:styleId="Heading1TOC">
    <w:name w:val="Heading1 TOC"/>
    <w:basedOn w:val="Normal"/>
    <w:qFormat/>
    <w:rsid w:val="00A55AE7"/>
    <w:pPr>
      <w:spacing w:before="240" w:after="120"/>
    </w:pPr>
    <w:rPr>
      <w:rFonts w:ascii="Times New Roman" w:hAnsi="Times New Roman"/>
      <w:b/>
      <w:sz w:val="32"/>
    </w:rPr>
  </w:style>
  <w:style w:type="paragraph" w:customStyle="1" w:styleId="Heading2TOC">
    <w:name w:val="Heading2 TOC"/>
    <w:basedOn w:val="Normal"/>
    <w:qFormat/>
    <w:rsid w:val="00A55AE7"/>
    <w:pPr>
      <w:spacing w:before="240" w:after="60"/>
    </w:pPr>
    <w:rPr>
      <w:rFonts w:ascii="Times New Roman" w:hAnsi="Times New Roman"/>
      <w:b/>
      <w:sz w:val="28"/>
    </w:rPr>
  </w:style>
  <w:style w:type="character" w:customStyle="1" w:styleId="Underline">
    <w:name w:val="Underline"/>
    <w:basedOn w:val="DefaultParagraphFont"/>
    <w:qFormat/>
    <w:rsid w:val="00A55AE7"/>
    <w:rPr>
      <w:u w:val="single"/>
    </w:rPr>
  </w:style>
  <w:style w:type="paragraph" w:styleId="BalloonText">
    <w:name w:val="Balloon Text"/>
    <w:basedOn w:val="Normal"/>
    <w:link w:val="BalloonTextChar"/>
    <w:rsid w:val="00A55AE7"/>
    <w:rPr>
      <w:rFonts w:ascii="Tahoma" w:hAnsi="Tahoma" w:cs="Tahoma"/>
      <w:sz w:val="16"/>
      <w:szCs w:val="16"/>
    </w:rPr>
  </w:style>
  <w:style w:type="character" w:customStyle="1" w:styleId="BalloonTextChar">
    <w:name w:val="Balloon Text Char"/>
    <w:basedOn w:val="DefaultParagraphFont"/>
    <w:link w:val="BalloonText"/>
    <w:rsid w:val="00A55A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A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A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AE7"/>
    <w:rPr>
      <w:b/>
      <w:color w:val="660033"/>
      <w:spacing w:val="0"/>
    </w:rPr>
  </w:style>
  <w:style w:type="paragraph" w:customStyle="1" w:styleId="Nameditemlist">
    <w:name w:val="Named item list"/>
    <w:basedOn w:val="BodyText"/>
    <w:qFormat/>
    <w:rsid w:val="00A55AE7"/>
    <w:pPr>
      <w:tabs>
        <w:tab w:val="left" w:pos="2835"/>
      </w:tabs>
      <w:ind w:left="2835" w:hanging="2835"/>
    </w:pPr>
  </w:style>
  <w:style w:type="paragraph" w:customStyle="1" w:styleId="BodyTextnopadding">
    <w:name w:val="Body Text no padding"/>
    <w:basedOn w:val="BodyText"/>
    <w:qFormat/>
    <w:rsid w:val="00A55AE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3154</Characters>
  <Application>Microsoft Office Word</Application>
  <DocSecurity>0</DocSecurity>
  <Lines>101</Lines>
  <Paragraphs>56</Paragraphs>
  <ScaleCrop>false</ScaleCrop>
  <Company>Author-it Software Corporation Ltd.</Company>
  <LinksUpToDate>false</LinksUpToDate>
  <CharactersWithSpaces>3609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PPMWHS210 Participate in WHS processes</dc:title>
  <dc:subject>Approved</dc:subject>
  <dc:creator>Skills Impact</dc:creator>
  <cp:keywords>Release: 1</cp:keywords>
  <dc:description>Review Date: 12 April 2008</dc:description>
  <cp:lastModifiedBy>HSD_TPCMSd.prod</cp:lastModifiedBy>
  <cp:revision>3</cp:revision>
  <dcterms:created xsi:type="dcterms:W3CDTF">2018-10-24T01:25:00Z</dcterms:created>
  <dcterms:modified xsi:type="dcterms:W3CDTF">2018-10-24T01:25:00Z</dcterms:modified>
</cp:coreProperties>
</file>