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4484" w:rsidP="007C4484">
      <w:pPr>
        <w:pStyle w:val="Title"/>
      </w:pPr>
      <w:r>
        <w:fldChar w:fldCharType="begin"/>
      </w:r>
      <w:r>
        <w:instrText xml:space="preserve"> TITLE   \* MERGEFORMAT </w:instrText>
      </w:r>
      <w:r>
        <w:fldChar w:fldCharType="separate"/>
      </w:r>
      <w:r>
        <w:t>PPMWHS210 Participate in WHS processes</w:t>
      </w:r>
      <w:r>
        <w:fldChar w:fldCharType="end"/>
      </w:r>
    </w:p>
    <w:p w:rsidR="007C4484" w:rsidP="007C4484">
      <w:pPr>
        <w:pStyle w:val="Version"/>
        <w:sectPr w:rsidSect="00C175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75BD" w:rsidP="00C175BD">
      <w:pPr>
        <w:pStyle w:val="SuperHeading"/>
      </w:pPr>
      <w:r w:rsidRPr="00C175BD">
        <w:t>PPMWHS210 Participate in WHS processes</w:t>
      </w:r>
    </w:p>
    <w:p w:rsidR="00000000" w:rsidRPr="00C175BD" w:rsidP="00C175BD">
      <w:pPr>
        <w:pStyle w:val="Heading1"/>
      </w:pPr>
      <w:bookmarkStart w:id="1" w:name="O_914138"/>
      <w:bookmarkEnd w:id="1"/>
      <w:r w:rsidRPr="00C175BD">
        <w:t>Modification History</w:t>
      </w:r>
    </w:p>
    <w:tbl>
      <w:tblPr>
        <w:tblW w:w="0" w:type="auto"/>
        <w:tblCellMar>
          <w:left w:w="62" w:type="dxa"/>
          <w:right w:w="62" w:type="dxa"/>
        </w:tblCellMar>
        <w:tblLook w:val="0000"/>
      </w:tblPr>
      <w:tblGrid>
        <w:gridCol w:w="2007"/>
        <w:gridCol w:w="7189"/>
      </w:tblGrid>
      <w:tr w:rsidTr="007C44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5BD" w:rsidP="00C175BD">
            <w:pPr>
              <w:pStyle w:val="BodyText"/>
            </w:pPr>
            <w:r w:rsidRPr="00C175BD">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5BD">
            <w:pPr>
              <w:pStyle w:val="BodyText"/>
              <w:rPr>
                <w:lang w:val="en-NZ"/>
              </w:rPr>
            </w:pPr>
            <w:r w:rsidRPr="00C175BD">
              <w:rPr>
                <w:rStyle w:val="SpecialBold"/>
              </w:rPr>
              <w:t>Comment</w:t>
            </w:r>
          </w:p>
        </w:tc>
      </w:tr>
      <w:tr w:rsidTr="007C44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5BD">
            <w:pPr>
              <w:pStyle w:val="BodyText"/>
              <w:rPr>
                <w:lang w:val="en-NZ"/>
              </w:rPr>
            </w:pPr>
            <w:r w:rsidRPr="00C175B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5BD" w:rsidP="00C175BD">
            <w:pPr>
              <w:pStyle w:val="BodyText"/>
            </w:pPr>
            <w:r w:rsidRPr="00C175BD">
              <w:t>Replaces equivalent unit FPPOHS210A Participate in OHS processes,</w:t>
            </w:r>
            <w:r w:rsidRPr="00C175BD">
              <w:rPr>
                <w:rStyle w:val="SpecialBold"/>
              </w:rPr>
              <w:t xml:space="preserve"> </w:t>
            </w:r>
            <w:r w:rsidRPr="00C175BD">
              <w:t>which was first released with FPP10 Pulp and Paper Manufacturing Industry Training Package Version 1.0.</w:t>
            </w:r>
          </w:p>
          <w:p w:rsidR="00000000" w:rsidRPr="00C175BD" w:rsidP="00C175BD">
            <w:pPr>
              <w:pStyle w:val="BodyText"/>
            </w:pPr>
            <w:r w:rsidRPr="00C175BD">
              <w:t xml:space="preserve">This is the first release of this unit in the </w:t>
            </w:r>
            <w:r w:rsidRPr="00C175BD">
              <w:t>new standards format.</w:t>
            </w:r>
          </w:p>
        </w:tc>
      </w:tr>
    </w:tbl>
    <w:p w:rsidR="00000000" w:rsidRPr="00C175BD" w:rsidP="00C175BD">
      <w:pPr>
        <w:pStyle w:val="BodyText"/>
      </w:pPr>
    </w:p>
    <w:p w:rsidR="00000000" w:rsidRPr="00C175BD" w:rsidP="00C175BD">
      <w:pPr>
        <w:pStyle w:val="AllowPageBreak"/>
      </w:pPr>
    </w:p>
    <w:p w:rsidR="00000000" w:rsidRPr="00C175BD" w:rsidP="00C175BD">
      <w:pPr>
        <w:pStyle w:val="Heading1"/>
      </w:pPr>
      <w:bookmarkStart w:id="2" w:name="O_914139"/>
      <w:bookmarkEnd w:id="2"/>
      <w:r w:rsidRPr="00C175BD">
        <w:t>Application</w:t>
      </w:r>
    </w:p>
    <w:p w:rsidR="00000000" w:rsidRPr="00C175BD" w:rsidP="007C4484">
      <w:pPr>
        <w:pStyle w:val="BodyText"/>
      </w:pPr>
      <w:r w:rsidRPr="00C175BD">
        <w:t xml:space="preserve">This unit of competency describes the outcomes required to participate in work health and safety (WHS) processes, work safely and follow emergency procedures, in the workplace, in order to ensure health </w:t>
      </w:r>
      <w:r w:rsidRPr="00C175BD">
        <w:t>and safety at work.</w:t>
      </w:r>
    </w:p>
    <w:p w:rsidR="00000000" w:rsidRPr="00C175BD" w:rsidP="007C4484">
      <w:pPr>
        <w:pStyle w:val="BodyText"/>
      </w:pPr>
      <w:r w:rsidRPr="00C175BD">
        <w:t>The unit applies to those new entrants into the workplace, including apprentices, trainees and casual workers, who require an induction about safe work practices, risks and hazards in a pulp or paper manufacturing facility.</w:t>
      </w:r>
    </w:p>
    <w:p w:rsidR="00000000" w:rsidRPr="00C175BD" w:rsidP="007C4484">
      <w:pPr>
        <w:pStyle w:val="BodyText"/>
      </w:pPr>
      <w:r w:rsidRPr="00C175BD">
        <w:t>No licensing</w:t>
      </w:r>
      <w:r w:rsidRPr="00C175BD">
        <w:t>, legislative, regulatory or certification requirements apply to this unit at the time of publication.</w:t>
      </w:r>
    </w:p>
    <w:p w:rsidR="00000000" w:rsidRPr="00C175BD" w:rsidP="00C175BD">
      <w:pPr>
        <w:pStyle w:val="Heading1"/>
      </w:pPr>
      <w:bookmarkStart w:id="3" w:name="O_914140"/>
      <w:bookmarkEnd w:id="3"/>
      <w:r w:rsidRPr="00C175BD">
        <w:t>Pre-requisite Unit</w:t>
      </w:r>
    </w:p>
    <w:p w:rsidR="00000000" w:rsidRPr="00C175BD" w:rsidP="007C4484">
      <w:pPr>
        <w:pStyle w:val="BodyText"/>
      </w:pPr>
      <w:r w:rsidRPr="00C175BD">
        <w:t>Nil</w:t>
      </w:r>
    </w:p>
    <w:p w:rsidR="00000000" w:rsidRPr="00C175BD" w:rsidP="00C175BD">
      <w:pPr>
        <w:pStyle w:val="Heading1"/>
      </w:pPr>
      <w:bookmarkStart w:id="4" w:name="O_914142"/>
      <w:bookmarkEnd w:id="4"/>
      <w:r w:rsidRPr="00C175BD">
        <w:t>Unit Sector</w:t>
      </w:r>
    </w:p>
    <w:p w:rsidR="00000000" w:rsidRPr="00C175BD" w:rsidP="007C4484">
      <w:pPr>
        <w:pStyle w:val="BodyText"/>
      </w:pPr>
      <w:r w:rsidRPr="00C175BD">
        <w:t>Pulp and Paper Manufacturing</w:t>
      </w:r>
    </w:p>
    <w:p w:rsidR="00000000" w:rsidRPr="00C175BD" w:rsidP="00C175BD">
      <w:pPr>
        <w:pStyle w:val="Heading1"/>
      </w:pPr>
      <w:bookmarkStart w:id="5" w:name="O_914143"/>
      <w:bookmarkEnd w:id="5"/>
      <w:r w:rsidRPr="00C175BD">
        <w:t>Elements and Performance Criteria</w:t>
      </w:r>
    </w:p>
    <w:tbl>
      <w:tblPr>
        <w:tblW w:w="0" w:type="auto"/>
        <w:tblCellMar>
          <w:left w:w="62" w:type="dxa"/>
          <w:right w:w="62" w:type="dxa"/>
        </w:tblCellMar>
        <w:tblLook w:val="0000"/>
      </w:tblPr>
      <w:tblGrid>
        <w:gridCol w:w="2007"/>
        <w:gridCol w:w="7189"/>
      </w:tblGrid>
      <w:tr w:rsidTr="007C4484">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C175BD" w:rsidP="00C175BD">
            <w:pPr>
              <w:pStyle w:val="BodyText"/>
            </w:pPr>
            <w:r w:rsidRPr="00C175BD">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C175BD">
            <w:pPr>
              <w:pStyle w:val="BodyText"/>
              <w:rPr>
                <w:lang w:val="en-NZ"/>
              </w:rPr>
            </w:pPr>
            <w:r w:rsidRPr="00C175BD">
              <w:rPr>
                <w:rStyle w:val="SpecialBold"/>
              </w:rPr>
              <w:t>PERFORMANCE CRITERIA</w:t>
            </w:r>
          </w:p>
        </w:tc>
      </w:tr>
      <w:tr w:rsidTr="007C4484">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175BD">
            <w:pPr>
              <w:pStyle w:val="BodyText"/>
              <w:rPr>
                <w:lang w:val="en-NZ"/>
              </w:rPr>
            </w:pPr>
            <w:r w:rsidRPr="00C175BD">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175BD">
            <w:pPr>
              <w:pStyle w:val="BodyText"/>
              <w:rPr>
                <w:lang w:val="en-NZ"/>
              </w:rPr>
            </w:pPr>
            <w:r w:rsidRPr="00C175BD">
              <w:t>Performance criteria describe the performance needed to demonstrate achievement of the element. Where bold italicised text is used, further information is detailed in the range of con</w:t>
            </w:r>
            <w:r w:rsidRPr="00C175BD">
              <w:t>ditions.</w:t>
            </w:r>
          </w:p>
        </w:tc>
      </w:tr>
      <w:tr w:rsidTr="007C44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5BD">
            <w:pPr>
              <w:pStyle w:val="BodyText"/>
              <w:rPr>
                <w:lang w:val="en-NZ"/>
              </w:rPr>
            </w:pPr>
            <w:r w:rsidRPr="00C175BD">
              <w:t>1. Plan and prepare to work safely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5BD" w:rsidP="00C175BD">
            <w:pPr>
              <w:pStyle w:val="BodyText"/>
            </w:pPr>
            <w:r w:rsidRPr="00C175BD">
              <w:t>1.1. Identify hazards in the work area, and take action to control risk for those hazards the employee can correct.</w:t>
            </w:r>
          </w:p>
          <w:p w:rsidR="00000000" w:rsidRPr="00C175BD" w:rsidP="00C175BD">
            <w:pPr>
              <w:pStyle w:val="BodyText"/>
            </w:pPr>
            <w:r w:rsidRPr="00C175BD">
              <w:t xml:space="preserve">1.2. Report those specific hazards, the employee cannot correct and </w:t>
            </w:r>
            <w:r w:rsidRPr="00C175BD">
              <w:t>inadequacies in control mea</w:t>
            </w:r>
            <w:r w:rsidRPr="00C175BD">
              <w:t>sures, in line with organisational procedures.</w:t>
            </w:r>
          </w:p>
          <w:p w:rsidR="00000000" w:rsidP="00C175BD">
            <w:pPr>
              <w:pStyle w:val="BodyText"/>
              <w:rPr>
                <w:lang w:val="en-NZ"/>
              </w:rPr>
            </w:pPr>
            <w:r w:rsidRPr="00C175BD">
              <w:t>1.3. Carry out pre-start checks as required in line with work procedures.</w:t>
            </w:r>
          </w:p>
        </w:tc>
      </w:tr>
      <w:tr w:rsidTr="007C44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5BD">
            <w:pPr>
              <w:pStyle w:val="BodyText"/>
              <w:rPr>
                <w:lang w:val="en-NZ"/>
              </w:rPr>
            </w:pPr>
            <w:r w:rsidRPr="00C175BD">
              <w:t>2. Conduct work safely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5BD" w:rsidP="00C175BD">
            <w:pPr>
              <w:pStyle w:val="BodyText"/>
            </w:pPr>
            <w:r w:rsidRPr="00C175BD">
              <w:t>2.1. Use personal protective equipment (PPE) correctly and maintain when required.</w:t>
            </w:r>
          </w:p>
          <w:p w:rsidR="00000000" w:rsidRPr="00C175BD" w:rsidP="00C175BD">
            <w:pPr>
              <w:pStyle w:val="BodyText"/>
            </w:pPr>
            <w:r w:rsidRPr="00C175BD">
              <w:t>2.2. Follow work safety procedures and workplace instructions for ensuring safety, when planning and conducting work.</w:t>
            </w:r>
          </w:p>
          <w:p w:rsidR="00000000" w:rsidRPr="00C175BD" w:rsidP="00C175BD">
            <w:pPr>
              <w:pStyle w:val="BodyText"/>
            </w:pPr>
            <w:r w:rsidRPr="00C175BD">
              <w:t>2.3. Report incidents and injuries to designated personnel.</w:t>
            </w:r>
          </w:p>
          <w:p w:rsidR="00000000" w:rsidP="00C175BD">
            <w:pPr>
              <w:pStyle w:val="BodyText"/>
              <w:rPr>
                <w:lang w:val="en-NZ"/>
              </w:rPr>
            </w:pPr>
            <w:r w:rsidRPr="00C175BD">
              <w:t>2.4. Undertake work health and safety (WHS) housekeeping in work area.</w:t>
            </w:r>
          </w:p>
        </w:tc>
      </w:tr>
      <w:tr w:rsidTr="007C44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5BD">
            <w:pPr>
              <w:pStyle w:val="BodyText"/>
              <w:rPr>
                <w:lang w:val="en-NZ"/>
              </w:rPr>
            </w:pPr>
            <w:r w:rsidRPr="00C175BD">
              <w:t>3. Par</w:t>
            </w:r>
            <w:r w:rsidRPr="00C175BD">
              <w:t>ticipate in WHS consultative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5BD" w:rsidP="00C175BD">
            <w:pPr>
              <w:pStyle w:val="BodyText"/>
            </w:pPr>
            <w:r w:rsidRPr="00C175BD">
              <w:t>3.1. Apply knowledge of roles and responsibilities of WHS representatives and WHS committees.</w:t>
            </w:r>
          </w:p>
          <w:p w:rsidR="00000000" w:rsidRPr="00C175BD" w:rsidP="00C175BD">
            <w:pPr>
              <w:pStyle w:val="BodyText"/>
            </w:pPr>
            <w:r w:rsidRPr="00C175BD">
              <w:t>3.2. Make constructive contributions to workplace meetings, workplace inspections or other WHS consultative activities.</w:t>
            </w:r>
          </w:p>
          <w:p w:rsidR="00000000" w:rsidRPr="00C175BD" w:rsidP="00C175BD">
            <w:pPr>
              <w:pStyle w:val="BodyText"/>
            </w:pPr>
            <w:r w:rsidRPr="00C175BD">
              <w:t>3.</w:t>
            </w:r>
            <w:r w:rsidRPr="00C175BD">
              <w:t>3. Raise WHS issues with designated personnel</w:t>
            </w:r>
            <w:r w:rsidRPr="00C175BD">
              <w:rPr>
                <w:rStyle w:val="BoldandItalics"/>
              </w:rPr>
              <w:t xml:space="preserve"> </w:t>
            </w:r>
            <w:r w:rsidRPr="00C175BD">
              <w:t>in line with organisational procedures.</w:t>
            </w:r>
          </w:p>
          <w:p w:rsidR="00000000" w:rsidP="00C175BD">
            <w:pPr>
              <w:pStyle w:val="BodyText"/>
              <w:rPr>
                <w:lang w:val="en-NZ"/>
              </w:rPr>
            </w:pPr>
            <w:r w:rsidRPr="00C175BD">
              <w:t>3.4. Provide input to improve workplace WHS systems and processes, in line with organizational procedures, to eliminate hazards or reduce risk.</w:t>
            </w:r>
          </w:p>
        </w:tc>
      </w:tr>
      <w:tr w:rsidTr="007C44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5BD">
            <w:pPr>
              <w:pStyle w:val="BodyText"/>
              <w:rPr>
                <w:lang w:val="en-NZ"/>
              </w:rPr>
            </w:pPr>
            <w:r w:rsidRPr="00C175BD">
              <w:t>4. Follow emergency respo</w:t>
            </w:r>
            <w:r w:rsidRPr="00C175BD">
              <w:t>nse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5BD" w:rsidP="00C175BD">
            <w:pPr>
              <w:pStyle w:val="BodyText"/>
            </w:pPr>
            <w:r w:rsidRPr="00C175BD">
              <w:t>4.1. Identify and report emergency situations, according standard operating procedures (SOP).</w:t>
            </w:r>
          </w:p>
          <w:p w:rsidR="00000000" w:rsidRPr="00C175BD" w:rsidP="00C175BD">
            <w:pPr>
              <w:pStyle w:val="BodyText"/>
            </w:pPr>
            <w:r w:rsidRPr="00C175BD">
              <w:t>4.2. Follow organisational procedures for responding to emergencies.</w:t>
            </w:r>
          </w:p>
        </w:tc>
      </w:tr>
    </w:tbl>
    <w:p w:rsidR="00000000" w:rsidRPr="00C175BD" w:rsidP="00C175BD">
      <w:pPr>
        <w:pStyle w:val="BodyText"/>
      </w:pPr>
    </w:p>
    <w:p w:rsidR="00000000" w:rsidRPr="00C175BD" w:rsidP="00C175BD">
      <w:pPr>
        <w:pStyle w:val="AllowPageBreak"/>
      </w:pPr>
    </w:p>
    <w:p w:rsidR="00000000" w:rsidRPr="00C175BD" w:rsidP="00C175BD">
      <w:pPr>
        <w:pStyle w:val="Heading1"/>
      </w:pPr>
      <w:bookmarkStart w:id="6" w:name="O_914144"/>
      <w:bookmarkEnd w:id="6"/>
      <w:r w:rsidRPr="00C175BD">
        <w:t>Foundation Skills</w:t>
      </w:r>
    </w:p>
    <w:tbl>
      <w:tblPr>
        <w:tblW w:w="0" w:type="auto"/>
        <w:tblCellMar>
          <w:left w:w="62" w:type="dxa"/>
          <w:right w:w="62" w:type="dxa"/>
        </w:tblCellMar>
        <w:tblLook w:val="0000"/>
      </w:tblPr>
      <w:tblGrid>
        <w:gridCol w:w="2007"/>
        <w:gridCol w:w="7189"/>
      </w:tblGrid>
      <w:tr w:rsidTr="007C4484">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5BD">
            <w:pPr>
              <w:pStyle w:val="BodyText"/>
              <w:rPr>
                <w:lang w:val="en-NZ"/>
              </w:rPr>
            </w:pPr>
            <w:r w:rsidRPr="00C175BD">
              <w:t>This section describes those core and emp</w:t>
            </w:r>
            <w:r w:rsidRPr="00C175BD">
              <w:t>loyment skills that are essential to performance and are not explicit in the performance criteria.</w:t>
            </w:r>
          </w:p>
        </w:tc>
      </w:tr>
      <w:tr w:rsidTr="007C44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5BD">
            <w:pPr>
              <w:pStyle w:val="BodyText"/>
              <w:rPr>
                <w:lang w:val="en-NZ"/>
              </w:rPr>
            </w:pPr>
            <w:r w:rsidRPr="00C175BD">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5BD" w:rsidP="00C175BD">
            <w:pPr>
              <w:pStyle w:val="ListBullet"/>
            </w:pPr>
            <w:r w:rsidRPr="00C175BD">
              <w:t>ask questions and clarify meaning with peers and supervisors</w:t>
            </w:r>
          </w:p>
          <w:p w:rsidR="00000000" w:rsidP="00C175BD">
            <w:pPr>
              <w:pStyle w:val="ListBullet"/>
              <w:rPr>
                <w:lang w:val="en-NZ"/>
              </w:rPr>
            </w:pPr>
            <w:r w:rsidRPr="00C175BD">
              <w:t>report a problem or defect to a supervisor.</w:t>
            </w:r>
          </w:p>
        </w:tc>
      </w:tr>
      <w:tr w:rsidTr="007C44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5BD">
            <w:pPr>
              <w:pStyle w:val="BodyText"/>
              <w:rPr>
                <w:lang w:val="en-NZ"/>
              </w:rPr>
            </w:pPr>
            <w:r w:rsidRPr="00C175BD">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5BD">
            <w:pPr>
              <w:pStyle w:val="ListBullet"/>
              <w:rPr>
                <w:lang w:val="en-NZ"/>
              </w:rPr>
            </w:pPr>
            <w:r w:rsidRPr="00C175BD">
              <w:t>read and interpret selected pictorial, graphical and written signs, instructions and procedures relevant to safety, hazards and risks.</w:t>
            </w:r>
          </w:p>
        </w:tc>
      </w:tr>
      <w:tr w:rsidTr="007C44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5BD">
            <w:pPr>
              <w:pStyle w:val="BodyText"/>
              <w:rPr>
                <w:lang w:val="en-NZ"/>
              </w:rPr>
            </w:pPr>
            <w:r w:rsidRPr="00C175BD">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5BD">
            <w:pPr>
              <w:pStyle w:val="ListBullet"/>
              <w:rPr>
                <w:lang w:val="en-NZ"/>
              </w:rPr>
            </w:pPr>
            <w:r w:rsidRPr="00C175BD">
              <w:t>complete workplace records and reports accurately and legibly, using correct technical vocabulary.</w:t>
            </w:r>
          </w:p>
        </w:tc>
      </w:tr>
      <w:tr w:rsidTr="007C44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5BD">
            <w:pPr>
              <w:pStyle w:val="BodyText"/>
              <w:rPr>
                <w:lang w:val="en-NZ"/>
              </w:rPr>
            </w:pPr>
            <w:r w:rsidRPr="00C175BD">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5BD" w:rsidP="00C175BD">
            <w:pPr>
              <w:pStyle w:val="ListBullet"/>
            </w:pPr>
            <w:r w:rsidRPr="00C175BD">
              <w:t>access, navigate and enter computer-based information to report on monitoring of basic quality practices.</w:t>
            </w:r>
          </w:p>
        </w:tc>
      </w:tr>
    </w:tbl>
    <w:p w:rsidR="00000000" w:rsidRPr="00C175BD" w:rsidP="00C175BD">
      <w:pPr>
        <w:pStyle w:val="BodyText"/>
      </w:pPr>
    </w:p>
    <w:p w:rsidR="00000000" w:rsidRPr="00C175BD" w:rsidP="00C175BD">
      <w:pPr>
        <w:pStyle w:val="AllowPageBreak"/>
      </w:pPr>
    </w:p>
    <w:p w:rsidR="00000000" w:rsidRPr="00C175BD" w:rsidP="00C175BD">
      <w:pPr>
        <w:pStyle w:val="Heading1"/>
      </w:pPr>
      <w:bookmarkStart w:id="7" w:name="O_914145"/>
      <w:bookmarkEnd w:id="7"/>
      <w:r w:rsidRPr="00C175BD">
        <w:t>Range of Conditions</w:t>
      </w:r>
    </w:p>
    <w:p w:rsidR="00000000" w:rsidRPr="00C175BD" w:rsidP="007C4484">
      <w:pPr>
        <w:pStyle w:val="BodyText"/>
      </w:pPr>
      <w:r w:rsidRPr="00C175BD">
        <w:t>Not Applicable</w:t>
      </w:r>
    </w:p>
    <w:p w:rsidR="00000000" w:rsidRPr="00C175BD" w:rsidP="00C175BD">
      <w:pPr>
        <w:pStyle w:val="Heading1"/>
      </w:pPr>
      <w:bookmarkStart w:id="8" w:name="O_914146"/>
      <w:bookmarkEnd w:id="8"/>
      <w:r w:rsidRPr="00C175BD">
        <w:t>Unit Mapping Information</w:t>
      </w:r>
    </w:p>
    <w:p w:rsidR="00000000" w:rsidRPr="00C175BD" w:rsidP="007C4484">
      <w:pPr>
        <w:pStyle w:val="BodyText"/>
      </w:pPr>
      <w:r w:rsidRPr="00C175BD">
        <w:t xml:space="preserve">FPPOHS210A Participate in OHS processes </w:t>
      </w:r>
    </w:p>
    <w:p w:rsidR="00000000" w:rsidRPr="00C175BD" w:rsidP="00C175BD">
      <w:pPr>
        <w:pStyle w:val="Heading1"/>
      </w:pPr>
      <w:bookmarkStart w:id="9" w:name="O_914153"/>
      <w:bookmarkEnd w:id="9"/>
      <w:r w:rsidRPr="00C175BD">
        <w:t>Links</w:t>
      </w:r>
    </w:p>
    <w:p w:rsidR="00000000" w:rsidRPr="00C175BD" w:rsidP="007C4484">
      <w:pPr>
        <w:pStyle w:val="BodyText"/>
      </w:pPr>
      <w:r w:rsidRPr="00C175BD">
        <w:t xml:space="preserve">Companion Volume implementation guides are found in VETNet - </w:t>
      </w:r>
      <w:r>
        <w:fldChar w:fldCharType="begin"/>
      </w:r>
      <w:r>
        <w:instrText xml:space="preserve"> HYPERLINK "https://vetnet.gov.au/Pages/TrainingPackages.aspx/Pages/Home.aspx" </w:instrText>
      </w:r>
      <w:r>
        <w:fldChar w:fldCharType="separate"/>
      </w:r>
      <w:r w:rsidRPr="009E0F64">
        <w:rPr>
          <w:rStyle w:val="Hyperlink"/>
        </w:rPr>
        <w:t>https://vetnet.gov.au/Pages/TrainingPackages.aspx/Pages/Home.aspx</w:t>
      </w:r>
      <w:r>
        <w:fldChar w:fldCharType="end"/>
      </w:r>
    </w:p>
    <w:p w:rsidR="00000000" w:rsidRPr="00C175BD" w:rsidP="007C4484">
      <w:pPr>
        <w:pStyle w:val="BodyText"/>
        <w:sectPr w:rsidSect="00C175BD">
          <w:headerReference w:type="default" r:id="rId10"/>
          <w:footerReference w:type="default" r:id="rId11"/>
          <w:pgSz w:w="11908" w:h="16833"/>
          <w:pgMar w:top="1702" w:right="1418" w:bottom="1702" w:left="1418" w:header="992" w:footer="992" w:gutter="0"/>
          <w:cols w:space="720"/>
          <w:noEndnote/>
          <w:docGrid w:linePitch="299"/>
        </w:sectPr>
      </w:pPr>
    </w:p>
    <w:p w:rsidR="00000000" w:rsidRPr="00C175BD" w:rsidP="00C175BD">
      <w:pPr>
        <w:pStyle w:val="SuperHeading"/>
      </w:pPr>
      <w:r w:rsidRPr="00C175BD">
        <w:t>Assessment Require</w:t>
      </w:r>
      <w:r w:rsidRPr="00C175BD">
        <w:t>ments for PPMWHS210 Participate in WHS processes</w:t>
      </w:r>
    </w:p>
    <w:p w:rsidR="00000000" w:rsidRPr="00C175BD" w:rsidP="00C175BD">
      <w:pPr>
        <w:pStyle w:val="Heading1"/>
      </w:pPr>
      <w:bookmarkStart w:id="10" w:name="O_914148"/>
      <w:bookmarkEnd w:id="10"/>
      <w:r w:rsidRPr="00C175BD">
        <w:t>Modification History</w:t>
      </w:r>
    </w:p>
    <w:tbl>
      <w:tblPr>
        <w:tblW w:w="0" w:type="auto"/>
        <w:tblCellMar>
          <w:left w:w="62" w:type="dxa"/>
          <w:right w:w="62" w:type="dxa"/>
        </w:tblCellMar>
        <w:tblLook w:val="0000"/>
      </w:tblPr>
      <w:tblGrid>
        <w:gridCol w:w="2007"/>
        <w:gridCol w:w="7189"/>
      </w:tblGrid>
      <w:tr w:rsidTr="007C44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5BD" w:rsidP="00C175BD">
            <w:pPr>
              <w:pStyle w:val="BodyText"/>
            </w:pPr>
            <w:r w:rsidRPr="00C175BD">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5BD">
            <w:pPr>
              <w:pStyle w:val="BodyText"/>
              <w:rPr>
                <w:lang w:val="en-NZ"/>
              </w:rPr>
            </w:pPr>
            <w:r w:rsidRPr="00C175BD">
              <w:rPr>
                <w:rStyle w:val="SpecialBold"/>
              </w:rPr>
              <w:t>Comment</w:t>
            </w:r>
          </w:p>
        </w:tc>
      </w:tr>
      <w:tr w:rsidTr="007C44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5BD">
            <w:pPr>
              <w:pStyle w:val="BodyText"/>
              <w:rPr>
                <w:lang w:val="en-NZ"/>
              </w:rPr>
            </w:pPr>
            <w:r w:rsidRPr="00C175B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5BD" w:rsidP="00C175BD">
            <w:pPr>
              <w:pStyle w:val="BodyText"/>
            </w:pPr>
            <w:r w:rsidRPr="00C175BD">
              <w:t>Replaces equivalent unit FPPOHS210A Participate in OHS processes,</w:t>
            </w:r>
            <w:r w:rsidRPr="00C175BD">
              <w:rPr>
                <w:rStyle w:val="SpecialBold"/>
              </w:rPr>
              <w:t xml:space="preserve"> </w:t>
            </w:r>
            <w:r w:rsidRPr="00C175BD">
              <w:t xml:space="preserve">which was first released with FPP10 Pulp and Paper Manufacturing Industry </w:t>
            </w:r>
            <w:r w:rsidRPr="00C175BD">
              <w:t>Training Package Version 1.0. This is the first release of this unit in the new standards format.</w:t>
            </w:r>
          </w:p>
          <w:p w:rsidR="00000000" w:rsidRPr="00C175BD" w:rsidP="00C175BD">
            <w:pPr>
              <w:pStyle w:val="BodyText"/>
            </w:pPr>
            <w:r w:rsidRPr="00C175BD">
              <w:t>Assessment requirements now specify the performance and knowledge evidence, as well as assessment conditions for this unit of competency.  These sections simp</w:t>
            </w:r>
            <w:r w:rsidRPr="00C175BD">
              <w:t>lify and replace components used in the previous unit format, including ‘Required Skills and Knowledge, Evidence Guide and Range Statement’.</w:t>
            </w:r>
          </w:p>
        </w:tc>
      </w:tr>
    </w:tbl>
    <w:p w:rsidR="00000000" w:rsidRPr="00C175BD" w:rsidP="00C175BD">
      <w:pPr>
        <w:pStyle w:val="BodyText"/>
      </w:pPr>
    </w:p>
    <w:p w:rsidR="00000000" w:rsidRPr="00C175BD" w:rsidP="00C175BD">
      <w:pPr>
        <w:pStyle w:val="AllowPageBreak"/>
      </w:pPr>
    </w:p>
    <w:p w:rsidR="00000000" w:rsidRPr="00C175BD" w:rsidP="00C175BD">
      <w:pPr>
        <w:pStyle w:val="Heading1"/>
      </w:pPr>
      <w:bookmarkStart w:id="11" w:name="O_914149"/>
      <w:bookmarkEnd w:id="11"/>
      <w:r w:rsidRPr="00C175BD">
        <w:t>Performance Evidence</w:t>
      </w:r>
    </w:p>
    <w:p w:rsidR="00000000" w:rsidRPr="00C175BD" w:rsidP="007C4484">
      <w:pPr>
        <w:pStyle w:val="BodyText"/>
      </w:pPr>
      <w:r w:rsidRPr="00C175BD">
        <w:t>A person demonstrating competency in this unit must satisfy all of the elem</w:t>
      </w:r>
      <w:r w:rsidRPr="00C175BD">
        <w:t>ents, performance criteria and foundation skills of this unit, and must be able to provide evidence that they can:</w:t>
      </w:r>
    </w:p>
    <w:p w:rsidR="00000000" w:rsidRPr="00C175BD" w:rsidP="00C175BD">
      <w:pPr>
        <w:pStyle w:val="ListBullet"/>
      </w:pPr>
      <w:r w:rsidRPr="00C175BD">
        <w:t xml:space="preserve">participate in work health and safety (WHS) processes, at least twice in line with required enterprise </w:t>
      </w:r>
      <w:r w:rsidRPr="00C175BD">
        <w:t>intervals, in a pulp and paper manufacturing facility, by:</w:t>
      </w:r>
    </w:p>
    <w:p w:rsidR="00000000" w:rsidRPr="00C175BD" w:rsidP="00C175BD">
      <w:pPr>
        <w:pStyle w:val="ListBullet2"/>
      </w:pPr>
      <w:r w:rsidRPr="00C175BD">
        <w:t>appropriately using personal protective equipment (PPE) including head protection, face and eye protection, respiratory protection, hearing protection, hand protection and clothing and footwear</w:t>
      </w:r>
    </w:p>
    <w:p w:rsidR="00000000" w:rsidRPr="00C175BD" w:rsidP="00C175BD">
      <w:pPr>
        <w:pStyle w:val="ListBullet2"/>
      </w:pPr>
      <w:r w:rsidRPr="00C175BD">
        <w:t>ca</w:t>
      </w:r>
      <w:r w:rsidRPr="00C175BD">
        <w:t>rrying out WHS housekeeping activities</w:t>
      </w:r>
    </w:p>
    <w:p w:rsidR="00000000" w:rsidRPr="00C175BD" w:rsidP="00C175BD">
      <w:pPr>
        <w:pStyle w:val="ListBullet2"/>
      </w:pPr>
      <w:r w:rsidRPr="00C175BD">
        <w:t>carrying out a hazard inspection and completing an inspection checklist, a hazard and an incident report</w:t>
      </w:r>
    </w:p>
    <w:p w:rsidR="00000000" w:rsidRPr="00C175BD" w:rsidP="00C175BD">
      <w:pPr>
        <w:pStyle w:val="ListBullet2"/>
      </w:pPr>
      <w:r w:rsidRPr="00C175BD">
        <w:t>participating by making contributions to WHS meetings and consultative activities on eliminating hazards and red</w:t>
      </w:r>
      <w:r w:rsidRPr="00C175BD">
        <w:t>ucing risks</w:t>
      </w:r>
    </w:p>
    <w:p w:rsidR="00000000" w:rsidRPr="00C175BD" w:rsidP="00C175BD">
      <w:pPr>
        <w:pStyle w:val="ListBullet2"/>
      </w:pPr>
      <w:r w:rsidRPr="00C175BD">
        <w:t>reporting WHS issues to designated personnel</w:t>
      </w:r>
    </w:p>
    <w:p w:rsidR="00000000" w:rsidRPr="00C175BD" w:rsidP="00C175BD">
      <w:pPr>
        <w:pStyle w:val="ListBullet2"/>
      </w:pPr>
      <w:r w:rsidRPr="00C175BD">
        <w:t>following emergency response procedures</w:t>
      </w:r>
    </w:p>
    <w:p w:rsidR="00000000" w:rsidRPr="00C175BD" w:rsidP="00C175BD">
      <w:pPr>
        <w:pStyle w:val="ListBullet2"/>
      </w:pPr>
      <w:r w:rsidRPr="00C175BD">
        <w:t xml:space="preserve">reporting WHS issues and incidents, through the workplace communication system, through written and verbal means. </w:t>
      </w:r>
    </w:p>
    <w:p w:rsidR="00000000" w:rsidRPr="00C175BD" w:rsidP="00C175BD">
      <w:pPr>
        <w:pStyle w:val="AllowPageBreak"/>
      </w:pPr>
    </w:p>
    <w:p w:rsidR="00000000" w:rsidRPr="00C175BD" w:rsidP="00C175BD">
      <w:pPr>
        <w:pStyle w:val="Heading1"/>
      </w:pPr>
      <w:bookmarkStart w:id="12" w:name="O_914150"/>
      <w:bookmarkEnd w:id="12"/>
      <w:r w:rsidRPr="00C175BD">
        <w:t>Knowledge Evidence</w:t>
      </w:r>
    </w:p>
    <w:p w:rsidR="00000000" w:rsidRPr="00C175BD" w:rsidP="007C4484">
      <w:pPr>
        <w:pStyle w:val="BodyText"/>
      </w:pPr>
      <w:r w:rsidRPr="00C175BD">
        <w:t>A person</w:t>
      </w:r>
      <w:r w:rsidRPr="00C175BD">
        <w:t xml:space="preserve"> competent in this unit must be able to demonstrate knowledge of:</w:t>
      </w:r>
    </w:p>
    <w:p w:rsidR="00000000" w:rsidRPr="00C175BD" w:rsidP="00C175BD">
      <w:pPr>
        <w:pStyle w:val="ListBullet"/>
      </w:pPr>
      <w:r w:rsidRPr="00C175BD">
        <w:t>sources of WHS information in the workplace with some limited knowledge of external sources of WHS information</w:t>
      </w:r>
    </w:p>
    <w:p w:rsidR="00000000" w:rsidRPr="00C175BD" w:rsidP="00C175BD">
      <w:pPr>
        <w:pStyle w:val="ListBullet"/>
      </w:pPr>
      <w:r w:rsidRPr="00C175BD">
        <w:t>safety signs and their meanings, including signs for:</w:t>
      </w:r>
    </w:p>
    <w:p w:rsidR="00000000" w:rsidRPr="00C175BD" w:rsidP="00C175BD">
      <w:pPr>
        <w:pStyle w:val="ListBullet2"/>
      </w:pPr>
      <w:r w:rsidRPr="00C175BD">
        <w:t>personal protective equipment (PPE)</w:t>
      </w:r>
    </w:p>
    <w:p w:rsidR="00000000" w:rsidRPr="00C175BD" w:rsidP="00C175BD">
      <w:pPr>
        <w:pStyle w:val="ListBullet2"/>
      </w:pPr>
      <w:r w:rsidRPr="00C175BD">
        <w:t>emergency equipment</w:t>
      </w:r>
    </w:p>
    <w:p w:rsidR="00000000" w:rsidRPr="00C175BD" w:rsidP="00C175BD">
      <w:pPr>
        <w:pStyle w:val="ListBullet2"/>
      </w:pPr>
      <w:r w:rsidRPr="00C175BD">
        <w:t>dangerous goods class signs</w:t>
      </w:r>
    </w:p>
    <w:p w:rsidR="00000000" w:rsidRPr="00C175BD" w:rsidP="00C175BD">
      <w:pPr>
        <w:pStyle w:val="ListBullet2"/>
      </w:pPr>
      <w:r w:rsidRPr="00C175BD">
        <w:t xml:space="preserve">specific hazards </w:t>
      </w:r>
    </w:p>
    <w:p w:rsidR="00000000" w:rsidRPr="00C175BD" w:rsidP="00C175BD">
      <w:pPr>
        <w:pStyle w:val="ListBullet"/>
      </w:pPr>
      <w:r w:rsidRPr="00C175BD">
        <w:t>legal rights and responsibilities of the workplace parties as documented in work safety procedures and including:</w:t>
      </w:r>
    </w:p>
    <w:p w:rsidR="00000000" w:rsidRPr="00C175BD" w:rsidP="00C175BD">
      <w:pPr>
        <w:pStyle w:val="ListBullet2"/>
      </w:pPr>
      <w:r w:rsidRPr="00C175BD">
        <w:t>roles and responsibilities of employee</w:t>
      </w:r>
      <w:r w:rsidRPr="00C175BD">
        <w:t>s, supervisors and managers in the workplace</w:t>
      </w:r>
    </w:p>
    <w:p w:rsidR="00000000" w:rsidRPr="00C175BD" w:rsidP="00C175BD">
      <w:pPr>
        <w:pStyle w:val="ListBullet2"/>
      </w:pPr>
      <w:r w:rsidRPr="00C175BD">
        <w:t>roles and responsibilities of WHS representatives, WHS committees and employers</w:t>
      </w:r>
    </w:p>
    <w:p w:rsidR="00000000" w:rsidRPr="00C175BD" w:rsidP="00C175BD">
      <w:pPr>
        <w:pStyle w:val="ListBullet"/>
      </w:pPr>
      <w:r w:rsidRPr="00C175BD">
        <w:t>procedures relevant to risk and the implications of specific hazards in the workplace including:</w:t>
      </w:r>
    </w:p>
    <w:p w:rsidR="00000000" w:rsidRPr="00C175BD" w:rsidP="00C175BD">
      <w:pPr>
        <w:pStyle w:val="ListBullet2"/>
      </w:pPr>
      <w:r w:rsidRPr="00C175BD">
        <w:t xml:space="preserve">substances </w:t>
      </w:r>
    </w:p>
    <w:p w:rsidR="00000000" w:rsidRPr="00C175BD" w:rsidP="00C175BD">
      <w:pPr>
        <w:pStyle w:val="ListBullet2"/>
      </w:pPr>
      <w:r w:rsidRPr="00C175BD">
        <w:t>noise</w:t>
      </w:r>
    </w:p>
    <w:p w:rsidR="00000000" w:rsidRPr="00C175BD" w:rsidP="00C175BD">
      <w:pPr>
        <w:pStyle w:val="ListBullet2"/>
      </w:pPr>
      <w:r w:rsidRPr="00C175BD">
        <w:t>manual handlin</w:t>
      </w:r>
      <w:r w:rsidRPr="00C175BD">
        <w:t>g</w:t>
      </w:r>
    </w:p>
    <w:p w:rsidR="00000000" w:rsidRPr="00C175BD" w:rsidP="00C175BD">
      <w:pPr>
        <w:pStyle w:val="ListBullet2"/>
      </w:pPr>
      <w:r w:rsidRPr="00C175BD">
        <w:t>ergonomics</w:t>
      </w:r>
    </w:p>
    <w:p w:rsidR="00000000" w:rsidRPr="00C175BD" w:rsidP="00C175BD">
      <w:pPr>
        <w:pStyle w:val="ListBullet2"/>
      </w:pPr>
      <w:r w:rsidRPr="00C175BD">
        <w:t>underfoot hazards</w:t>
      </w:r>
    </w:p>
    <w:p w:rsidR="00000000" w:rsidRPr="00C175BD" w:rsidP="00C175BD">
      <w:pPr>
        <w:pStyle w:val="ListBullet2"/>
      </w:pPr>
      <w:r w:rsidRPr="00C175BD">
        <w:t>slips and trips</w:t>
      </w:r>
    </w:p>
    <w:p w:rsidR="00000000" w:rsidRPr="00C175BD" w:rsidP="00C175BD">
      <w:pPr>
        <w:pStyle w:val="ListBullet2"/>
      </w:pPr>
      <w:r w:rsidRPr="00C175BD">
        <w:t>moving parts of machinery</w:t>
      </w:r>
    </w:p>
    <w:p w:rsidR="00000000" w:rsidRPr="00C175BD" w:rsidP="00C175BD">
      <w:pPr>
        <w:pStyle w:val="ListBullet2"/>
      </w:pPr>
      <w:r w:rsidRPr="00C175BD">
        <w:t>mobile plant</w:t>
      </w:r>
    </w:p>
    <w:p w:rsidR="00000000" w:rsidRPr="00C175BD" w:rsidP="00C175BD">
      <w:pPr>
        <w:pStyle w:val="ListBullet2"/>
      </w:pPr>
      <w:r w:rsidRPr="00C175BD">
        <w:t>fatigue</w:t>
      </w:r>
    </w:p>
    <w:p w:rsidR="00000000" w:rsidRPr="00C175BD" w:rsidP="00C175BD">
      <w:pPr>
        <w:pStyle w:val="ListBullet2"/>
      </w:pPr>
      <w:r w:rsidRPr="00C175BD">
        <w:t>stress</w:t>
      </w:r>
    </w:p>
    <w:p w:rsidR="00000000" w:rsidRPr="00C175BD" w:rsidP="00C175BD">
      <w:pPr>
        <w:pStyle w:val="ListBullet2"/>
      </w:pPr>
      <w:r w:rsidRPr="00C175BD">
        <w:t xml:space="preserve">bullying </w:t>
      </w:r>
    </w:p>
    <w:p w:rsidR="00000000" w:rsidRPr="00C175BD" w:rsidP="00C175BD">
      <w:pPr>
        <w:pStyle w:val="ListBullet2"/>
      </w:pPr>
      <w:r w:rsidRPr="00C175BD">
        <w:t>occupational violence</w:t>
      </w:r>
    </w:p>
    <w:p w:rsidR="00000000" w:rsidRPr="00C175BD" w:rsidP="00C175BD">
      <w:pPr>
        <w:pStyle w:val="ListBullet"/>
      </w:pPr>
      <w:r w:rsidRPr="00C175BD">
        <w:t>workplace specific information including:</w:t>
      </w:r>
    </w:p>
    <w:p w:rsidR="00000000" w:rsidRPr="00C175BD" w:rsidP="00C175BD">
      <w:pPr>
        <w:pStyle w:val="ListBullet2"/>
      </w:pPr>
      <w:r w:rsidRPr="00C175BD">
        <w:t xml:space="preserve">the difference between hazard </w:t>
      </w:r>
      <w:r w:rsidRPr="00C175BD">
        <w:t>and risk in the pulping and/or paper manufacturing workplace</w:t>
      </w:r>
    </w:p>
    <w:p w:rsidR="00000000" w:rsidRPr="00C175BD" w:rsidP="00C175BD">
      <w:pPr>
        <w:pStyle w:val="ListBullet2"/>
      </w:pPr>
      <w:r w:rsidRPr="00C175BD">
        <w:t>safety measures related to common workplace hazards</w:t>
      </w:r>
    </w:p>
    <w:p w:rsidR="00000000" w:rsidRPr="00C175BD" w:rsidP="00C175BD">
      <w:pPr>
        <w:pStyle w:val="ListBullet2"/>
      </w:pPr>
      <w:r w:rsidRPr="00C175BD">
        <w:t xml:space="preserve">potential emergencies relevant to the workplace </w:t>
      </w:r>
    </w:p>
    <w:p w:rsidR="00000000" w:rsidRPr="00C175BD" w:rsidP="00C175BD">
      <w:pPr>
        <w:pStyle w:val="ListBullet2"/>
      </w:pPr>
      <w:r w:rsidRPr="00C175BD">
        <w:t>designated person(s) for raising WHS issues</w:t>
      </w:r>
    </w:p>
    <w:p w:rsidR="00000000" w:rsidRPr="00C175BD" w:rsidP="00C175BD">
      <w:pPr>
        <w:pStyle w:val="ListBullet2"/>
      </w:pPr>
      <w:r w:rsidRPr="00C175BD">
        <w:t>organisational and work procedures, particularly those related to performance of own work, specific hazards and risk control, reporting of hazards, incidents and injuries, consultation, use of PPE and emergency response</w:t>
      </w:r>
    </w:p>
    <w:p w:rsidR="00000000" w:rsidRPr="00C175BD" w:rsidP="00C175BD">
      <w:pPr>
        <w:pStyle w:val="ListBullet2"/>
      </w:pPr>
      <w:r w:rsidRPr="00C175BD">
        <w:t>potential emergency situations, alar</w:t>
      </w:r>
      <w:r w:rsidRPr="00C175BD">
        <w:t>ms and signals, and required response.</w:t>
      </w:r>
    </w:p>
    <w:p w:rsidR="00000000" w:rsidRPr="00C175BD" w:rsidP="00C175BD">
      <w:pPr>
        <w:pStyle w:val="AllowPageBreak"/>
      </w:pPr>
    </w:p>
    <w:p w:rsidR="00000000" w:rsidRPr="00C175BD" w:rsidP="00C175BD">
      <w:pPr>
        <w:pStyle w:val="Heading1"/>
      </w:pPr>
      <w:bookmarkStart w:id="13" w:name="O_914151"/>
      <w:bookmarkEnd w:id="13"/>
      <w:r w:rsidRPr="00C175BD">
        <w:t>Assessment Conditions</w:t>
      </w:r>
    </w:p>
    <w:p w:rsidR="00000000" w:rsidRPr="00C175BD" w:rsidP="007C4484">
      <w:pPr>
        <w:pStyle w:val="BodyText"/>
      </w:pPr>
      <w:r w:rsidRPr="00C175BD">
        <w:t>The following resources must be made available:</w:t>
      </w:r>
    </w:p>
    <w:p w:rsidR="00000000" w:rsidRPr="00C175BD" w:rsidP="00C175BD">
      <w:pPr>
        <w:pStyle w:val="ListBullet"/>
      </w:pPr>
      <w:r w:rsidRPr="00C175BD">
        <w:t>access to workplace WHS systems and processes in a pulp or paper manufacturing facility</w:t>
      </w:r>
    </w:p>
    <w:p w:rsidR="00000000" w:rsidRPr="00C175BD" w:rsidP="00C175BD">
      <w:pPr>
        <w:pStyle w:val="ListBullet"/>
      </w:pPr>
      <w:r w:rsidRPr="00C175BD">
        <w:t>personal protective equipment required to</w:t>
      </w:r>
      <w:r w:rsidRPr="00C175BD">
        <w:t xml:space="preserve"> be worn when working in a pulp and paper manufacturing facility</w:t>
      </w:r>
    </w:p>
    <w:p w:rsidR="00000000" w:rsidRPr="00C175BD" w:rsidP="00C175BD">
      <w:pPr>
        <w:pStyle w:val="ListBullet"/>
      </w:pPr>
      <w:r w:rsidRPr="00C175BD">
        <w:t>relevant personnel for the purposes of communicating information</w:t>
      </w:r>
    </w:p>
    <w:p w:rsidR="00000000" w:rsidRPr="00C175BD" w:rsidP="00C175BD">
      <w:pPr>
        <w:pStyle w:val="ListBullet"/>
      </w:pPr>
      <w:r w:rsidRPr="00C175BD">
        <w:t>sample workplace documentation, procedures and reports relevant to WHS</w:t>
      </w:r>
    </w:p>
    <w:p w:rsidR="00000000" w:rsidRPr="00C175BD" w:rsidP="007C4484">
      <w:pPr>
        <w:pStyle w:val="BodyText"/>
      </w:pPr>
      <w:r w:rsidRPr="00C175BD">
        <w:t>Competency is to be assessed in the workplace or in a p</w:t>
      </w:r>
      <w:r w:rsidRPr="00C175BD">
        <w:t>roductive environment that accurately reflects performance in a workplace.</w:t>
      </w:r>
    </w:p>
    <w:p w:rsidR="00000000" w:rsidRPr="00C175BD" w:rsidP="007C4484">
      <w:pPr>
        <w:pStyle w:val="Heading4"/>
      </w:pPr>
      <w:r w:rsidRPr="00C175BD">
        <w:rPr>
          <w:rStyle w:val="SpecialBold"/>
        </w:rPr>
        <w:t>Assessor requirements</w:t>
      </w:r>
    </w:p>
    <w:p w:rsidR="00000000" w:rsidRPr="00C175BD" w:rsidP="007C4484">
      <w:pPr>
        <w:pStyle w:val="BodyText"/>
      </w:pPr>
      <w:r w:rsidRPr="00C175BD">
        <w:t>Assessors must:</w:t>
      </w:r>
    </w:p>
    <w:p w:rsidR="00000000" w:rsidRPr="00C175BD" w:rsidP="00C175BD">
      <w:pPr>
        <w:pStyle w:val="ListBullet"/>
      </w:pPr>
      <w:r w:rsidRPr="00C175BD">
        <w:t>hold the appropriate assessor competency standards as outlined in regulations; and</w:t>
      </w:r>
    </w:p>
    <w:p w:rsidR="00000000" w:rsidRPr="00C175BD" w:rsidP="00C175BD">
      <w:pPr>
        <w:pStyle w:val="ListBullet"/>
      </w:pPr>
      <w:r w:rsidRPr="00C175BD">
        <w:t>be able to d</w:t>
      </w:r>
      <w:r w:rsidRPr="00C175BD">
        <w:t>emonstrate vocational competencies at least to the level being assessed; and</w:t>
      </w:r>
    </w:p>
    <w:p w:rsidR="00000000" w:rsidRPr="00C175BD" w:rsidP="00C175BD">
      <w:pPr>
        <w:pStyle w:val="ListBullet"/>
      </w:pPr>
      <w:r w:rsidRPr="00C175BD">
        <w:t>be able to demonstrate how they are continuing to develop their VET knowledge and skills as well as maintaining their industry currency and assessor competence.</w:t>
      </w:r>
    </w:p>
    <w:p w:rsidR="00000000" w:rsidRPr="00C175BD" w:rsidP="00C175BD">
      <w:pPr>
        <w:pStyle w:val="AllowPageBreak"/>
      </w:pPr>
    </w:p>
    <w:p w:rsidR="00000000" w:rsidRPr="00C175BD" w:rsidP="00C175BD">
      <w:pPr>
        <w:pStyle w:val="Heading1"/>
      </w:pPr>
      <w:bookmarkStart w:id="14" w:name="O_914154"/>
      <w:bookmarkEnd w:id="14"/>
      <w:r w:rsidRPr="00C175BD">
        <w:t>L</w:t>
      </w:r>
      <w:r w:rsidRPr="00C175BD">
        <w:t>inks</w:t>
      </w:r>
    </w:p>
    <w:p w:rsidR="00000000" w:rsidRPr="00C175BD" w:rsidP="007C4484">
      <w:pPr>
        <w:pStyle w:val="BodyText"/>
      </w:pPr>
      <w:r w:rsidRPr="00C175BD">
        <w:t xml:space="preserve">Companion Volume implementation guides are found in VETNet - </w:t>
      </w:r>
      <w:r>
        <w:fldChar w:fldCharType="begin"/>
      </w:r>
      <w:r>
        <w:instrText xml:space="preserve"> HYPERLINK "https://vetnet.gov.au/Pages/TrainingPackages.aspx/Pages/Home.aspx" </w:instrText>
      </w:r>
      <w:r>
        <w:fldChar w:fldCharType="separate"/>
      </w:r>
      <w:r w:rsidRPr="009E0F64">
        <w:rPr>
          <w:rStyle w:val="Hyperlink"/>
        </w:rPr>
        <w:t>https://vetnet.gov.au/Pages/TrainingPackages.aspx/Pages/Home.aspx</w:t>
      </w:r>
      <w:r>
        <w:fldChar w:fldCharType="end"/>
      </w:r>
    </w:p>
    <w:p w:rsidR="00000000" w:rsidRPr="00C175BD" w:rsidP="00C175BD"/>
    <w:sectPr w:rsidSect="00C175B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5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5BD" w:rsidRPr="007C4484" w:rsidP="007C44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5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484" w:rsidP="00C175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4484" w:rsidP="00C175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C4484" w:rsidP="00C175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5BD" w:rsidP="00C175BD">
    <w:pPr>
      <w:pStyle w:val="Footer"/>
      <w:framePr w:wrap="around"/>
    </w:pPr>
    <w:r>
      <w:fldChar w:fldCharType="begin"/>
    </w:r>
    <w:r>
      <w:instrText xml:space="preserve"> DOCPROPERTY  Subject  \* MERGEFORMAT </w:instrText>
    </w:r>
    <w:r>
      <w:fldChar w:fldCharType="separate"/>
    </w:r>
    <w:r w:rsidR="007C4484">
      <w:t>Approved</w:t>
    </w:r>
    <w:r w:rsidR="007C4484">
      <w:fldChar w:fldCharType="end"/>
    </w:r>
    <w:r>
      <w:tab/>
      <w:t xml:space="preserve">Page </w:t>
    </w:r>
    <w:r>
      <w:fldChar w:fldCharType="begin"/>
    </w:r>
    <w:r>
      <w:instrText xml:space="preserve"> PAGE  \* Arabic  \* MERGEFORMAT </w:instrText>
    </w:r>
    <w:r>
      <w:fldChar w:fldCharType="separate"/>
    </w:r>
    <w:r w:rsidR="007C448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4484">
      <w:rPr>
        <w:noProof/>
      </w:rPr>
      <w:t>4</w:t>
    </w:r>
    <w:r>
      <w:rPr>
        <w:noProof/>
      </w:rPr>
      <w:fldChar w:fldCharType="end"/>
    </w:r>
  </w:p>
  <w:p w:rsidR="00C175BD" w:rsidP="00C175BD">
    <w:pPr>
      <w:pStyle w:val="Footer"/>
      <w:framePr w:wrap="around"/>
    </w:pPr>
    <w:r>
      <w:t xml:space="preserve">© Commonwealth of Australia, </w:t>
    </w:r>
    <w:r>
      <w:fldChar w:fldCharType="begin"/>
    </w:r>
    <w:r>
      <w:instrText xml:space="preserve"> DATE  \@ "yyyy"  \* MERGEFORMAT </w:instrText>
    </w:r>
    <w:r>
      <w:fldChar w:fldCharType="separate"/>
    </w:r>
    <w:r w:rsidR="007C4484">
      <w:rPr>
        <w:noProof/>
      </w:rPr>
      <w:t>2025</w:t>
    </w:r>
    <w:r>
      <w:fldChar w:fldCharType="end"/>
    </w:r>
    <w:r>
      <w:tab/>
    </w:r>
    <w:r>
      <w:fldChar w:fldCharType="begin"/>
    </w:r>
    <w:r>
      <w:instrText xml:space="preserve"> DOCPROPERTY  Author  \* MERGEFORMAT </w:instrText>
    </w:r>
    <w:r>
      <w:fldChar w:fldCharType="separate"/>
    </w:r>
    <w:r w:rsidR="007C4484">
      <w:t>Skills Insight</w:t>
    </w:r>
    <w:r w:rsidR="007C4484">
      <w:fldChar w:fldCharType="end"/>
    </w:r>
  </w:p>
  <w:p w:rsidR="00C175BD" w:rsidP="00C175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5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4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75BD" w:rsidRPr="007C4484" w:rsidP="007C44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5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484" w:rsidRPr="002D2AF8" w:rsidP="00C175BD">
    <w:pPr>
      <w:pStyle w:val="Header"/>
      <w:framePr w:wrap="around"/>
    </w:pPr>
    <w:r>
      <w:fldChar w:fldCharType="begin"/>
    </w:r>
    <w:r>
      <w:instrText xml:space="preserve"> TITLE   \* MERGEFORMAT </w:instrText>
    </w:r>
    <w:r>
      <w:fldChar w:fldCharType="separate"/>
    </w:r>
    <w:r>
      <w:t>PPMWHS210 Participate in WHS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4484" w:rsidP="00C175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5BD" w:rsidRPr="002D2AF8" w:rsidP="00C175BD">
    <w:pPr>
      <w:pStyle w:val="Header"/>
      <w:framePr w:wrap="around"/>
    </w:pPr>
    <w:r>
      <w:fldChar w:fldCharType="begin"/>
    </w:r>
    <w:r>
      <w:instrText xml:space="preserve"> TITLE   \* MERGEFORMAT </w:instrText>
    </w:r>
    <w:r>
      <w:fldChar w:fldCharType="separate"/>
    </w:r>
    <w:r w:rsidR="007C4484">
      <w:t>PPMWHS210 Participate in WHS processes</w:t>
    </w:r>
    <w:r w:rsidR="007C4484">
      <w:fldChar w:fldCharType="end"/>
    </w:r>
    <w:r>
      <w:tab/>
      <w:t xml:space="preserve">Date this document was generated: </w:t>
    </w:r>
    <w:r>
      <w:fldChar w:fldCharType="begin"/>
    </w:r>
    <w:r>
      <w:instrText xml:space="preserve"> CREATEDATE  \@ "d MMMM yyyy"  \* MERGEFORMAT </w:instrText>
    </w:r>
    <w:r>
      <w:fldChar w:fldCharType="separate"/>
    </w:r>
    <w:r w:rsidR="007C4484">
      <w:rPr>
        <w:noProof/>
      </w:rPr>
      <w:t>2 March 2025</w:t>
    </w:r>
    <w:r>
      <w:fldChar w:fldCharType="end"/>
    </w:r>
  </w:p>
  <w:p w:rsidR="00C175BD" w:rsidP="00C175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D23A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681E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C48E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5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75BD"/>
    <w:pPr>
      <w:spacing w:before="360" w:after="60"/>
      <w:outlineLvl w:val="0"/>
    </w:pPr>
    <w:rPr>
      <w:sz w:val="32"/>
    </w:rPr>
  </w:style>
  <w:style w:type="paragraph" w:styleId="Heading2">
    <w:name w:val="heading 2"/>
    <w:basedOn w:val="HeadingBase"/>
    <w:next w:val="BodyText"/>
    <w:link w:val="Heading2Char"/>
    <w:qFormat/>
    <w:rsid w:val="00C175BD"/>
    <w:pPr>
      <w:keepLines/>
      <w:spacing w:before="240" w:after="120"/>
      <w:outlineLvl w:val="1"/>
    </w:pPr>
    <w:rPr>
      <w:sz w:val="28"/>
      <w:szCs w:val="40"/>
    </w:rPr>
  </w:style>
  <w:style w:type="paragraph" w:styleId="Heading3">
    <w:name w:val="heading 3"/>
    <w:basedOn w:val="HeadingBase"/>
    <w:next w:val="BodyText"/>
    <w:link w:val="Heading3Char"/>
    <w:qFormat/>
    <w:rsid w:val="00C175BD"/>
    <w:pPr>
      <w:spacing w:before="180" w:after="120"/>
      <w:outlineLvl w:val="2"/>
    </w:pPr>
    <w:rPr>
      <w:spacing w:val="-10"/>
      <w:kern w:val="32"/>
    </w:rPr>
  </w:style>
  <w:style w:type="paragraph" w:styleId="Heading4">
    <w:name w:val="heading 4"/>
    <w:basedOn w:val="HeadingBase"/>
    <w:next w:val="BodyText"/>
    <w:link w:val="Heading4Char"/>
    <w:qFormat/>
    <w:rsid w:val="00C175BD"/>
    <w:pPr>
      <w:spacing w:before="160" w:after="120"/>
      <w:outlineLvl w:val="3"/>
    </w:pPr>
    <w:rPr>
      <w:sz w:val="22"/>
    </w:rPr>
  </w:style>
  <w:style w:type="paragraph" w:styleId="Heading5">
    <w:name w:val="heading 5"/>
    <w:basedOn w:val="HeadingBase"/>
    <w:next w:val="Normal"/>
    <w:link w:val="Heading5Char"/>
    <w:qFormat/>
    <w:rsid w:val="00C175BD"/>
    <w:pPr>
      <w:spacing w:before="80"/>
      <w:outlineLvl w:val="4"/>
    </w:pPr>
    <w:rPr>
      <w:color w:val="918585"/>
      <w:sz w:val="20"/>
    </w:rPr>
  </w:style>
  <w:style w:type="paragraph" w:styleId="Heading6">
    <w:name w:val="heading 6"/>
    <w:basedOn w:val="HeadingBase"/>
    <w:next w:val="Normal"/>
    <w:link w:val="Heading6Char"/>
    <w:qFormat/>
    <w:rsid w:val="00C175BD"/>
    <w:pPr>
      <w:spacing w:before="60"/>
      <w:outlineLvl w:val="5"/>
    </w:pPr>
    <w:rPr>
      <w:color w:val="918585"/>
      <w:sz w:val="20"/>
    </w:rPr>
  </w:style>
  <w:style w:type="paragraph" w:styleId="Heading7">
    <w:name w:val="heading 7"/>
    <w:basedOn w:val="Normal"/>
    <w:next w:val="Normal"/>
    <w:link w:val="Heading7Char"/>
    <w:qFormat/>
    <w:rsid w:val="00C175BD"/>
    <w:pPr>
      <w:ind w:left="720"/>
      <w:outlineLvl w:val="6"/>
    </w:pPr>
    <w:rPr>
      <w:i/>
    </w:rPr>
  </w:style>
  <w:style w:type="paragraph" w:styleId="Heading8">
    <w:name w:val="heading 8"/>
    <w:basedOn w:val="Normal"/>
    <w:next w:val="Normal"/>
    <w:link w:val="Heading8Char"/>
    <w:qFormat/>
    <w:rsid w:val="00C175BD"/>
    <w:pPr>
      <w:ind w:left="720"/>
      <w:outlineLvl w:val="7"/>
    </w:pPr>
    <w:rPr>
      <w:i/>
    </w:rPr>
  </w:style>
  <w:style w:type="paragraph" w:styleId="Heading9">
    <w:name w:val="heading 9"/>
    <w:basedOn w:val="Normal"/>
    <w:next w:val="Normal"/>
    <w:link w:val="Heading9Char"/>
    <w:qFormat/>
    <w:rsid w:val="00C175BD"/>
    <w:pPr>
      <w:ind w:left="720"/>
      <w:outlineLvl w:val="8"/>
    </w:pPr>
    <w:rPr>
      <w:i/>
    </w:rPr>
  </w:style>
  <w:style w:type="character" w:default="1" w:styleId="DefaultParagraphFont">
    <w:name w:val="Default Paragraph Font"/>
    <w:uiPriority w:val="1"/>
    <w:unhideWhenUsed/>
    <w:rsid w:val="00C175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75BD"/>
  </w:style>
  <w:style w:type="character" w:customStyle="1" w:styleId="Heading1Char">
    <w:name w:val="Heading 1 Char"/>
    <w:basedOn w:val="DefaultParagraphFont"/>
    <w:link w:val="Heading1"/>
    <w:rsid w:val="00C175BD"/>
    <w:rPr>
      <w:rFonts w:ascii="Times New Roman" w:eastAsia="Times New Roman" w:hAnsi="Times New Roman" w:cs="Times New Roman"/>
      <w:b/>
      <w:sz w:val="32"/>
      <w:szCs w:val="20"/>
      <w:lang w:eastAsia="en-US"/>
    </w:rPr>
  </w:style>
  <w:style w:type="paragraph" w:styleId="BodyText">
    <w:name w:val="Body Text"/>
    <w:basedOn w:val="Normal"/>
    <w:link w:val="BodyTextChar"/>
    <w:rsid w:val="00C175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75BD"/>
    <w:rPr>
      <w:rFonts w:ascii="Times New Roman" w:eastAsia="Times New Roman" w:hAnsi="Times New Roman" w:cs="Times New Roman"/>
      <w:sz w:val="24"/>
      <w:lang w:eastAsia="en-US"/>
    </w:rPr>
  </w:style>
  <w:style w:type="paragraph" w:styleId="ListBullet">
    <w:name w:val="List Bullet"/>
    <w:basedOn w:val="List"/>
    <w:rsid w:val="00C175BD"/>
    <w:pPr>
      <w:numPr>
        <w:numId w:val="12"/>
      </w:numPr>
      <w:tabs>
        <w:tab w:val="clear" w:pos="340"/>
      </w:tabs>
      <w:spacing w:before="40" w:after="40"/>
    </w:pPr>
  </w:style>
  <w:style w:type="character" w:customStyle="1" w:styleId="SpecialBold">
    <w:name w:val="Special Bold"/>
    <w:basedOn w:val="DefaultParagraphFont"/>
    <w:rsid w:val="00C175BD"/>
    <w:rPr>
      <w:b/>
      <w:spacing w:val="0"/>
    </w:rPr>
  </w:style>
  <w:style w:type="paragraph" w:styleId="ListBullet2">
    <w:name w:val="List Bullet 2"/>
    <w:basedOn w:val="List2"/>
    <w:rsid w:val="00C175BD"/>
    <w:pPr>
      <w:numPr>
        <w:numId w:val="13"/>
      </w:numPr>
      <w:tabs>
        <w:tab w:val="clear" w:pos="680"/>
      </w:tabs>
    </w:pPr>
  </w:style>
  <w:style w:type="paragraph" w:customStyle="1" w:styleId="SuperHeading">
    <w:name w:val="SuperHeading"/>
    <w:basedOn w:val="Normal"/>
    <w:rsid w:val="00C175BD"/>
    <w:pPr>
      <w:spacing w:before="240" w:after="120"/>
      <w:outlineLvl w:val="0"/>
    </w:pPr>
    <w:rPr>
      <w:rFonts w:ascii="Times New Roman" w:hAnsi="Times New Roman"/>
      <w:b/>
      <w:sz w:val="32"/>
    </w:rPr>
  </w:style>
  <w:style w:type="paragraph" w:customStyle="1" w:styleId="AllowPageBreak">
    <w:name w:val="AllowPageBreak"/>
    <w:rsid w:val="00C175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175BD"/>
    <w:rPr>
      <w:b/>
      <w:i/>
      <w:u w:val="none"/>
    </w:rPr>
  </w:style>
  <w:style w:type="character" w:customStyle="1" w:styleId="Heading2Char">
    <w:name w:val="Heading 2 Char"/>
    <w:basedOn w:val="DefaultParagraphFont"/>
    <w:link w:val="Heading2"/>
    <w:rsid w:val="00C175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75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75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75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75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75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75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75BD"/>
    <w:rPr>
      <w:rFonts w:ascii="Courier New" w:eastAsia="Times New Roman" w:hAnsi="Courier New" w:cs="Times New Roman"/>
      <w:i/>
      <w:szCs w:val="20"/>
      <w:lang w:eastAsia="en-US"/>
    </w:rPr>
  </w:style>
  <w:style w:type="paragraph" w:customStyle="1" w:styleId="HeadingBase">
    <w:name w:val="Heading Base"/>
    <w:rsid w:val="00C175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75BD"/>
    <w:pPr>
      <w:tabs>
        <w:tab w:val="right" w:leader="dot" w:pos="9072"/>
      </w:tabs>
      <w:ind w:left="567"/>
    </w:pPr>
    <w:rPr>
      <w:szCs w:val="22"/>
    </w:rPr>
  </w:style>
  <w:style w:type="paragraph" w:customStyle="1" w:styleId="TOCBase">
    <w:name w:val="TOC Base"/>
    <w:rsid w:val="00C175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75BD"/>
    <w:pPr>
      <w:tabs>
        <w:tab w:val="right" w:leader="dot" w:pos="9072"/>
      </w:tabs>
      <w:spacing w:before="40" w:after="40"/>
      <w:ind w:left="284"/>
    </w:pPr>
    <w:rPr>
      <w:rFonts w:ascii="Times New Roman" w:hAnsi="Times New Roman"/>
    </w:rPr>
  </w:style>
  <w:style w:type="paragraph" w:styleId="TOC1">
    <w:name w:val="toc 1"/>
    <w:basedOn w:val="TOCBase"/>
    <w:next w:val="Normal"/>
    <w:rsid w:val="00C175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75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75BD"/>
    <w:rPr>
      <w:rFonts w:ascii="Times New Roman" w:eastAsia="Times New Roman" w:hAnsi="Times New Roman" w:cs="Times New Roman"/>
      <w:sz w:val="16"/>
      <w:lang w:eastAsia="en-US"/>
    </w:rPr>
  </w:style>
  <w:style w:type="paragraph" w:styleId="Title">
    <w:name w:val="Title"/>
    <w:basedOn w:val="HeadingBase"/>
    <w:link w:val="TitleChar"/>
    <w:qFormat/>
    <w:rsid w:val="00C175BD"/>
    <w:pPr>
      <w:spacing w:before="5040"/>
      <w:jc w:val="center"/>
    </w:pPr>
    <w:rPr>
      <w:sz w:val="48"/>
      <w:szCs w:val="72"/>
      <w:lang w:val="en-US"/>
    </w:rPr>
  </w:style>
  <w:style w:type="character" w:customStyle="1" w:styleId="TitleChar">
    <w:name w:val="Title Char"/>
    <w:basedOn w:val="DefaultParagraphFont"/>
    <w:link w:val="Title"/>
    <w:rsid w:val="00C175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75BD"/>
    <w:pPr>
      <w:tabs>
        <w:tab w:val="left" w:pos="3600"/>
        <w:tab w:val="left" w:pos="3958"/>
      </w:tabs>
    </w:pPr>
  </w:style>
  <w:style w:type="paragraph" w:styleId="List">
    <w:name w:val="List"/>
    <w:basedOn w:val="BodyText"/>
    <w:next w:val="BodyText"/>
    <w:rsid w:val="00C175BD"/>
    <w:pPr>
      <w:tabs>
        <w:tab w:val="left" w:pos="340"/>
      </w:tabs>
      <w:spacing w:before="60" w:after="60"/>
      <w:ind w:left="340" w:hanging="340"/>
    </w:pPr>
  </w:style>
  <w:style w:type="paragraph" w:customStyle="1" w:styleId="Note">
    <w:name w:val="Note"/>
    <w:basedOn w:val="BodyText"/>
    <w:rsid w:val="00C175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75BD"/>
    <w:pPr>
      <w:framePr w:wrap="auto" w:hAnchor="text" w:y="6049"/>
    </w:pPr>
    <w:rPr>
      <w:color w:val="000000"/>
      <w:sz w:val="40"/>
    </w:rPr>
  </w:style>
  <w:style w:type="paragraph" w:customStyle="1" w:styleId="TOCTitle">
    <w:name w:val="TOCTitle"/>
    <w:basedOn w:val="Heading1"/>
    <w:rsid w:val="00C175BD"/>
    <w:pPr>
      <w:spacing w:after="240"/>
      <w:jc w:val="center"/>
      <w:outlineLvl w:val="9"/>
    </w:pPr>
    <w:rPr>
      <w:caps/>
    </w:rPr>
  </w:style>
  <w:style w:type="paragraph" w:customStyle="1" w:styleId="Version">
    <w:name w:val="Version"/>
    <w:rsid w:val="00C175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75BD"/>
    <w:pPr>
      <w:keepNext w:val="0"/>
      <w:tabs>
        <w:tab w:val="right" w:pos="4176"/>
      </w:tabs>
      <w:ind w:left="198" w:hanging="198"/>
    </w:pPr>
    <w:rPr>
      <w:rFonts w:ascii="Garamond" w:hAnsi="Garamond"/>
    </w:rPr>
  </w:style>
  <w:style w:type="paragraph" w:styleId="IndexHeading">
    <w:name w:val="index heading"/>
    <w:basedOn w:val="Normal"/>
    <w:next w:val="Index1"/>
    <w:semiHidden/>
    <w:rsid w:val="00C175BD"/>
    <w:pPr>
      <w:spacing w:before="120" w:after="120"/>
    </w:pPr>
    <w:rPr>
      <w:rFonts w:ascii="Arial" w:hAnsi="Arial"/>
      <w:b/>
      <w:color w:val="918585"/>
      <w:sz w:val="24"/>
    </w:rPr>
  </w:style>
  <w:style w:type="paragraph" w:styleId="Header">
    <w:name w:val="header"/>
    <w:basedOn w:val="Normal"/>
    <w:link w:val="HeaderChar"/>
    <w:rsid w:val="00C175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75BD"/>
    <w:rPr>
      <w:rFonts w:ascii="Times New Roman" w:eastAsia="Times New Roman" w:hAnsi="Times New Roman" w:cs="Times New Roman"/>
      <w:sz w:val="16"/>
      <w:szCs w:val="20"/>
      <w:lang w:val="en-GB" w:eastAsia="en-US"/>
    </w:rPr>
  </w:style>
  <w:style w:type="paragraph" w:customStyle="1" w:styleId="Chapter">
    <w:name w:val="Chapter"/>
    <w:basedOn w:val="Normal"/>
    <w:rsid w:val="00C175BD"/>
    <w:pPr>
      <w:spacing w:before="240"/>
    </w:pPr>
    <w:rPr>
      <w:rFonts w:ascii="Times New Roman" w:hAnsi="Times New Roman"/>
      <w:smallCaps/>
      <w:spacing w:val="80"/>
      <w:sz w:val="28"/>
    </w:rPr>
  </w:style>
  <w:style w:type="paragraph" w:customStyle="1" w:styleId="InChapter">
    <w:name w:val="InChapter"/>
    <w:basedOn w:val="Heading3"/>
    <w:rsid w:val="00C175BD"/>
    <w:pPr>
      <w:spacing w:after="240"/>
      <w:outlineLvl w:val="9"/>
    </w:pPr>
    <w:rPr>
      <w:noProof/>
    </w:rPr>
  </w:style>
  <w:style w:type="paragraph" w:styleId="Index2">
    <w:name w:val="index 2"/>
    <w:basedOn w:val="Normal"/>
    <w:next w:val="Normal"/>
    <w:semiHidden/>
    <w:rsid w:val="00C175BD"/>
    <w:pPr>
      <w:tabs>
        <w:tab w:val="right" w:pos="4176"/>
      </w:tabs>
      <w:ind w:left="568" w:hanging="284"/>
    </w:pPr>
    <w:rPr>
      <w:rFonts w:ascii="Garamond" w:hAnsi="Garamond"/>
    </w:rPr>
  </w:style>
  <w:style w:type="paragraph" w:customStyle="1" w:styleId="Byline">
    <w:name w:val="Byline"/>
    <w:rsid w:val="00C175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75BD"/>
    <w:pPr>
      <w:tabs>
        <w:tab w:val="clear" w:pos="3600"/>
        <w:tab w:val="clear" w:pos="3958"/>
      </w:tabs>
      <w:jc w:val="right"/>
    </w:pPr>
  </w:style>
  <w:style w:type="character" w:styleId="Emphasis">
    <w:name w:val="Emphasis"/>
    <w:basedOn w:val="DefaultParagraphFont"/>
    <w:qFormat/>
    <w:rsid w:val="00C175BD"/>
    <w:rPr>
      <w:i/>
    </w:rPr>
  </w:style>
  <w:style w:type="paragraph" w:styleId="Caption">
    <w:name w:val="caption"/>
    <w:basedOn w:val="BodyText"/>
    <w:next w:val="Normal"/>
    <w:qFormat/>
    <w:rsid w:val="00C175BD"/>
    <w:pPr>
      <w:framePr w:w="2268" w:hSpace="181" w:vSpace="181" w:wrap="around" w:vAnchor="text" w:hAnchor="page" w:x="1135" w:y="285" w:anchorLock="1"/>
    </w:pPr>
    <w:rPr>
      <w:i/>
    </w:rPr>
  </w:style>
  <w:style w:type="paragraph" w:customStyle="1" w:styleId="MiniTOCTitle">
    <w:name w:val="MiniTOCTitle"/>
    <w:basedOn w:val="Heading4"/>
    <w:rsid w:val="00C175BD"/>
    <w:pPr>
      <w:spacing w:before="240"/>
      <w:outlineLvl w:val="9"/>
    </w:pPr>
    <w:rPr>
      <w:noProof/>
      <w:sz w:val="24"/>
    </w:rPr>
  </w:style>
  <w:style w:type="paragraph" w:customStyle="1" w:styleId="MiniTOCItem">
    <w:name w:val="MiniTOCItem"/>
    <w:basedOn w:val="ListBullet"/>
    <w:rsid w:val="00C175BD"/>
    <w:pPr>
      <w:numPr>
        <w:numId w:val="0"/>
      </w:numPr>
      <w:tabs>
        <w:tab w:val="right" w:leader="dot" w:pos="6521"/>
      </w:tabs>
      <w:spacing w:before="0" w:after="0"/>
    </w:pPr>
  </w:style>
  <w:style w:type="paragraph" w:customStyle="1" w:styleId="TOFTitle">
    <w:name w:val="TOFTitle"/>
    <w:basedOn w:val="TOCTitle"/>
    <w:rsid w:val="00C175BD"/>
  </w:style>
  <w:style w:type="paragraph" w:styleId="TableofFigures">
    <w:name w:val="table of figures"/>
    <w:basedOn w:val="Normal"/>
    <w:next w:val="Normal"/>
    <w:semiHidden/>
    <w:rsid w:val="00C175BD"/>
    <w:pPr>
      <w:tabs>
        <w:tab w:val="right" w:leader="dot" w:pos="9072"/>
      </w:tabs>
      <w:ind w:left="970" w:hanging="403"/>
    </w:pPr>
    <w:rPr>
      <w:rFonts w:ascii="Times New Roman" w:hAnsi="Times New Roman"/>
      <w:b/>
    </w:rPr>
  </w:style>
  <w:style w:type="paragraph" w:styleId="ListNumber">
    <w:name w:val="List Number"/>
    <w:basedOn w:val="List"/>
    <w:rsid w:val="00C175BD"/>
    <w:pPr>
      <w:numPr>
        <w:numId w:val="15"/>
      </w:numPr>
      <w:tabs>
        <w:tab w:val="clear" w:pos="340"/>
      </w:tabs>
    </w:pPr>
  </w:style>
  <w:style w:type="character" w:customStyle="1" w:styleId="WingdingSymbols">
    <w:name w:val="Wingding Symbols"/>
    <w:rsid w:val="00C175BD"/>
    <w:rPr>
      <w:rFonts w:ascii="Wingdings" w:hAnsi="Wingdings"/>
    </w:rPr>
  </w:style>
  <w:style w:type="paragraph" w:customStyle="1" w:styleId="TableHeading">
    <w:name w:val="Table Heading"/>
    <w:basedOn w:val="HeadingBase"/>
    <w:rsid w:val="00C175BD"/>
    <w:pPr>
      <w:keepLines/>
      <w:pBdr>
        <w:bottom w:val="single" w:sz="6" w:space="1" w:color="918585"/>
      </w:pBdr>
      <w:spacing w:before="240"/>
    </w:pPr>
  </w:style>
  <w:style w:type="character" w:customStyle="1" w:styleId="HotSpot">
    <w:name w:val="HotSpot"/>
    <w:rsid w:val="00C175BD"/>
    <w:rPr>
      <w:color w:val="0033CC"/>
      <w:u w:val="none"/>
    </w:rPr>
  </w:style>
  <w:style w:type="paragraph" w:customStyle="1" w:styleId="BodyTextRight">
    <w:name w:val="Body Text Right"/>
    <w:basedOn w:val="BodyText"/>
    <w:rsid w:val="00C175BD"/>
    <w:pPr>
      <w:spacing w:before="0" w:after="0"/>
      <w:jc w:val="right"/>
    </w:pPr>
  </w:style>
  <w:style w:type="paragraph" w:styleId="Index3">
    <w:name w:val="index 3"/>
    <w:basedOn w:val="ListNumber2"/>
    <w:next w:val="Normal"/>
    <w:semiHidden/>
    <w:rsid w:val="00C175BD"/>
    <w:pPr>
      <w:numPr>
        <w:numId w:val="0"/>
      </w:numPr>
      <w:tabs>
        <w:tab w:val="right" w:leader="dot" w:pos="4176"/>
      </w:tabs>
    </w:pPr>
  </w:style>
  <w:style w:type="paragraph" w:styleId="ListNumber2">
    <w:name w:val="List Number 2"/>
    <w:basedOn w:val="List2"/>
    <w:rsid w:val="00C175BD"/>
    <w:pPr>
      <w:numPr>
        <w:numId w:val="10"/>
      </w:numPr>
      <w:tabs>
        <w:tab w:val="clear" w:pos="1060"/>
      </w:tabs>
    </w:pPr>
  </w:style>
  <w:style w:type="paragraph" w:customStyle="1" w:styleId="MarginNote">
    <w:name w:val="Margin Note"/>
    <w:basedOn w:val="BodyText"/>
    <w:rsid w:val="00C175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75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75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75BD"/>
    <w:rPr>
      <w:sz w:val="32"/>
    </w:rPr>
  </w:style>
  <w:style w:type="paragraph" w:customStyle="1" w:styleId="HeadingProcedure">
    <w:name w:val="Heading Procedure"/>
    <w:basedOn w:val="HeadingBase"/>
    <w:next w:val="Normal"/>
    <w:rsid w:val="00C175BD"/>
    <w:pPr>
      <w:tabs>
        <w:tab w:val="left" w:pos="0"/>
      </w:tabs>
      <w:spacing w:before="120" w:after="60"/>
    </w:pPr>
    <w:rPr>
      <w:i/>
      <w:color w:val="918585"/>
      <w:sz w:val="22"/>
    </w:rPr>
  </w:style>
  <w:style w:type="paragraph" w:customStyle="1" w:styleId="TableBodyText">
    <w:name w:val="Table Body Text"/>
    <w:basedOn w:val="BodyText"/>
    <w:rsid w:val="00C175BD"/>
    <w:pPr>
      <w:spacing w:before="60" w:after="60"/>
    </w:pPr>
  </w:style>
  <w:style w:type="paragraph" w:styleId="ListContinue">
    <w:name w:val="List Continue"/>
    <w:basedOn w:val="List"/>
    <w:rsid w:val="00C175BD"/>
    <w:pPr>
      <w:ind w:firstLine="0"/>
    </w:pPr>
  </w:style>
  <w:style w:type="paragraph" w:customStyle="1" w:styleId="ListNote">
    <w:name w:val="List Note"/>
    <w:basedOn w:val="List"/>
    <w:rsid w:val="00C175BD"/>
    <w:pPr>
      <w:pBdr>
        <w:top w:val="single" w:sz="6" w:space="2" w:color="918585"/>
        <w:bottom w:val="single" w:sz="6" w:space="2" w:color="918585"/>
      </w:pBdr>
      <w:tabs>
        <w:tab w:val="left" w:pos="1021"/>
      </w:tabs>
      <w:ind w:firstLine="0"/>
    </w:pPr>
  </w:style>
  <w:style w:type="paragraph" w:customStyle="1" w:styleId="Warning">
    <w:name w:val="Warning"/>
    <w:basedOn w:val="BodyText"/>
    <w:rsid w:val="00C175BD"/>
    <w:pPr>
      <w:shd w:val="clear" w:color="auto" w:fill="D9D9D9"/>
      <w:tabs>
        <w:tab w:val="left" w:pos="992"/>
      </w:tabs>
      <w:ind w:left="119" w:right="119"/>
    </w:pPr>
    <w:rPr>
      <w:sz w:val="20"/>
    </w:rPr>
  </w:style>
  <w:style w:type="paragraph" w:customStyle="1" w:styleId="MarginIcons">
    <w:name w:val="Margin Icons"/>
    <w:basedOn w:val="BodyText"/>
    <w:rsid w:val="00C175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75BD"/>
    <w:rPr>
      <w:rFonts w:ascii="Courier New" w:hAnsi="Courier New"/>
    </w:rPr>
  </w:style>
  <w:style w:type="paragraph" w:customStyle="1" w:styleId="NoteBullet">
    <w:name w:val="Note Bullet"/>
    <w:basedOn w:val="Note"/>
    <w:rsid w:val="00C175BD"/>
    <w:pPr>
      <w:tabs>
        <w:tab w:val="clear" w:pos="680"/>
      </w:tabs>
      <w:spacing w:before="60" w:after="60"/>
    </w:pPr>
  </w:style>
  <w:style w:type="paragraph" w:customStyle="1" w:styleId="SubHeading2">
    <w:name w:val="SubHeading2"/>
    <w:basedOn w:val="HeadingBase"/>
    <w:rsid w:val="00C175BD"/>
    <w:pPr>
      <w:spacing w:before="240" w:after="60"/>
    </w:pPr>
    <w:rPr>
      <w:sz w:val="20"/>
    </w:rPr>
  </w:style>
  <w:style w:type="paragraph" w:customStyle="1" w:styleId="SubHeading1">
    <w:name w:val="SubHeading1"/>
    <w:basedOn w:val="HeadingBase"/>
    <w:rsid w:val="00C175BD"/>
    <w:pPr>
      <w:spacing w:before="240" w:after="60"/>
    </w:pPr>
    <w:rPr>
      <w:color w:val="918585"/>
      <w:sz w:val="22"/>
    </w:rPr>
  </w:style>
  <w:style w:type="paragraph" w:customStyle="1" w:styleId="SideHeading">
    <w:name w:val="Side Heading"/>
    <w:basedOn w:val="HeadingBase"/>
    <w:rsid w:val="00C175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75BD"/>
    <w:pPr>
      <w:tabs>
        <w:tab w:val="num" w:pos="360"/>
      </w:tabs>
    </w:pPr>
  </w:style>
  <w:style w:type="paragraph" w:styleId="PlainText">
    <w:name w:val="Plain Text"/>
    <w:basedOn w:val="Normal"/>
    <w:link w:val="PlainTextChar"/>
    <w:rsid w:val="00C175BD"/>
    <w:rPr>
      <w:sz w:val="20"/>
    </w:rPr>
  </w:style>
  <w:style w:type="character" w:customStyle="1" w:styleId="PlainTextChar">
    <w:name w:val="Plain Text Char"/>
    <w:basedOn w:val="DefaultParagraphFont"/>
    <w:link w:val="PlainText"/>
    <w:rsid w:val="00C175BD"/>
    <w:rPr>
      <w:rFonts w:ascii="Courier New" w:eastAsia="Times New Roman" w:hAnsi="Courier New" w:cs="Times New Roman"/>
      <w:sz w:val="20"/>
      <w:szCs w:val="20"/>
      <w:lang w:eastAsia="en-US"/>
    </w:rPr>
  </w:style>
  <w:style w:type="character" w:customStyle="1" w:styleId="MenuOption">
    <w:name w:val="Menu Option"/>
    <w:basedOn w:val="DefaultParagraphFont"/>
    <w:rsid w:val="00C175BD"/>
    <w:rPr>
      <w:b/>
      <w:smallCaps/>
    </w:rPr>
  </w:style>
  <w:style w:type="paragraph" w:customStyle="1" w:styleId="TableListNumber">
    <w:name w:val="Table List Number"/>
    <w:basedOn w:val="ListNumber"/>
    <w:rsid w:val="00C175BD"/>
    <w:pPr>
      <w:numPr>
        <w:numId w:val="0"/>
      </w:numPr>
    </w:pPr>
  </w:style>
  <w:style w:type="paragraph" w:styleId="TOC4">
    <w:name w:val="toc 4"/>
    <w:basedOn w:val="TOCBase"/>
    <w:next w:val="Normal"/>
    <w:semiHidden/>
    <w:rsid w:val="00C175BD"/>
    <w:pPr>
      <w:tabs>
        <w:tab w:val="right" w:leader="dot" w:pos="9071"/>
      </w:tabs>
      <w:ind w:left="1701"/>
    </w:pPr>
  </w:style>
  <w:style w:type="paragraph" w:customStyle="1" w:styleId="ListAlpha">
    <w:name w:val="List Alpha"/>
    <w:basedOn w:val="List"/>
    <w:rsid w:val="00C175BD"/>
    <w:pPr>
      <w:numPr>
        <w:numId w:val="9"/>
      </w:numPr>
    </w:pPr>
  </w:style>
  <w:style w:type="paragraph" w:customStyle="1" w:styleId="ListAlpha2">
    <w:name w:val="List Alpha 2"/>
    <w:basedOn w:val="List2"/>
    <w:rsid w:val="00C175BD"/>
    <w:pPr>
      <w:numPr>
        <w:numId w:val="8"/>
      </w:numPr>
    </w:pPr>
  </w:style>
  <w:style w:type="paragraph" w:styleId="List2">
    <w:name w:val="List 2"/>
    <w:basedOn w:val="BodyText"/>
    <w:rsid w:val="00C175BD"/>
    <w:pPr>
      <w:tabs>
        <w:tab w:val="left" w:pos="680"/>
      </w:tabs>
      <w:spacing w:before="60" w:after="60"/>
      <w:ind w:left="680" w:hanging="340"/>
    </w:pPr>
  </w:style>
  <w:style w:type="paragraph" w:styleId="List3">
    <w:name w:val="List 3"/>
    <w:basedOn w:val="BodyText"/>
    <w:rsid w:val="00C175BD"/>
    <w:pPr>
      <w:tabs>
        <w:tab w:val="left" w:pos="1021"/>
      </w:tabs>
      <w:spacing w:before="60" w:after="60"/>
      <w:ind w:left="1020" w:hanging="340"/>
    </w:pPr>
  </w:style>
  <w:style w:type="paragraph" w:styleId="List4">
    <w:name w:val="List 4"/>
    <w:basedOn w:val="BodyText"/>
    <w:rsid w:val="00C175BD"/>
    <w:pPr>
      <w:tabs>
        <w:tab w:val="left" w:pos="1361"/>
      </w:tabs>
      <w:spacing w:before="60" w:after="60"/>
      <w:ind w:left="1361" w:hanging="340"/>
    </w:pPr>
  </w:style>
  <w:style w:type="paragraph" w:styleId="List5">
    <w:name w:val="List 5"/>
    <w:basedOn w:val="BodyText"/>
    <w:rsid w:val="00C175BD"/>
    <w:pPr>
      <w:tabs>
        <w:tab w:val="left" w:pos="1701"/>
      </w:tabs>
      <w:spacing w:before="60" w:after="60"/>
      <w:ind w:left="1701" w:hanging="340"/>
    </w:pPr>
  </w:style>
  <w:style w:type="paragraph" w:styleId="ListBullet3">
    <w:name w:val="List Bullet 3"/>
    <w:basedOn w:val="List3"/>
    <w:rsid w:val="00C175BD"/>
    <w:pPr>
      <w:numPr>
        <w:numId w:val="14"/>
      </w:numPr>
      <w:tabs>
        <w:tab w:val="clear" w:pos="1021"/>
      </w:tabs>
      <w:ind w:left="1037" w:hanging="357"/>
    </w:pPr>
  </w:style>
  <w:style w:type="paragraph" w:styleId="ListBullet4">
    <w:name w:val="List Bullet 4"/>
    <w:basedOn w:val="List4"/>
    <w:rsid w:val="00C175BD"/>
    <w:pPr>
      <w:numPr>
        <w:numId w:val="3"/>
      </w:numPr>
      <w:tabs>
        <w:tab w:val="clear" w:pos="1361"/>
      </w:tabs>
    </w:pPr>
  </w:style>
  <w:style w:type="paragraph" w:styleId="ListBullet5">
    <w:name w:val="List Bullet 5"/>
    <w:basedOn w:val="List5"/>
    <w:rsid w:val="00C175BD"/>
    <w:pPr>
      <w:numPr>
        <w:numId w:val="4"/>
      </w:numPr>
    </w:pPr>
  </w:style>
  <w:style w:type="paragraph" w:styleId="ListContinue2">
    <w:name w:val="List Continue 2"/>
    <w:basedOn w:val="List2"/>
    <w:rsid w:val="00C175BD"/>
    <w:pPr>
      <w:ind w:firstLine="0"/>
    </w:pPr>
  </w:style>
  <w:style w:type="paragraph" w:styleId="ListContinue3">
    <w:name w:val="List Continue 3"/>
    <w:basedOn w:val="List3"/>
    <w:rsid w:val="00C175BD"/>
    <w:pPr>
      <w:ind w:left="1021" w:firstLine="0"/>
    </w:pPr>
  </w:style>
  <w:style w:type="paragraph" w:styleId="ListContinue4">
    <w:name w:val="List Continue 4"/>
    <w:basedOn w:val="List4"/>
    <w:rsid w:val="00C175BD"/>
    <w:pPr>
      <w:ind w:firstLine="0"/>
    </w:pPr>
  </w:style>
  <w:style w:type="paragraph" w:styleId="ListContinue5">
    <w:name w:val="List Continue 5"/>
    <w:basedOn w:val="List5"/>
    <w:rsid w:val="00C175BD"/>
    <w:pPr>
      <w:ind w:firstLine="0"/>
    </w:pPr>
  </w:style>
  <w:style w:type="paragraph" w:styleId="ListNumber3">
    <w:name w:val="List Number 3"/>
    <w:basedOn w:val="List3"/>
    <w:rsid w:val="00C175BD"/>
    <w:pPr>
      <w:numPr>
        <w:numId w:val="5"/>
      </w:numPr>
    </w:pPr>
  </w:style>
  <w:style w:type="paragraph" w:styleId="ListNumber4">
    <w:name w:val="List Number 4"/>
    <w:basedOn w:val="List4"/>
    <w:rsid w:val="00C175BD"/>
    <w:pPr>
      <w:numPr>
        <w:numId w:val="6"/>
      </w:numPr>
    </w:pPr>
  </w:style>
  <w:style w:type="paragraph" w:styleId="ListNumber5">
    <w:name w:val="List Number 5"/>
    <w:basedOn w:val="List5"/>
    <w:rsid w:val="00C175BD"/>
    <w:pPr>
      <w:numPr>
        <w:numId w:val="7"/>
      </w:numPr>
    </w:pPr>
  </w:style>
  <w:style w:type="paragraph" w:styleId="BlockText">
    <w:name w:val="Block Text"/>
    <w:basedOn w:val="Normal"/>
    <w:rsid w:val="00C175BD"/>
    <w:pPr>
      <w:spacing w:after="120"/>
      <w:ind w:left="1440" w:right="1440"/>
    </w:pPr>
  </w:style>
  <w:style w:type="character" w:customStyle="1" w:styleId="Subscript">
    <w:name w:val="Subscript"/>
    <w:basedOn w:val="DefaultParagraphFont"/>
    <w:rsid w:val="00C175BD"/>
    <w:rPr>
      <w:sz w:val="16"/>
      <w:vertAlign w:val="subscript"/>
    </w:rPr>
  </w:style>
  <w:style w:type="character" w:customStyle="1" w:styleId="Superscript">
    <w:name w:val="Superscript"/>
    <w:basedOn w:val="DefaultParagraphFont"/>
    <w:rsid w:val="00C175BD"/>
    <w:rPr>
      <w:sz w:val="16"/>
      <w:vertAlign w:val="superscript"/>
    </w:rPr>
  </w:style>
  <w:style w:type="character" w:customStyle="1" w:styleId="Symbols">
    <w:name w:val="Symbols"/>
    <w:basedOn w:val="DefaultParagraphFont"/>
    <w:rsid w:val="00C175BD"/>
    <w:rPr>
      <w:rFonts w:ascii="Symbol" w:hAnsi="Symbol"/>
    </w:rPr>
  </w:style>
  <w:style w:type="character" w:customStyle="1" w:styleId="MenuOptions">
    <w:name w:val="Menu Options"/>
    <w:basedOn w:val="DefaultParagraphFont"/>
    <w:rsid w:val="00C175BD"/>
    <w:rPr>
      <w:rFonts w:ascii="Arial Narrow" w:hAnsi="Arial Narrow"/>
      <w:smallCaps/>
    </w:rPr>
  </w:style>
  <w:style w:type="character" w:customStyle="1" w:styleId="Buttons">
    <w:name w:val="Buttons"/>
    <w:basedOn w:val="DefaultParagraphFont"/>
    <w:rsid w:val="00C175BD"/>
    <w:rPr>
      <w:b/>
    </w:rPr>
  </w:style>
  <w:style w:type="character" w:customStyle="1" w:styleId="Underlined">
    <w:name w:val="Underlined"/>
    <w:basedOn w:val="DefaultParagraphFont"/>
    <w:rsid w:val="00C175BD"/>
    <w:rPr>
      <w:u w:val="single"/>
    </w:rPr>
  </w:style>
  <w:style w:type="paragraph" w:customStyle="1" w:styleId="TableBodyTextRight">
    <w:name w:val="Table Body Text Right"/>
    <w:basedOn w:val="TableBodyText"/>
    <w:rsid w:val="00C175BD"/>
    <w:pPr>
      <w:widowControl w:val="0"/>
      <w:autoSpaceDE w:val="0"/>
      <w:autoSpaceDN w:val="0"/>
      <w:adjustRightInd w:val="0"/>
      <w:jc w:val="right"/>
    </w:pPr>
    <w:rPr>
      <w:rFonts w:cs="Arial"/>
      <w:szCs w:val="18"/>
    </w:rPr>
  </w:style>
  <w:style w:type="paragraph" w:customStyle="1" w:styleId="CopyrightText">
    <w:name w:val="Copyright Text"/>
    <w:basedOn w:val="BodyText"/>
    <w:rsid w:val="00C175BD"/>
    <w:rPr>
      <w:sz w:val="18"/>
    </w:rPr>
  </w:style>
  <w:style w:type="paragraph" w:customStyle="1" w:styleId="BodySmallRight">
    <w:name w:val="Body Small Right"/>
    <w:basedOn w:val="BodyTextRight"/>
    <w:rsid w:val="00C175BD"/>
    <w:rPr>
      <w:sz w:val="18"/>
      <w:szCs w:val="18"/>
    </w:rPr>
  </w:style>
  <w:style w:type="paragraph" w:customStyle="1" w:styleId="MarginEdition">
    <w:name w:val="Margin Edition"/>
    <w:basedOn w:val="MarginNote"/>
    <w:rsid w:val="00C175BD"/>
    <w:pPr>
      <w:spacing w:before="0" w:after="0"/>
    </w:pPr>
    <w:rPr>
      <w:rFonts w:ascii="Times New Roman" w:hAnsi="Times New Roman"/>
      <w:color w:val="999999"/>
    </w:rPr>
  </w:style>
  <w:style w:type="paragraph" w:customStyle="1" w:styleId="Spacer">
    <w:name w:val="Spacer"/>
    <w:basedOn w:val="Normal"/>
    <w:rsid w:val="00C175BD"/>
    <w:rPr>
      <w:sz w:val="2"/>
      <w:szCs w:val="2"/>
    </w:rPr>
  </w:style>
  <w:style w:type="character" w:customStyle="1" w:styleId="Small">
    <w:name w:val="Small"/>
    <w:basedOn w:val="DefaultParagraphFont"/>
    <w:rsid w:val="00C175BD"/>
    <w:rPr>
      <w:sz w:val="16"/>
    </w:rPr>
  </w:style>
  <w:style w:type="paragraph" w:customStyle="1" w:styleId="WideTable">
    <w:name w:val="Wide Table"/>
    <w:basedOn w:val="Normal"/>
    <w:rsid w:val="00C175BD"/>
    <w:pPr>
      <w:ind w:left="-1418"/>
    </w:pPr>
    <w:rPr>
      <w:sz w:val="2"/>
      <w:szCs w:val="2"/>
    </w:rPr>
  </w:style>
  <w:style w:type="character" w:styleId="PageNumber">
    <w:name w:val="page number"/>
    <w:basedOn w:val="DefaultParagraphFont"/>
    <w:rsid w:val="00C175BD"/>
  </w:style>
  <w:style w:type="paragraph" w:styleId="Quote">
    <w:name w:val="Quote"/>
    <w:basedOn w:val="Heading1"/>
    <w:link w:val="QuoteChar"/>
    <w:qFormat/>
    <w:rsid w:val="00C175BD"/>
    <w:rPr>
      <w:b w:val="0"/>
      <w:sz w:val="72"/>
      <w:szCs w:val="72"/>
      <w:lang w:val="en-NZ"/>
    </w:rPr>
  </w:style>
  <w:style w:type="character" w:customStyle="1" w:styleId="QuoteChar">
    <w:name w:val="Quote Char"/>
    <w:basedOn w:val="DefaultParagraphFont"/>
    <w:link w:val="Quote"/>
    <w:rsid w:val="00C175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75BD"/>
    <w:pPr>
      <w:pageBreakBefore/>
    </w:pPr>
  </w:style>
  <w:style w:type="paragraph" w:customStyle="1" w:styleId="Border">
    <w:name w:val="Border"/>
    <w:basedOn w:val="Normal"/>
    <w:qFormat/>
    <w:rsid w:val="00C175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75BD"/>
    <w:rPr>
      <w:b/>
      <w:bCs/>
      <w:i/>
      <w:iCs/>
      <w:color w:val="auto"/>
    </w:rPr>
  </w:style>
  <w:style w:type="paragraph" w:styleId="IntenseQuote">
    <w:name w:val="Intense Quote"/>
    <w:basedOn w:val="Normal"/>
    <w:next w:val="Normal"/>
    <w:link w:val="IntenseQuoteChar"/>
    <w:uiPriority w:val="30"/>
    <w:qFormat/>
    <w:rsid w:val="00C175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75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75BD"/>
    <w:rPr>
      <w:smallCaps/>
      <w:color w:val="auto"/>
      <w:u w:val="single"/>
    </w:rPr>
  </w:style>
  <w:style w:type="character" w:styleId="IntenseReference">
    <w:name w:val="Intense Reference"/>
    <w:basedOn w:val="DefaultParagraphFont"/>
    <w:uiPriority w:val="32"/>
    <w:qFormat/>
    <w:rsid w:val="00C175BD"/>
    <w:rPr>
      <w:b/>
      <w:bCs/>
      <w:smallCaps/>
      <w:color w:val="auto"/>
      <w:spacing w:val="5"/>
      <w:u w:val="single"/>
    </w:rPr>
  </w:style>
  <w:style w:type="paragraph" w:customStyle="1" w:styleId="2ColumnHeading">
    <w:name w:val="2Column Heading"/>
    <w:basedOn w:val="BodyText"/>
    <w:qFormat/>
    <w:rsid w:val="00C175BD"/>
    <w:pPr>
      <w:spacing w:after="60"/>
      <w:ind w:left="-2268"/>
    </w:pPr>
    <w:rPr>
      <w:b/>
    </w:rPr>
  </w:style>
  <w:style w:type="paragraph" w:customStyle="1" w:styleId="Heading1TOC">
    <w:name w:val="Heading1 TOC"/>
    <w:basedOn w:val="Normal"/>
    <w:qFormat/>
    <w:rsid w:val="00C175BD"/>
    <w:pPr>
      <w:spacing w:before="240" w:after="120"/>
    </w:pPr>
    <w:rPr>
      <w:rFonts w:ascii="Times New Roman" w:hAnsi="Times New Roman"/>
      <w:b/>
      <w:sz w:val="32"/>
    </w:rPr>
  </w:style>
  <w:style w:type="paragraph" w:customStyle="1" w:styleId="Heading2TOC">
    <w:name w:val="Heading2 TOC"/>
    <w:basedOn w:val="Normal"/>
    <w:qFormat/>
    <w:rsid w:val="00C175BD"/>
    <w:pPr>
      <w:spacing w:before="240" w:after="60"/>
    </w:pPr>
    <w:rPr>
      <w:rFonts w:ascii="Times New Roman" w:hAnsi="Times New Roman"/>
      <w:b/>
      <w:sz w:val="28"/>
    </w:rPr>
  </w:style>
  <w:style w:type="character" w:customStyle="1" w:styleId="Underline">
    <w:name w:val="Underline"/>
    <w:basedOn w:val="DefaultParagraphFont"/>
    <w:qFormat/>
    <w:rsid w:val="00C175BD"/>
    <w:rPr>
      <w:u w:val="single"/>
    </w:rPr>
  </w:style>
  <w:style w:type="paragraph" w:styleId="BalloonText">
    <w:name w:val="Balloon Text"/>
    <w:basedOn w:val="Normal"/>
    <w:link w:val="BalloonTextChar"/>
    <w:rsid w:val="00C175BD"/>
    <w:rPr>
      <w:rFonts w:ascii="Tahoma" w:hAnsi="Tahoma" w:cs="Tahoma"/>
      <w:sz w:val="16"/>
      <w:szCs w:val="16"/>
    </w:rPr>
  </w:style>
  <w:style w:type="character" w:customStyle="1" w:styleId="BalloonTextChar">
    <w:name w:val="Balloon Text Char"/>
    <w:basedOn w:val="DefaultParagraphFont"/>
    <w:link w:val="BalloonText"/>
    <w:rsid w:val="00C175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75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75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75BD"/>
    <w:rPr>
      <w:b/>
      <w:color w:val="660033"/>
      <w:spacing w:val="0"/>
    </w:rPr>
  </w:style>
  <w:style w:type="paragraph" w:customStyle="1" w:styleId="Nameditemlist">
    <w:name w:val="Named item list"/>
    <w:basedOn w:val="BodyText"/>
    <w:qFormat/>
    <w:rsid w:val="00C175BD"/>
    <w:pPr>
      <w:tabs>
        <w:tab w:val="left" w:pos="2835"/>
      </w:tabs>
      <w:ind w:left="2835" w:hanging="2835"/>
    </w:pPr>
  </w:style>
  <w:style w:type="paragraph" w:customStyle="1" w:styleId="BodyTextnopadding">
    <w:name w:val="Body Text no padding"/>
    <w:basedOn w:val="BodyText"/>
    <w:qFormat/>
    <w:rsid w:val="00C175BD"/>
    <w:pPr>
      <w:spacing w:before="0" w:after="0"/>
    </w:pPr>
  </w:style>
  <w:style w:type="paragraph" w:customStyle="1" w:styleId="BodyTextBold">
    <w:name w:val="Body Text Bold"/>
    <w:basedOn w:val="BodyText"/>
    <w:qFormat/>
    <w:rsid w:val="00C175BD"/>
    <w:rPr>
      <w:b/>
    </w:rPr>
  </w:style>
  <w:style w:type="character" w:styleId="Hyperlink">
    <w:name w:val="Hyperlink"/>
    <w:basedOn w:val="DefaultParagraphFont"/>
    <w:uiPriority w:val="99"/>
    <w:unhideWhenUsed/>
    <w:rsid w:val="007C44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1110</Words>
  <Characters>6983</Characters>
  <Application>Microsoft Office Word</Application>
  <DocSecurity>0</DocSecurity>
  <Lines>205</Lines>
  <Paragraphs>139</Paragraphs>
  <ScaleCrop>false</ScaleCrop>
  <Company>Author-it Software Corporation Ltd.</Company>
  <LinksUpToDate>false</LinksUpToDate>
  <CharactersWithSpaces>7954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PPMWHS210 Participate in WHS processes</dc:title>
  <dc:subject>Approved</dc:subject>
  <dc:creator>Skills Insight</dc:creator>
  <cp:keywords>Release: 1</cp:keywords>
  <dc:description>Review Date: 12 April 2008</dc:description>
  <cp:lastModifiedBy>HSD_TPCMSd.prod</cp:lastModifiedBy>
  <cp:revision>3</cp:revision>
  <dcterms:created xsi:type="dcterms:W3CDTF">2025-03-01T15:14:00Z</dcterms:created>
  <dcterms:modified xsi:type="dcterms:W3CDTF">2025-03-01T15:14:00Z</dcterms:modified>
</cp:coreProperties>
</file>