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EB4" w:rsidP="00376E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PPMWEO440 Troubleshoot and rectify wet end systems</w:t>
      </w:r>
      <w:r>
        <w:fldChar w:fldCharType="end"/>
      </w:r>
    </w:p>
    <w:p w:rsidR="00376EB4" w:rsidP="00376EB4">
      <w:pPr>
        <w:pStyle w:val="Version"/>
        <w:sectPr w:rsidSect="009B1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03D" w:rsidP="009B103D">
      <w:pPr>
        <w:pStyle w:val="SuperHeading"/>
      </w:pPr>
      <w:r w:rsidRPr="009B103D">
        <w:t>PPMWEO440 Troubleshoot and rectify wet end systems</w:t>
      </w:r>
    </w:p>
    <w:p w:rsidR="00000000" w:rsidRPr="009B103D" w:rsidP="009B103D">
      <w:pPr>
        <w:pStyle w:val="Heading1"/>
      </w:pPr>
      <w:bookmarkStart w:id="1" w:name="O_914100"/>
      <w:bookmarkEnd w:id="1"/>
      <w:r w:rsidRPr="009B10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696"/>
      </w:tblGrid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BodyText"/>
            </w:pPr>
            <w:r w:rsidRPr="009B103D">
              <w:rPr>
                <w:rStyle w:val="SpecialBold"/>
              </w:rPr>
              <w:t>Release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rPr>
                <w:rStyle w:val="SpecialBold"/>
              </w:rPr>
              <w:t>Comments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BodyText"/>
            </w:pPr>
            <w:r w:rsidRPr="009B103D">
              <w:t>Replaces equivalent unit FPPWEO440A Troubleshoot and rectify wet end systems, which was first released with FPP10 Pulp and Paper Manufacturing Industry Training Package Version 1.0.</w:t>
            </w:r>
          </w:p>
          <w:p w:rsidR="00000000" w:rsidRPr="009B103D" w:rsidP="009B103D">
            <w:pPr>
              <w:pStyle w:val="BodyText"/>
            </w:pPr>
            <w:r w:rsidRPr="009B103D">
              <w:t>This is the first release</w:t>
            </w:r>
            <w:r w:rsidRPr="009B103D">
              <w:t xml:space="preserve"> of this unit in the new standards format.</w:t>
            </w:r>
          </w:p>
        </w:tc>
      </w:tr>
    </w:tbl>
    <w:p w:rsidR="00000000" w:rsidRPr="009B103D" w:rsidP="009B103D">
      <w:pPr>
        <w:pStyle w:val="BodyText"/>
      </w:pPr>
    </w:p>
    <w:p w:rsidR="00000000" w:rsidRPr="009B103D" w:rsidP="009B103D">
      <w:pPr>
        <w:pStyle w:val="AllowPageBreak"/>
      </w:pPr>
    </w:p>
    <w:p w:rsidR="00000000" w:rsidRPr="009B103D" w:rsidP="009B103D">
      <w:pPr>
        <w:pStyle w:val="Heading1"/>
      </w:pPr>
      <w:bookmarkStart w:id="2" w:name="O_914101"/>
      <w:bookmarkEnd w:id="2"/>
      <w:r w:rsidRPr="009B103D">
        <w:t>Application</w:t>
      </w:r>
    </w:p>
    <w:p w:rsidR="00000000" w:rsidRPr="009B103D" w:rsidP="009B103D">
      <w:pPr>
        <w:pStyle w:val="BodyText"/>
      </w:pPr>
      <w:r w:rsidRPr="009B103D">
        <w:t xml:space="preserve">This unit of competency describes the outcomes required to troubleshoot and rectify wet end systems in the pulp and paper industry. </w:t>
      </w:r>
    </w:p>
    <w:p w:rsidR="00000000" w:rsidRPr="009B103D" w:rsidP="009B103D">
      <w:pPr>
        <w:pStyle w:val="BodyText"/>
      </w:pPr>
      <w:r w:rsidRPr="009B103D">
        <w:t>The unit applies to senior operators and producti</w:t>
      </w:r>
      <w:r w:rsidRPr="009B103D">
        <w:t xml:space="preserve">on specialists who identify and rectify system and quality faults in the wet end of a pulp or paper manufacturing facility. This typically involves working in a facility with complex integrated equipment and continuous operations. </w:t>
      </w:r>
    </w:p>
    <w:p w:rsidR="00000000" w:rsidRPr="009B103D" w:rsidP="009B103D">
      <w:pPr>
        <w:pStyle w:val="BodyText"/>
      </w:pPr>
      <w:r w:rsidRPr="009B103D">
        <w:t>No licensing, legislativ</w:t>
      </w:r>
      <w:r w:rsidRPr="009B103D">
        <w:t xml:space="preserve">e or certification requirements apply to this unit at the time of publication.  </w:t>
      </w:r>
    </w:p>
    <w:p w:rsidR="00000000" w:rsidRPr="009B103D" w:rsidP="009B103D">
      <w:pPr>
        <w:pStyle w:val="AllowPageBreak"/>
      </w:pPr>
    </w:p>
    <w:p w:rsidR="00000000" w:rsidRPr="009B103D" w:rsidP="009B103D">
      <w:pPr>
        <w:pStyle w:val="Heading1"/>
      </w:pPr>
      <w:bookmarkStart w:id="3" w:name="O_914102"/>
      <w:bookmarkEnd w:id="3"/>
      <w:r w:rsidRPr="009B103D">
        <w:t>Pre-requisite Unit</w:t>
      </w:r>
    </w:p>
    <w:p w:rsidR="00000000" w:rsidRPr="009B103D" w:rsidP="009B103D">
      <w:pPr>
        <w:pStyle w:val="BodyText"/>
      </w:pPr>
      <w:r w:rsidRPr="009B103D">
        <w:t>Nil</w:t>
      </w:r>
    </w:p>
    <w:p w:rsidR="00000000" w:rsidRPr="009B103D" w:rsidP="009B103D">
      <w:pPr>
        <w:pStyle w:val="AllowPageBreak"/>
      </w:pPr>
    </w:p>
    <w:p w:rsidR="00000000" w:rsidRPr="009B103D" w:rsidP="009B103D">
      <w:pPr>
        <w:pStyle w:val="Heading1"/>
      </w:pPr>
      <w:bookmarkStart w:id="4" w:name="O_914104"/>
      <w:bookmarkEnd w:id="4"/>
      <w:r w:rsidRPr="009B103D">
        <w:t>Unit Sector</w:t>
      </w:r>
    </w:p>
    <w:p w:rsidR="00000000" w:rsidRPr="009B103D" w:rsidP="009B103D">
      <w:pPr>
        <w:pStyle w:val="BodyText"/>
      </w:pPr>
      <w:r w:rsidRPr="009B103D">
        <w:t>Pulp and Paper Manufacturing</w:t>
      </w:r>
    </w:p>
    <w:p w:rsidR="00000000" w:rsidRPr="009B103D" w:rsidP="009B103D">
      <w:pPr>
        <w:pStyle w:val="AllowPageBreak"/>
      </w:pPr>
    </w:p>
    <w:p w:rsidR="00000000" w:rsidRPr="009B103D" w:rsidP="009B103D">
      <w:pPr>
        <w:pStyle w:val="Heading1"/>
      </w:pPr>
      <w:bookmarkStart w:id="5" w:name="O_914105"/>
      <w:bookmarkEnd w:id="5"/>
      <w:r w:rsidRPr="009B10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478"/>
      </w:tblGrid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BodyText"/>
            </w:pPr>
            <w:r w:rsidRPr="009B103D">
              <w:rPr>
                <w:rStyle w:val="SpecialBold"/>
              </w:rPr>
              <w:t>Element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rPr>
                <w:rStyle w:val="SpecialBold"/>
              </w:rPr>
              <w:t>Performance Criteria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6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Elements describe the essential outcomes.</w:t>
            </w:r>
          </w:p>
        </w:tc>
        <w:tc>
          <w:tcPr>
            <w:tcW w:w="647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1. Identify and analyse causes of system and quality faults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BodyText"/>
            </w:pPr>
            <w:r w:rsidRPr="009B103D">
              <w:t>1.1. Interpret alarm mechanism and make observations to determine fault type and location according to standard operating procedures (SOPs).</w:t>
            </w:r>
          </w:p>
          <w:p w:rsidR="00000000" w:rsidRPr="009B103D" w:rsidP="009B103D">
            <w:pPr>
              <w:pStyle w:val="BodyText"/>
            </w:pPr>
            <w:r w:rsidRPr="009B103D">
              <w:t>1.2. Conduct routine inspections of plant and processe</w:t>
            </w:r>
            <w:r w:rsidRPr="009B103D">
              <w:t xml:space="preserve">s to identify faults according to work health and safety (WHS) regulations and procedures, environmental and safe working requirements and practices. </w:t>
            </w:r>
          </w:p>
          <w:p w:rsidR="00000000" w:rsidRPr="009B103D" w:rsidP="009B103D">
            <w:pPr>
              <w:pStyle w:val="BodyText"/>
            </w:pPr>
            <w:r w:rsidRPr="009B103D">
              <w:t xml:space="preserve">1.3. Identify and deal with hazards according to safe workplace procedures. </w:t>
            </w:r>
          </w:p>
          <w:p w:rsidR="00000000" w:rsidRPr="009B103D" w:rsidP="009B103D">
            <w:pPr>
              <w:pStyle w:val="BodyText"/>
            </w:pPr>
            <w:r w:rsidRPr="009B103D">
              <w:t>1.4. Undertake required samp</w:t>
            </w:r>
            <w:r w:rsidRPr="009B103D">
              <w:t>ling and testing.</w:t>
            </w:r>
          </w:p>
          <w:p w:rsidR="00000000" w:rsidRPr="009B103D" w:rsidP="009B103D">
            <w:pPr>
              <w:pStyle w:val="BodyText"/>
            </w:pPr>
            <w:r w:rsidRPr="009B103D">
              <w:t>1.5. Interpret sampling and testing to identify variations from operating parameters.</w:t>
            </w:r>
          </w:p>
          <w:p w:rsidR="00000000" w:rsidRPr="009B103D" w:rsidP="009B103D">
            <w:pPr>
              <w:pStyle w:val="BodyText"/>
            </w:pPr>
            <w:r w:rsidRPr="009B103D">
              <w:t>1.6. Identify impact of fault on productivity requirements.</w:t>
            </w:r>
          </w:p>
          <w:p w:rsidR="00000000" w:rsidRPr="009B103D" w:rsidP="009B103D">
            <w:pPr>
              <w:pStyle w:val="BodyText"/>
            </w:pPr>
            <w:r w:rsidRPr="009B103D">
              <w:t>1.7. Access and interpret relevant sources of information to assist analysis.</w:t>
            </w:r>
          </w:p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1.8. Communicate information to relevant personnel.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2. Rectify systems and equipment faults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BodyText"/>
            </w:pPr>
            <w:r w:rsidRPr="009B103D">
              <w:t>2.1. Shut down and isolate equipment prior to fault rectification according to WHS procedures, environmental and safe working requirements/practices.</w:t>
            </w:r>
          </w:p>
          <w:p w:rsidR="00000000" w:rsidRPr="009B103D" w:rsidP="009B103D">
            <w:pPr>
              <w:pStyle w:val="BodyText"/>
            </w:pPr>
            <w:r w:rsidRPr="009B103D">
              <w:t xml:space="preserve">2.2. By-pass </w:t>
            </w:r>
            <w:r w:rsidRPr="009B103D">
              <w:t>faulty equipment where the process allows.</w:t>
            </w:r>
          </w:p>
          <w:p w:rsidR="00000000" w:rsidRPr="009B103D" w:rsidP="009B103D">
            <w:pPr>
              <w:pStyle w:val="BodyText"/>
            </w:pPr>
            <w:r w:rsidRPr="009B103D">
              <w:t>2.3. Repair or replace faulty equipment as required.</w:t>
            </w:r>
          </w:p>
          <w:p w:rsidR="00000000" w:rsidRPr="009B103D" w:rsidP="009B103D">
            <w:pPr>
              <w:pStyle w:val="BodyText"/>
            </w:pPr>
            <w:r w:rsidRPr="009B103D">
              <w:t xml:space="preserve">2.4. Make corrective adjustments to equipment. </w:t>
            </w:r>
          </w:p>
          <w:p w:rsidR="00000000" w:rsidRPr="009B103D" w:rsidP="009B103D">
            <w:pPr>
              <w:pStyle w:val="BodyText"/>
            </w:pPr>
            <w:r w:rsidRPr="009B103D">
              <w:t>2.5. Undertake operator level maintenance as required.</w:t>
            </w:r>
          </w:p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2.6. Verify restoration to normal operation and communica</w:t>
            </w:r>
            <w:r w:rsidRPr="009B103D">
              <w:t>te to relevant personnel.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3. Rectify product quality faults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BodyText"/>
            </w:pPr>
            <w:r w:rsidRPr="009B103D">
              <w:t>3.1. Identify product quality faults or variations by observation, inspection and testing.</w:t>
            </w:r>
          </w:p>
          <w:p w:rsidR="00000000" w:rsidRPr="009B103D" w:rsidP="009B103D">
            <w:pPr>
              <w:pStyle w:val="BodyText"/>
            </w:pPr>
            <w:r w:rsidRPr="009B103D">
              <w:t>3.2. Take samples for tests required to detect quality faults.</w:t>
            </w:r>
          </w:p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3.3. Interpret test results and adjust pr</w:t>
            </w:r>
            <w:r w:rsidRPr="009B103D">
              <w:t>ocesses to correct variations from specification.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4. Record process performance and product quality data</w:t>
            </w:r>
          </w:p>
        </w:tc>
        <w:tc>
          <w:tcPr>
            <w:tcW w:w="6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BodyText"/>
            </w:pPr>
            <w:r w:rsidRPr="009B103D">
              <w:t>4.1. Document variations from specifications.</w:t>
            </w:r>
          </w:p>
          <w:p w:rsidR="00000000" w:rsidRPr="009B103D" w:rsidP="009B103D">
            <w:pPr>
              <w:pStyle w:val="BodyText"/>
            </w:pPr>
            <w:r w:rsidRPr="009B103D">
              <w:t>4.2. Document performance variations.</w:t>
            </w:r>
          </w:p>
          <w:p w:rsidR="00000000" w:rsidRPr="009B103D" w:rsidP="009B103D">
            <w:pPr>
              <w:pStyle w:val="BodyText"/>
            </w:pPr>
            <w:r w:rsidRPr="009B103D">
              <w:t>4.3. Record corrective actions and communicate to personnel.</w:t>
            </w:r>
          </w:p>
          <w:p w:rsidR="00000000" w:rsidRPr="009B103D" w:rsidP="009B103D">
            <w:pPr>
              <w:pStyle w:val="BodyText"/>
            </w:pPr>
            <w:r w:rsidRPr="009B103D">
              <w:t xml:space="preserve">4.4. </w:t>
            </w:r>
            <w:r w:rsidRPr="009B103D">
              <w:t>Dispose of out-of-specification product.</w:t>
            </w:r>
          </w:p>
        </w:tc>
      </w:tr>
    </w:tbl>
    <w:p w:rsidR="00000000" w:rsidRPr="009B103D" w:rsidP="009B103D">
      <w:pPr>
        <w:pStyle w:val="BodyText"/>
      </w:pPr>
    </w:p>
    <w:p w:rsidR="00000000" w:rsidRPr="009B103D" w:rsidP="009B103D">
      <w:pPr>
        <w:pStyle w:val="AllowPageBreak"/>
      </w:pPr>
    </w:p>
    <w:p w:rsidR="00000000" w:rsidRPr="009B103D" w:rsidP="009B103D">
      <w:pPr>
        <w:pStyle w:val="Heading1"/>
      </w:pPr>
      <w:bookmarkStart w:id="6" w:name="O_914106"/>
      <w:bookmarkEnd w:id="6"/>
      <w:r w:rsidRPr="009B103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9"/>
        <w:gridCol w:w="7181"/>
      </w:tblGrid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This section describes those core and employment skills that are essential to performance and are not explicit in the performance criteria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Learning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ListBullet"/>
            </w:pPr>
            <w:r w:rsidRPr="009B103D">
              <w:t>plan actions for shift</w:t>
            </w:r>
          </w:p>
          <w:p w:rsidR="00000000" w:rsidP="009B103D">
            <w:pPr>
              <w:pStyle w:val="ListBullet"/>
              <w:rPr>
                <w:lang w:val="en-NZ"/>
              </w:rPr>
            </w:pPr>
            <w:r w:rsidRPr="009B103D">
              <w:t>select and use appropriate troubleshooting methods for fault rectification.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Numeracy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ListBullet"/>
            </w:pPr>
            <w:r w:rsidRPr="009B103D">
              <w:t>interpret instruments, gauges and data recording equipment</w:t>
            </w:r>
          </w:p>
          <w:p w:rsidR="00000000" w:rsidRPr="009B103D" w:rsidP="009B103D">
            <w:pPr>
              <w:pStyle w:val="ListBullet"/>
            </w:pPr>
            <w:r w:rsidRPr="009B103D">
              <w:t>use measuring equipment</w:t>
            </w:r>
          </w:p>
          <w:p w:rsidR="00000000" w:rsidP="009B103D">
            <w:pPr>
              <w:pStyle w:val="ListBullet"/>
              <w:rPr>
                <w:lang w:val="en-NZ"/>
              </w:rPr>
            </w:pPr>
            <w:r w:rsidRPr="009B103D">
              <w:t>undertake calculations to aid troubleshooting.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 xml:space="preserve">Communication skills to: 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ListBullet"/>
              <w:rPr>
                <w:lang w:val="en-NZ"/>
              </w:rPr>
            </w:pPr>
            <w:r w:rsidRPr="009B103D">
              <w:t>interpret non-verbal signals including hand signals and alarms.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Oral communication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ListBullet"/>
            </w:pPr>
            <w:r w:rsidRPr="009B103D">
              <w:t>communicate with personnel to assist with analysis and resolution of operational problems</w:t>
            </w:r>
          </w:p>
          <w:p w:rsidR="00000000" w:rsidRPr="009B103D" w:rsidP="009B103D">
            <w:pPr>
              <w:pStyle w:val="ListBullet"/>
            </w:pPr>
            <w:r w:rsidRPr="009B103D">
              <w:t>communicate restoration to normal operation</w:t>
            </w:r>
            <w:r w:rsidRPr="009B103D">
              <w:t>.</w:t>
            </w:r>
          </w:p>
          <w:p w:rsidR="00000000" w:rsidP="009B103D">
            <w:pPr>
              <w:pStyle w:val="BodyText"/>
              <w:rPr>
                <w:lang w:val="en-NZ"/>
              </w:rPr>
            </w:pP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Teamwork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ListBullet"/>
              <w:rPr>
                <w:lang w:val="en-NZ"/>
              </w:rPr>
            </w:pPr>
            <w:r w:rsidRPr="009B103D">
              <w:t>assist others to identify and resolve operational problems in the workplace.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Reading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ListBullet"/>
            </w:pPr>
            <w:r w:rsidRPr="009B103D">
              <w:t>identify, access and interpret relevant historical and operational data and information</w:t>
            </w:r>
          </w:p>
          <w:p w:rsidR="00000000" w:rsidRPr="009B103D" w:rsidP="009B103D">
            <w:pPr>
              <w:pStyle w:val="ListBullet"/>
            </w:pPr>
            <w:r w:rsidRPr="009B103D">
              <w:t>access and navigate computer-based information</w:t>
            </w:r>
          </w:p>
          <w:p w:rsidR="00000000" w:rsidP="009B103D">
            <w:pPr>
              <w:pStyle w:val="ListBullet"/>
              <w:rPr>
                <w:lang w:val="en-NZ"/>
              </w:rPr>
            </w:pPr>
            <w:r w:rsidRPr="009B103D">
              <w:t>access and interpret plant systems and operation documentation to assist analysis of faults.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Writing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ListBullet"/>
            </w:pPr>
            <w:r w:rsidRPr="009B103D">
              <w:t>record process performance and product quality data</w:t>
            </w:r>
          </w:p>
          <w:p w:rsidR="00000000" w:rsidRPr="009B103D" w:rsidP="009B103D">
            <w:pPr>
              <w:pStyle w:val="ListBullet"/>
            </w:pPr>
            <w:r w:rsidRPr="009B103D">
              <w:t>document shift information using log books,</w:t>
            </w:r>
            <w:r w:rsidRPr="009B103D">
              <w:t xml:space="preserve"> emails, incident reports and run sheets</w:t>
            </w:r>
          </w:p>
          <w:p w:rsidR="00000000" w:rsidP="009B103D">
            <w:pPr>
              <w:pStyle w:val="ListBullet"/>
              <w:rPr>
                <w:lang w:val="en-NZ"/>
              </w:rPr>
            </w:pPr>
            <w:r w:rsidRPr="009B103D">
              <w:t>document variations from specifications, performance variations, and corrective actions.</w:t>
            </w:r>
          </w:p>
        </w:tc>
      </w:tr>
      <w:tr w:rsidTr="009B10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03D">
            <w:pPr>
              <w:pStyle w:val="BodyText"/>
              <w:rPr>
                <w:lang w:val="en-NZ"/>
              </w:rPr>
            </w:pPr>
            <w:r w:rsidRPr="009B103D">
              <w:t>Problem solving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03D" w:rsidP="009B103D">
            <w:pPr>
              <w:pStyle w:val="ListBullet"/>
            </w:pPr>
            <w:r w:rsidRPr="009B103D">
              <w:t>maintain situational awareness in the workplace.</w:t>
            </w:r>
          </w:p>
        </w:tc>
      </w:tr>
    </w:tbl>
    <w:p w:rsidR="00000000" w:rsidRPr="009B103D" w:rsidP="009B103D">
      <w:pPr>
        <w:pStyle w:val="BodyText"/>
      </w:pPr>
    </w:p>
    <w:p w:rsidR="00000000" w:rsidRPr="009B103D" w:rsidP="009B103D">
      <w:pPr>
        <w:pStyle w:val="AllowPageBreak"/>
      </w:pPr>
    </w:p>
    <w:p w:rsidR="00000000" w:rsidRPr="009B103D" w:rsidP="009B103D">
      <w:pPr>
        <w:pStyle w:val="Heading1"/>
      </w:pPr>
      <w:bookmarkStart w:id="7" w:name="O_914107"/>
      <w:bookmarkEnd w:id="7"/>
      <w:r w:rsidRPr="009B103D">
        <w:t>Range of Conditions</w:t>
      </w:r>
    </w:p>
    <w:p w:rsidR="00000000" w:rsidRPr="009B103D" w:rsidP="009B103D">
      <w:pPr>
        <w:pStyle w:val="BodyText"/>
      </w:pPr>
      <w:r w:rsidRPr="009B103D">
        <w:t>Not Applicable</w:t>
      </w:r>
    </w:p>
    <w:p w:rsidR="00000000" w:rsidRPr="009B103D" w:rsidP="009B103D">
      <w:pPr>
        <w:pStyle w:val="AllowPageBreak"/>
      </w:pPr>
    </w:p>
    <w:p w:rsidR="00000000" w:rsidRPr="009B103D" w:rsidP="009B103D">
      <w:pPr>
        <w:pStyle w:val="Heading1"/>
      </w:pPr>
      <w:bookmarkStart w:id="8" w:name="O_914108"/>
      <w:bookmarkEnd w:id="8"/>
      <w:r w:rsidRPr="009B103D">
        <w:t>Unit Mapping Information</w:t>
      </w:r>
    </w:p>
    <w:p w:rsidR="00000000" w:rsidRPr="009B103D" w:rsidP="009B103D">
      <w:pPr>
        <w:pStyle w:val="BodyText"/>
      </w:pPr>
      <w:r w:rsidRPr="009B103D">
        <w:t>FPPWEO440A Troubleshoot and rectify wet end systems</w:t>
      </w:r>
    </w:p>
    <w:p w:rsidR="00000000" w:rsidRPr="009B103D" w:rsidP="009B103D">
      <w:pPr>
        <w:pStyle w:val="AllowPageBreak"/>
      </w:pPr>
    </w:p>
    <w:p w:rsidR="00000000" w:rsidRPr="009B103D" w:rsidP="009B103D">
      <w:pPr>
        <w:pStyle w:val="Heading1"/>
      </w:pPr>
      <w:bookmarkStart w:id="9" w:name="O_914115"/>
      <w:bookmarkEnd w:id="9"/>
      <w:r w:rsidRPr="009B103D">
        <w:t>Links</w:t>
      </w:r>
    </w:p>
    <w:p w:rsidR="00000000" w:rsidRPr="009B103D" w:rsidP="009B103D">
      <w:pPr>
        <w:pStyle w:val="BodyText"/>
      </w:pPr>
      <w:r w:rsidRPr="009B103D">
        <w:t>Companion Volume implementation guides are found in VETNet - https://vetnet.education.gov.au/Pages/TrainingPackages.aspx/Pag</w:t>
      </w:r>
      <w:r w:rsidRPr="009B103D">
        <w:t>es/Home.aspx</w:t>
      </w:r>
    </w:p>
    <w:p w:rsidR="00000000" w:rsidRPr="009B103D" w:rsidP="009B103D"/>
    <w:sectPr w:rsidSect="009B10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3D" w:rsidRPr="00376EB4" w:rsidP="00376E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B4" w:rsidP="009B1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EB4" w:rsidP="009B1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6EB4" w:rsidP="009B10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03D" w:rsidRPr="00376EB4" w:rsidP="00376E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EB4" w:rsidRPr="002D2AF8" w:rsidP="009B1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PPMWEO440 Troubleshoot and rectify wet end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376EB4" w:rsidP="009B1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03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74F7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03D"/>
  </w:style>
  <w:style w:type="character" w:customStyle="1" w:styleId="Heading1Char">
    <w:name w:val="Heading 1 Char"/>
    <w:basedOn w:val="DefaultParagraphFont"/>
    <w:link w:val="Heading1"/>
    <w:rsid w:val="009B1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0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0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0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03D"/>
    <w:rPr>
      <w:b/>
      <w:spacing w:val="0"/>
    </w:rPr>
  </w:style>
  <w:style w:type="paragraph" w:customStyle="1" w:styleId="SuperHeading">
    <w:name w:val="SuperHeading"/>
    <w:basedOn w:val="Normal"/>
    <w:rsid w:val="009B10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0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0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0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03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103D"/>
    <w:rPr>
      <w:i/>
    </w:rPr>
  </w:style>
  <w:style w:type="paragraph" w:styleId="Caption">
    <w:name w:val="caption"/>
    <w:basedOn w:val="BodyText"/>
    <w:next w:val="Normal"/>
    <w:qFormat/>
    <w:rsid w:val="009B1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03D"/>
  </w:style>
  <w:style w:type="paragraph" w:styleId="TableofFigures">
    <w:name w:val="table of figures"/>
    <w:basedOn w:val="Normal"/>
    <w:next w:val="Normal"/>
    <w:semiHidden/>
    <w:rsid w:val="009B1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03D"/>
    <w:pPr>
      <w:numPr>
        <w:numId w:val="10"/>
      </w:numPr>
    </w:pPr>
  </w:style>
  <w:style w:type="character" w:customStyle="1" w:styleId="WingdingSymbols">
    <w:name w:val="Wingding Symbols"/>
    <w:rsid w:val="009B103D"/>
    <w:rPr>
      <w:rFonts w:ascii="Wingdings" w:hAnsi="Wingdings"/>
    </w:rPr>
  </w:style>
  <w:style w:type="paragraph" w:customStyle="1" w:styleId="TableHeading">
    <w:name w:val="Table Heading"/>
    <w:basedOn w:val="HeadingBase"/>
    <w:rsid w:val="009B10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03D"/>
    <w:rPr>
      <w:color w:val="0033CC"/>
      <w:u w:val="none"/>
    </w:rPr>
  </w:style>
  <w:style w:type="paragraph" w:customStyle="1" w:styleId="BodyTextRight">
    <w:name w:val="Body Text Right"/>
    <w:basedOn w:val="BodyText"/>
    <w:rsid w:val="009B1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0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03D"/>
    <w:rPr>
      <w:sz w:val="32"/>
    </w:rPr>
  </w:style>
  <w:style w:type="paragraph" w:customStyle="1" w:styleId="HeadingProcedure">
    <w:name w:val="Heading Procedure"/>
    <w:basedOn w:val="HeadingBase"/>
    <w:next w:val="Normal"/>
    <w:rsid w:val="009B1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03D"/>
    <w:pPr>
      <w:spacing w:before="60" w:after="60"/>
    </w:pPr>
  </w:style>
  <w:style w:type="paragraph" w:styleId="ListContinue">
    <w:name w:val="List Continue"/>
    <w:basedOn w:val="List"/>
    <w:rsid w:val="009B103D"/>
    <w:pPr>
      <w:ind w:firstLine="0"/>
    </w:pPr>
  </w:style>
  <w:style w:type="paragraph" w:customStyle="1" w:styleId="ListNote">
    <w:name w:val="List Note"/>
    <w:basedOn w:val="List"/>
    <w:rsid w:val="009B1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03D"/>
    <w:rPr>
      <w:rFonts w:ascii="Courier New" w:hAnsi="Courier New"/>
    </w:rPr>
  </w:style>
  <w:style w:type="paragraph" w:customStyle="1" w:styleId="NoteBullet">
    <w:name w:val="Note Bullet"/>
    <w:basedOn w:val="Note"/>
    <w:rsid w:val="009B1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0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1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03D"/>
    <w:rPr>
      <w:b/>
      <w:smallCaps/>
    </w:rPr>
  </w:style>
  <w:style w:type="paragraph" w:customStyle="1" w:styleId="TableListNumber">
    <w:name w:val="Table List Number"/>
    <w:basedOn w:val="ListNumber"/>
    <w:rsid w:val="009B1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03D"/>
    <w:pPr>
      <w:numPr>
        <w:numId w:val="8"/>
      </w:numPr>
    </w:pPr>
  </w:style>
  <w:style w:type="paragraph" w:customStyle="1" w:styleId="ListAlpha2">
    <w:name w:val="List Alpha 2"/>
    <w:basedOn w:val="List2"/>
    <w:rsid w:val="009B103D"/>
    <w:pPr>
      <w:numPr>
        <w:numId w:val="7"/>
      </w:numPr>
    </w:pPr>
  </w:style>
  <w:style w:type="paragraph" w:styleId="List2">
    <w:name w:val="List 2"/>
    <w:basedOn w:val="BodyText"/>
    <w:rsid w:val="009B10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0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0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103D"/>
    <w:pPr>
      <w:numPr>
        <w:numId w:val="3"/>
      </w:numPr>
    </w:pPr>
  </w:style>
  <w:style w:type="paragraph" w:styleId="ListContinue2">
    <w:name w:val="List Continue 2"/>
    <w:basedOn w:val="List2"/>
    <w:rsid w:val="009B103D"/>
    <w:pPr>
      <w:ind w:firstLine="0"/>
    </w:pPr>
  </w:style>
  <w:style w:type="paragraph" w:styleId="ListContinue3">
    <w:name w:val="List Continue 3"/>
    <w:basedOn w:val="List3"/>
    <w:rsid w:val="009B103D"/>
    <w:pPr>
      <w:ind w:left="1021" w:firstLine="0"/>
    </w:pPr>
  </w:style>
  <w:style w:type="paragraph" w:styleId="ListContinue4">
    <w:name w:val="List Continue 4"/>
    <w:basedOn w:val="List4"/>
    <w:rsid w:val="009B103D"/>
    <w:pPr>
      <w:ind w:firstLine="0"/>
    </w:pPr>
  </w:style>
  <w:style w:type="paragraph" w:styleId="ListContinue5">
    <w:name w:val="List Continue 5"/>
    <w:basedOn w:val="List5"/>
    <w:rsid w:val="009B103D"/>
    <w:pPr>
      <w:ind w:firstLine="0"/>
    </w:pPr>
  </w:style>
  <w:style w:type="paragraph" w:styleId="ListNumber3">
    <w:name w:val="List Number 3"/>
    <w:basedOn w:val="List3"/>
    <w:rsid w:val="009B103D"/>
    <w:pPr>
      <w:numPr>
        <w:numId w:val="4"/>
      </w:numPr>
    </w:pPr>
  </w:style>
  <w:style w:type="paragraph" w:styleId="ListNumber4">
    <w:name w:val="List Number 4"/>
    <w:basedOn w:val="List4"/>
    <w:rsid w:val="009B103D"/>
    <w:pPr>
      <w:numPr>
        <w:numId w:val="5"/>
      </w:numPr>
    </w:pPr>
  </w:style>
  <w:style w:type="paragraph" w:styleId="ListNumber5">
    <w:name w:val="List Number 5"/>
    <w:basedOn w:val="List5"/>
    <w:rsid w:val="009B103D"/>
    <w:pPr>
      <w:numPr>
        <w:numId w:val="6"/>
      </w:numPr>
    </w:pPr>
  </w:style>
  <w:style w:type="paragraph" w:styleId="BlockText">
    <w:name w:val="Block Text"/>
    <w:basedOn w:val="Normal"/>
    <w:rsid w:val="009B1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03D"/>
    <w:rPr>
      <w:sz w:val="16"/>
      <w:vertAlign w:val="superscript"/>
    </w:rPr>
  </w:style>
  <w:style w:type="character" w:customStyle="1" w:styleId="Symbols">
    <w:name w:val="Symbols"/>
    <w:basedOn w:val="DefaultParagraphFont"/>
    <w:rsid w:val="009B103D"/>
    <w:rPr>
      <w:rFonts w:ascii="Symbol" w:hAnsi="Symbol"/>
    </w:rPr>
  </w:style>
  <w:style w:type="character" w:customStyle="1" w:styleId="MenuOptions">
    <w:name w:val="Menu Options"/>
    <w:basedOn w:val="DefaultParagraphFont"/>
    <w:rsid w:val="009B1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03D"/>
    <w:rPr>
      <w:b/>
    </w:rPr>
  </w:style>
  <w:style w:type="character" w:customStyle="1" w:styleId="Underlined">
    <w:name w:val="Underlined"/>
    <w:basedOn w:val="DefaultParagraphFont"/>
    <w:rsid w:val="009B103D"/>
    <w:rPr>
      <w:u w:val="single"/>
    </w:rPr>
  </w:style>
  <w:style w:type="paragraph" w:customStyle="1" w:styleId="TableBodyTextRight">
    <w:name w:val="Table Body Text Right"/>
    <w:basedOn w:val="TableBodyText"/>
    <w:rsid w:val="009B1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03D"/>
    <w:rPr>
      <w:sz w:val="18"/>
    </w:rPr>
  </w:style>
  <w:style w:type="paragraph" w:customStyle="1" w:styleId="BodySmallRight">
    <w:name w:val="Body Small Right"/>
    <w:basedOn w:val="BodyTextRight"/>
    <w:rsid w:val="009B103D"/>
    <w:rPr>
      <w:sz w:val="18"/>
      <w:szCs w:val="18"/>
    </w:rPr>
  </w:style>
  <w:style w:type="paragraph" w:customStyle="1" w:styleId="MarginEdition">
    <w:name w:val="Margin Edition"/>
    <w:basedOn w:val="MarginNote"/>
    <w:rsid w:val="009B1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03D"/>
    <w:rPr>
      <w:sz w:val="2"/>
      <w:szCs w:val="2"/>
    </w:rPr>
  </w:style>
  <w:style w:type="character" w:customStyle="1" w:styleId="Small">
    <w:name w:val="Small"/>
    <w:basedOn w:val="DefaultParagraphFont"/>
    <w:rsid w:val="009B103D"/>
    <w:rPr>
      <w:sz w:val="16"/>
    </w:rPr>
  </w:style>
  <w:style w:type="paragraph" w:customStyle="1" w:styleId="WideTable">
    <w:name w:val="Wide Table"/>
    <w:basedOn w:val="Normal"/>
    <w:rsid w:val="009B1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03D"/>
  </w:style>
  <w:style w:type="paragraph" w:styleId="Quote">
    <w:name w:val="Quote"/>
    <w:basedOn w:val="Heading1"/>
    <w:link w:val="QuoteChar"/>
    <w:qFormat/>
    <w:rsid w:val="009B1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03D"/>
    <w:pPr>
      <w:pageBreakBefore/>
    </w:pPr>
  </w:style>
  <w:style w:type="paragraph" w:customStyle="1" w:styleId="Border">
    <w:name w:val="Border"/>
    <w:basedOn w:val="Normal"/>
    <w:qFormat/>
    <w:rsid w:val="009B1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03D"/>
    <w:rPr>
      <w:u w:val="single"/>
    </w:rPr>
  </w:style>
  <w:style w:type="character" w:customStyle="1" w:styleId="BoldandItalics">
    <w:name w:val="Bold and Italics"/>
    <w:qFormat/>
    <w:rsid w:val="009B103D"/>
    <w:rPr>
      <w:b/>
      <w:i/>
      <w:u w:val="none"/>
    </w:rPr>
  </w:style>
  <w:style w:type="paragraph" w:styleId="BalloonText">
    <w:name w:val="Balloon Text"/>
    <w:basedOn w:val="Normal"/>
    <w:link w:val="BalloonTextChar"/>
    <w:rsid w:val="009B1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0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0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03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4086</Characters>
  <Application>Microsoft Office Word</Application>
  <DocSecurity>0</DocSecurity>
  <Lines>137</Lines>
  <Paragraphs>79</Paragraphs>
  <ScaleCrop>false</ScaleCrop>
  <Company>Author-it Software Corporation Ltd.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PPMWEO440 Troubleshoot and rectify wet end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2018-10-24T01:46:00Z</dcterms:created>
  <dcterms:modified xsi:type="dcterms:W3CDTF">2018-10-24T01:46:00Z</dcterms:modified>
</cp:coreProperties>
</file>