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A1F" w:rsidP="00AC0A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PPMWAR250 Store product</w:t>
      </w:r>
      <w:r>
        <w:fldChar w:fldCharType="end"/>
      </w:r>
    </w:p>
    <w:p w:rsidR="00AC0A1F" w:rsidP="00AC0A1F">
      <w:pPr>
        <w:pStyle w:val="Version"/>
        <w:sectPr w:rsidSect="00DE3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AF5" w:rsidP="00DE3AF5">
      <w:pPr>
        <w:pStyle w:val="SuperHeading"/>
      </w:pPr>
      <w:r w:rsidRPr="00DE3AF5">
        <w:t>PPMWAR250 Store product</w:t>
      </w:r>
    </w:p>
    <w:p w:rsidR="00000000" w:rsidRPr="00DE3AF5" w:rsidP="00DE3AF5">
      <w:pPr>
        <w:pStyle w:val="Heading1"/>
      </w:pPr>
      <w:bookmarkStart w:id="1" w:name="O_913758"/>
      <w:bookmarkEnd w:id="1"/>
      <w:r w:rsidRPr="00DE3AF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AF5" w:rsidP="00DE3AF5">
            <w:pPr>
              <w:pStyle w:val="BodyText"/>
            </w:pPr>
            <w:r w:rsidRPr="00DE3AF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rPr>
                <w:rStyle w:val="SpecialBold"/>
              </w:rPr>
              <w:t>Comment</w:t>
            </w:r>
          </w:p>
        </w:tc>
      </w:tr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AF5" w:rsidP="00DE3AF5">
            <w:pPr>
              <w:pStyle w:val="BodyText"/>
            </w:pPr>
            <w:r w:rsidRPr="00DE3AF5">
              <w:t>Replaces equivalent unit FPPWAR250A Store product, which was first released with FPP10 Pulp and Paper Manufacturing Industry Training Package Version 1.0.</w:t>
            </w:r>
          </w:p>
          <w:p w:rsidR="00000000" w:rsidRPr="00DE3AF5" w:rsidP="00DE3AF5">
            <w:pPr>
              <w:pStyle w:val="BodyText"/>
            </w:pPr>
            <w:r w:rsidRPr="00DE3AF5">
              <w:t>This is the first release of this unit in the new standards format.</w:t>
            </w:r>
          </w:p>
        </w:tc>
      </w:tr>
    </w:tbl>
    <w:p w:rsidR="00000000" w:rsidRPr="00DE3AF5" w:rsidP="00DE3AF5">
      <w:pPr>
        <w:pStyle w:val="BodyText"/>
      </w:pPr>
    </w:p>
    <w:p w:rsidR="00000000" w:rsidRPr="00DE3AF5" w:rsidP="00DE3AF5">
      <w:pPr>
        <w:pStyle w:val="AllowPageBreak"/>
      </w:pPr>
    </w:p>
    <w:p w:rsidR="00000000" w:rsidRPr="00DE3AF5" w:rsidP="00DE3AF5">
      <w:pPr>
        <w:pStyle w:val="Heading1"/>
      </w:pPr>
      <w:bookmarkStart w:id="2" w:name="O_913759"/>
      <w:bookmarkEnd w:id="2"/>
      <w:r w:rsidRPr="00DE3AF5">
        <w:t>Application</w:t>
      </w:r>
    </w:p>
    <w:p w:rsidR="00000000" w:rsidRPr="00DE3AF5" w:rsidP="00DE3AF5">
      <w:pPr>
        <w:pStyle w:val="BodyText"/>
      </w:pPr>
      <w:r w:rsidRPr="00DE3AF5">
        <w:t>This unit of competency describes the outcomes required to prepare, check and store products, in a pulp or paper manufacturing facility.</w:t>
      </w:r>
    </w:p>
    <w:p w:rsidR="00000000" w:rsidRPr="00DE3AF5" w:rsidP="00DE3AF5">
      <w:pPr>
        <w:pStyle w:val="BodyText"/>
      </w:pPr>
      <w:r w:rsidRPr="00DE3AF5">
        <w:t>The unit applies to production support operators who receive and store product.</w:t>
      </w:r>
    </w:p>
    <w:p w:rsidR="00000000" w:rsidRPr="00DE3AF5" w:rsidP="00DE3AF5">
      <w:pPr>
        <w:pStyle w:val="BodyText"/>
      </w:pPr>
      <w:r w:rsidRPr="00DE3AF5">
        <w:t>No licensing, legislat</w:t>
      </w:r>
      <w:r w:rsidRPr="00DE3AF5">
        <w:t xml:space="preserve">ive or certification requirements apply to this unit at the time of publication.  </w:t>
      </w:r>
    </w:p>
    <w:p w:rsidR="00000000" w:rsidRPr="00DE3AF5" w:rsidP="00DE3AF5">
      <w:pPr>
        <w:pStyle w:val="AllowPageBreak"/>
      </w:pPr>
    </w:p>
    <w:p w:rsidR="00000000" w:rsidRPr="00DE3AF5" w:rsidP="00DE3AF5">
      <w:pPr>
        <w:pStyle w:val="Heading1"/>
      </w:pPr>
      <w:bookmarkStart w:id="3" w:name="O_913760"/>
      <w:bookmarkEnd w:id="3"/>
      <w:r w:rsidRPr="00DE3AF5">
        <w:t>Pre-requisite Unit</w:t>
      </w:r>
    </w:p>
    <w:p w:rsidR="00000000" w:rsidRPr="00DE3AF5" w:rsidP="00DE3AF5">
      <w:pPr>
        <w:pStyle w:val="BodyText"/>
      </w:pPr>
      <w:r w:rsidRPr="00DE3AF5">
        <w:t>Nil</w:t>
      </w:r>
    </w:p>
    <w:p w:rsidR="00000000" w:rsidRPr="00DE3AF5" w:rsidP="00DE3AF5">
      <w:pPr>
        <w:pStyle w:val="AllowPageBreak"/>
      </w:pPr>
    </w:p>
    <w:p w:rsidR="00000000" w:rsidRPr="00DE3AF5" w:rsidP="00DE3AF5">
      <w:pPr>
        <w:pStyle w:val="Heading1"/>
      </w:pPr>
      <w:bookmarkStart w:id="4" w:name="O_913762"/>
      <w:bookmarkEnd w:id="4"/>
      <w:r w:rsidRPr="00DE3AF5">
        <w:t>Unit Sector</w:t>
      </w:r>
    </w:p>
    <w:p w:rsidR="00000000" w:rsidRPr="00DE3AF5" w:rsidP="00DE3AF5">
      <w:pPr>
        <w:pStyle w:val="BodyText"/>
      </w:pPr>
      <w:r w:rsidRPr="00DE3AF5">
        <w:t>Pulp and Paper Manufacturing</w:t>
      </w:r>
    </w:p>
    <w:p w:rsidR="00000000" w:rsidRPr="00DE3AF5" w:rsidP="00DE3AF5">
      <w:pPr>
        <w:pStyle w:val="AllowPageBreak"/>
      </w:pPr>
    </w:p>
    <w:p w:rsidR="00000000" w:rsidRPr="00DE3AF5" w:rsidP="00DE3AF5">
      <w:pPr>
        <w:pStyle w:val="Heading1"/>
      </w:pPr>
      <w:bookmarkStart w:id="5" w:name="O_913763"/>
      <w:bookmarkEnd w:id="5"/>
      <w:r w:rsidRPr="00DE3AF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AF5" w:rsidP="00DE3AF5">
            <w:pPr>
              <w:pStyle w:val="BodyText"/>
            </w:pPr>
            <w:r w:rsidRPr="00DE3AF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rPr>
                <w:rStyle w:val="SpecialBold"/>
              </w:rPr>
              <w:t>PERFORMANCE CRITERIA</w:t>
            </w:r>
          </w:p>
        </w:tc>
      </w:tr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List"/>
              <w:rPr>
                <w:lang w:val="en-NZ"/>
              </w:rPr>
            </w:pPr>
            <w:r w:rsidRPr="00DE3AF5">
              <w:t>1.</w:t>
            </w:r>
            <w:r w:rsidRPr="00DE3AF5">
              <w:tab/>
              <w:t>Prepare to store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AF5" w:rsidP="00DE3AF5">
            <w:pPr>
              <w:pStyle w:val="BodyText"/>
            </w:pPr>
            <w:r w:rsidRPr="00DE3AF5">
              <w:t>1.1. Check work order, plant, systems and equipment in accordance with workplace health and safety (WHS) requirements, environmental sustainability and safe working requirements and practices, Standard Operating Procedures (SOP</w:t>
            </w:r>
            <w:r w:rsidRPr="00DE3AF5">
              <w:t>), and housekeeping requirements.</w:t>
            </w:r>
          </w:p>
          <w:p w:rsidR="00000000" w:rsidRPr="00DE3AF5" w:rsidP="00DE3AF5">
            <w:pPr>
              <w:pStyle w:val="BodyText"/>
            </w:pPr>
            <w:r w:rsidRPr="00DE3AF5">
              <w:t>1.2. Receive, interpret and verify load or product documentation.</w:t>
            </w:r>
          </w:p>
          <w:p w:rsidR="00000000" w:rsidRPr="00DE3AF5" w:rsidP="00DE3AF5">
            <w:pPr>
              <w:pStyle w:val="BodyText"/>
            </w:pPr>
            <w:r w:rsidRPr="00DE3AF5">
              <w:t>1.3. Identify load handling characteristics.</w:t>
            </w:r>
          </w:p>
          <w:p w:rsidR="00000000" w:rsidRPr="00DE3AF5" w:rsidP="00DE3AF5">
            <w:pPr>
              <w:pStyle w:val="BodyText"/>
            </w:pPr>
            <w:r w:rsidRPr="00DE3AF5">
              <w:t xml:space="preserve">1.4. Select appropriate mechanical handling equipment. </w:t>
            </w:r>
          </w:p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t>1.5. Undertake a pre start check on mechanical handling</w:t>
            </w:r>
            <w:r w:rsidRPr="00DE3AF5">
              <w:t xml:space="preserve"> equipment.</w:t>
            </w:r>
          </w:p>
        </w:tc>
      </w:tr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List"/>
              <w:rPr>
                <w:lang w:val="en-NZ"/>
              </w:rPr>
            </w:pPr>
            <w:r w:rsidRPr="00DE3AF5">
              <w:t>2.</w:t>
            </w:r>
            <w:r w:rsidRPr="00DE3AF5">
              <w:tab/>
              <w:t>Store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AF5" w:rsidP="00DE3AF5">
            <w:pPr>
              <w:pStyle w:val="BodyText"/>
            </w:pPr>
            <w:r w:rsidRPr="00DE3AF5">
              <w:t>2.1. Lift, carry and set down load with mechanical handling equipment.</w:t>
            </w:r>
          </w:p>
          <w:p w:rsidR="00000000" w:rsidRPr="00DE3AF5" w:rsidP="00DE3AF5">
            <w:pPr>
              <w:pStyle w:val="BodyText"/>
            </w:pPr>
            <w:r w:rsidRPr="00DE3AF5">
              <w:t>2.2. Store load at the specified location, in compliance with other storage requirements.</w:t>
            </w:r>
          </w:p>
          <w:p w:rsidR="00000000" w:rsidRPr="00DE3AF5" w:rsidP="00DE3AF5">
            <w:pPr>
              <w:pStyle w:val="BodyText"/>
            </w:pPr>
            <w:r w:rsidRPr="00DE3AF5">
              <w:t>2.3. Identify product faults through observation and quality assessments of products.</w:t>
            </w:r>
          </w:p>
          <w:p w:rsidR="00000000" w:rsidRPr="00DE3AF5" w:rsidP="00DE3AF5">
            <w:pPr>
              <w:pStyle w:val="BodyText"/>
            </w:pPr>
            <w:r w:rsidRPr="00DE3AF5">
              <w:t>2.4. Remove non conforming product.</w:t>
            </w:r>
          </w:p>
          <w:p w:rsidR="00000000" w:rsidRPr="00DE3AF5" w:rsidP="00DE3AF5">
            <w:pPr>
              <w:pStyle w:val="BodyText"/>
            </w:pPr>
            <w:r w:rsidRPr="00DE3AF5">
              <w:t>2.5. Maintain situational awareness in storage area.</w:t>
            </w:r>
          </w:p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t>2.6. Complete housekeeping.</w:t>
            </w:r>
          </w:p>
        </w:tc>
      </w:tr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List"/>
              <w:rPr>
                <w:lang w:val="en-NZ"/>
              </w:rPr>
            </w:pPr>
            <w:r w:rsidRPr="00DE3AF5">
              <w:t>3.</w:t>
            </w:r>
            <w:r w:rsidRPr="00DE3AF5">
              <w:tab/>
              <w:t>Document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AF5" w:rsidP="00DE3AF5">
            <w:pPr>
              <w:pStyle w:val="BodyText"/>
            </w:pPr>
            <w:r w:rsidRPr="00DE3AF5">
              <w:t>3.1. Complete inventory records.</w:t>
            </w:r>
          </w:p>
          <w:p w:rsidR="00000000" w:rsidRPr="00DE3AF5" w:rsidP="00DE3AF5">
            <w:pPr>
              <w:pStyle w:val="BodyText"/>
            </w:pPr>
            <w:r w:rsidRPr="00DE3AF5">
              <w:t>3.2. Document storage product information and take appropriate actions.</w:t>
            </w:r>
          </w:p>
          <w:p w:rsidR="00000000" w:rsidRPr="00DE3AF5" w:rsidP="00DE3AF5">
            <w:pPr>
              <w:pStyle w:val="BodyText"/>
            </w:pPr>
            <w:r w:rsidRPr="00DE3AF5">
              <w:t>3.3. Communicate relevant information to appropriate personnel.</w:t>
            </w:r>
          </w:p>
        </w:tc>
      </w:tr>
    </w:tbl>
    <w:p w:rsidR="00000000" w:rsidRPr="00DE3AF5" w:rsidP="00DE3AF5">
      <w:pPr>
        <w:pStyle w:val="BodyText"/>
      </w:pPr>
    </w:p>
    <w:p w:rsidR="00000000" w:rsidRPr="00DE3AF5" w:rsidP="00DE3AF5">
      <w:pPr>
        <w:pStyle w:val="AllowPageBreak"/>
      </w:pPr>
    </w:p>
    <w:p w:rsidR="00000000" w:rsidRPr="00DE3AF5" w:rsidP="00DE3AF5">
      <w:pPr>
        <w:pStyle w:val="Heading1"/>
      </w:pPr>
      <w:bookmarkStart w:id="6" w:name="O_913764"/>
      <w:bookmarkEnd w:id="6"/>
      <w:r w:rsidRPr="00DE3AF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t>This section describes those core and employment skills that are essential to perf</w:t>
            </w:r>
            <w:r w:rsidRPr="00DE3AF5">
              <w:t>ormance and are not explicit in the performance criteria.</w:t>
            </w:r>
          </w:p>
        </w:tc>
      </w:tr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ListBullet"/>
              <w:rPr>
                <w:lang w:val="en-NZ"/>
              </w:rPr>
            </w:pPr>
            <w:r w:rsidRPr="00DE3AF5">
              <w:t>interpret instruments, gauges and data recording equipment.</w:t>
            </w:r>
          </w:p>
        </w:tc>
      </w:tr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ListBullet"/>
              <w:rPr>
                <w:lang w:val="en-NZ"/>
              </w:rPr>
            </w:pPr>
            <w:r w:rsidRPr="00DE3AF5">
              <w:t xml:space="preserve">record and report product information accurately and legibly using correct technical </w:t>
            </w:r>
            <w:r w:rsidRPr="00DE3AF5">
              <w:t>vocabulary.</w:t>
            </w:r>
          </w:p>
        </w:tc>
      </w:tr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ListBullet"/>
              <w:rPr>
                <w:lang w:val="en-NZ"/>
              </w:rPr>
            </w:pPr>
            <w:r w:rsidRPr="00DE3AF5">
              <w:t>select and use appropriate spoken communication strategies with work teams and other personnel on site, during storage operations.</w:t>
            </w:r>
          </w:p>
        </w:tc>
      </w:tr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ListBullet"/>
              <w:rPr>
                <w:lang w:val="en-NZ"/>
              </w:rPr>
            </w:pPr>
            <w:r w:rsidRPr="00DE3AF5">
              <w:t>read and interpret documentation, procedures and reports.</w:t>
            </w:r>
          </w:p>
        </w:tc>
      </w:tr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ListBullet"/>
              <w:rPr>
                <w:lang w:val="en-NZ"/>
              </w:rPr>
            </w:pPr>
            <w:r w:rsidRPr="00DE3AF5">
              <w:t>maintain situational awareness in the work area.</w:t>
            </w:r>
          </w:p>
        </w:tc>
      </w:tr>
      <w:tr w:rsidTr="00AC0A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F5">
            <w:pPr>
              <w:pStyle w:val="BodyText"/>
              <w:rPr>
                <w:lang w:val="en-NZ"/>
              </w:rPr>
            </w:pPr>
            <w:r w:rsidRPr="00DE3AF5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AF5" w:rsidP="00DE3AF5">
            <w:pPr>
              <w:pStyle w:val="ListBullet"/>
            </w:pPr>
            <w:r w:rsidRPr="00DE3AF5">
              <w:t>access, navigate and enter computer based information for storing of product including inventory systems, non conforming product and customer orders</w:t>
            </w:r>
          </w:p>
          <w:p w:rsidR="00000000" w:rsidRPr="00DE3AF5" w:rsidP="00DE3AF5">
            <w:pPr>
              <w:pStyle w:val="ListBullet"/>
            </w:pPr>
            <w:r w:rsidRPr="00DE3AF5">
              <w:t>use el</w:t>
            </w:r>
            <w:r w:rsidRPr="00DE3AF5">
              <w:t>ectronic and other control systems to make appropriate adjustments, that control storage of product</w:t>
            </w:r>
          </w:p>
          <w:p w:rsidR="00000000" w:rsidRPr="00DE3AF5" w:rsidP="00DE3AF5">
            <w:pPr>
              <w:pStyle w:val="ListBullet"/>
            </w:pPr>
            <w:r w:rsidRPr="00DE3AF5">
              <w:t>operate materials handling and high risk load shifting equipment.</w:t>
            </w:r>
          </w:p>
        </w:tc>
      </w:tr>
    </w:tbl>
    <w:p w:rsidR="00000000" w:rsidRPr="00DE3AF5" w:rsidP="00DE3AF5">
      <w:pPr>
        <w:pStyle w:val="BodyText"/>
      </w:pPr>
    </w:p>
    <w:p w:rsidR="00000000" w:rsidRPr="00DE3AF5" w:rsidP="00DE3AF5">
      <w:pPr>
        <w:pStyle w:val="AllowPageBreak"/>
      </w:pPr>
    </w:p>
    <w:p w:rsidR="00000000" w:rsidRPr="00DE3AF5" w:rsidP="00DE3AF5">
      <w:pPr>
        <w:pStyle w:val="Heading1"/>
      </w:pPr>
      <w:bookmarkStart w:id="7" w:name="O_913765"/>
      <w:bookmarkEnd w:id="7"/>
      <w:r w:rsidRPr="00DE3AF5">
        <w:t>Range of Conditions</w:t>
      </w:r>
    </w:p>
    <w:p w:rsidR="00000000" w:rsidRPr="00DE3AF5" w:rsidP="00DE3AF5">
      <w:pPr>
        <w:pStyle w:val="BodyText"/>
      </w:pPr>
      <w:r w:rsidRPr="00DE3AF5">
        <w:t>Not Applicable</w:t>
      </w:r>
    </w:p>
    <w:p w:rsidR="00000000" w:rsidRPr="00DE3AF5" w:rsidP="00DE3AF5">
      <w:pPr>
        <w:pStyle w:val="AllowPageBreak"/>
      </w:pPr>
    </w:p>
    <w:p w:rsidR="00000000" w:rsidRPr="00DE3AF5" w:rsidP="00DE3AF5">
      <w:pPr>
        <w:pStyle w:val="Heading1"/>
      </w:pPr>
      <w:bookmarkStart w:id="8" w:name="O_913766"/>
      <w:bookmarkEnd w:id="8"/>
      <w:r w:rsidRPr="00DE3AF5">
        <w:t>Unit Mapping Information</w:t>
      </w:r>
    </w:p>
    <w:p w:rsidR="00000000" w:rsidRPr="00DE3AF5" w:rsidP="00DE3AF5">
      <w:pPr>
        <w:pStyle w:val="BodyText"/>
      </w:pPr>
      <w:r w:rsidRPr="00DE3AF5">
        <w:t>FPPWAR250A Store product</w:t>
      </w:r>
    </w:p>
    <w:p w:rsidR="00000000" w:rsidRPr="00DE3AF5" w:rsidP="00DE3AF5">
      <w:pPr>
        <w:pStyle w:val="AllowPageBreak"/>
      </w:pPr>
    </w:p>
    <w:p w:rsidR="00000000" w:rsidRPr="00DE3AF5" w:rsidP="00DE3AF5">
      <w:pPr>
        <w:pStyle w:val="Heading1"/>
      </w:pPr>
      <w:bookmarkStart w:id="9" w:name="O_913773"/>
      <w:bookmarkEnd w:id="9"/>
      <w:r w:rsidRPr="00DE3AF5">
        <w:t>Links</w:t>
      </w:r>
    </w:p>
    <w:p w:rsidR="00000000" w:rsidRPr="00DE3AF5" w:rsidP="00DE3AF5">
      <w:pPr>
        <w:pStyle w:val="BodyText"/>
      </w:pPr>
      <w:r w:rsidRPr="00DE3AF5">
        <w:t>Companion Volume implementation guides are found in VETNet - https://vetnet.education.gov.au/Pages/TrainingPackages.aspx/Pages/Home.aspx</w:t>
      </w:r>
    </w:p>
    <w:p w:rsidR="00000000" w:rsidRPr="00DE3AF5" w:rsidP="00DE3AF5"/>
    <w:sectPr w:rsidSect="00DE3A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F5" w:rsidRPr="00AC0A1F" w:rsidP="00AC0A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1F" w:rsidP="00DE3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0A1F" w:rsidP="00DE3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C0A1F" w:rsidP="00DE3A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AF5" w:rsidRPr="00AC0A1F" w:rsidP="00AC0A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1F" w:rsidRPr="002D2AF8" w:rsidP="00DE3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PPMWAR250 Store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AC0A1F" w:rsidP="00DE3A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DCC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3A19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AF5"/>
  </w:style>
  <w:style w:type="character" w:customStyle="1" w:styleId="Heading1Char">
    <w:name w:val="Heading 1 Char"/>
    <w:basedOn w:val="DefaultParagraphFont"/>
    <w:link w:val="Heading1"/>
    <w:rsid w:val="00DE3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A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A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3A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3A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AF5"/>
    <w:rPr>
      <w:b/>
      <w:spacing w:val="0"/>
    </w:rPr>
  </w:style>
  <w:style w:type="paragraph" w:customStyle="1" w:styleId="SuperHeading">
    <w:name w:val="SuperHeading"/>
    <w:basedOn w:val="Normal"/>
    <w:rsid w:val="00DE3A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A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A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A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3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3A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3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A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A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3AF5"/>
    <w:rPr>
      <w:i/>
    </w:rPr>
  </w:style>
  <w:style w:type="paragraph" w:styleId="Caption">
    <w:name w:val="caption"/>
    <w:basedOn w:val="BodyText"/>
    <w:next w:val="Normal"/>
    <w:qFormat/>
    <w:rsid w:val="00DE3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AF5"/>
  </w:style>
  <w:style w:type="paragraph" w:styleId="TableofFigures">
    <w:name w:val="table of figures"/>
    <w:basedOn w:val="Normal"/>
    <w:next w:val="Normal"/>
    <w:semiHidden/>
    <w:rsid w:val="00DE3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AF5"/>
    <w:pPr>
      <w:numPr>
        <w:numId w:val="10"/>
      </w:numPr>
    </w:pPr>
  </w:style>
  <w:style w:type="character" w:customStyle="1" w:styleId="WingdingSymbols">
    <w:name w:val="Wingding Symbols"/>
    <w:rsid w:val="00DE3AF5"/>
    <w:rPr>
      <w:rFonts w:ascii="Wingdings" w:hAnsi="Wingdings"/>
    </w:rPr>
  </w:style>
  <w:style w:type="paragraph" w:customStyle="1" w:styleId="TableHeading">
    <w:name w:val="Table Heading"/>
    <w:basedOn w:val="HeadingBase"/>
    <w:rsid w:val="00DE3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AF5"/>
    <w:rPr>
      <w:color w:val="0033CC"/>
      <w:u w:val="none"/>
    </w:rPr>
  </w:style>
  <w:style w:type="paragraph" w:customStyle="1" w:styleId="BodyTextRight">
    <w:name w:val="Body Text Right"/>
    <w:basedOn w:val="BodyText"/>
    <w:rsid w:val="00DE3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A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A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AF5"/>
    <w:rPr>
      <w:sz w:val="32"/>
    </w:rPr>
  </w:style>
  <w:style w:type="paragraph" w:customStyle="1" w:styleId="HeadingProcedure">
    <w:name w:val="Heading Procedure"/>
    <w:basedOn w:val="HeadingBase"/>
    <w:next w:val="Normal"/>
    <w:rsid w:val="00DE3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AF5"/>
    <w:pPr>
      <w:spacing w:before="60" w:after="60"/>
    </w:pPr>
  </w:style>
  <w:style w:type="paragraph" w:styleId="ListContinue">
    <w:name w:val="List Continue"/>
    <w:basedOn w:val="List"/>
    <w:rsid w:val="00DE3AF5"/>
    <w:pPr>
      <w:ind w:firstLine="0"/>
    </w:pPr>
  </w:style>
  <w:style w:type="paragraph" w:customStyle="1" w:styleId="ListNote">
    <w:name w:val="List Note"/>
    <w:basedOn w:val="List"/>
    <w:rsid w:val="00DE3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AF5"/>
    <w:rPr>
      <w:rFonts w:ascii="Courier New" w:hAnsi="Courier New"/>
    </w:rPr>
  </w:style>
  <w:style w:type="paragraph" w:customStyle="1" w:styleId="NoteBullet">
    <w:name w:val="Note Bullet"/>
    <w:basedOn w:val="Note"/>
    <w:rsid w:val="00DE3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A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3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A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AF5"/>
    <w:rPr>
      <w:b/>
      <w:smallCaps/>
    </w:rPr>
  </w:style>
  <w:style w:type="paragraph" w:customStyle="1" w:styleId="TableListNumber">
    <w:name w:val="Table List Number"/>
    <w:basedOn w:val="ListNumber"/>
    <w:rsid w:val="00DE3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AF5"/>
    <w:pPr>
      <w:numPr>
        <w:numId w:val="8"/>
      </w:numPr>
    </w:pPr>
  </w:style>
  <w:style w:type="paragraph" w:customStyle="1" w:styleId="ListAlpha2">
    <w:name w:val="List Alpha 2"/>
    <w:basedOn w:val="List2"/>
    <w:rsid w:val="00DE3AF5"/>
    <w:pPr>
      <w:numPr>
        <w:numId w:val="7"/>
      </w:numPr>
    </w:pPr>
  </w:style>
  <w:style w:type="paragraph" w:styleId="List2">
    <w:name w:val="List 2"/>
    <w:basedOn w:val="BodyText"/>
    <w:rsid w:val="00DE3A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A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A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3AF5"/>
    <w:pPr>
      <w:numPr>
        <w:numId w:val="3"/>
      </w:numPr>
    </w:pPr>
  </w:style>
  <w:style w:type="paragraph" w:styleId="ListContinue2">
    <w:name w:val="List Continue 2"/>
    <w:basedOn w:val="List2"/>
    <w:rsid w:val="00DE3AF5"/>
    <w:pPr>
      <w:ind w:firstLine="0"/>
    </w:pPr>
  </w:style>
  <w:style w:type="paragraph" w:styleId="ListContinue3">
    <w:name w:val="List Continue 3"/>
    <w:basedOn w:val="List3"/>
    <w:rsid w:val="00DE3AF5"/>
    <w:pPr>
      <w:ind w:left="1021" w:firstLine="0"/>
    </w:pPr>
  </w:style>
  <w:style w:type="paragraph" w:styleId="ListContinue4">
    <w:name w:val="List Continue 4"/>
    <w:basedOn w:val="List4"/>
    <w:rsid w:val="00DE3AF5"/>
    <w:pPr>
      <w:ind w:firstLine="0"/>
    </w:pPr>
  </w:style>
  <w:style w:type="paragraph" w:styleId="ListContinue5">
    <w:name w:val="List Continue 5"/>
    <w:basedOn w:val="List5"/>
    <w:rsid w:val="00DE3AF5"/>
    <w:pPr>
      <w:ind w:firstLine="0"/>
    </w:pPr>
  </w:style>
  <w:style w:type="paragraph" w:styleId="ListNumber3">
    <w:name w:val="List Number 3"/>
    <w:basedOn w:val="List3"/>
    <w:rsid w:val="00DE3AF5"/>
    <w:pPr>
      <w:numPr>
        <w:numId w:val="4"/>
      </w:numPr>
    </w:pPr>
  </w:style>
  <w:style w:type="paragraph" w:styleId="ListNumber4">
    <w:name w:val="List Number 4"/>
    <w:basedOn w:val="List4"/>
    <w:rsid w:val="00DE3AF5"/>
    <w:pPr>
      <w:numPr>
        <w:numId w:val="5"/>
      </w:numPr>
    </w:pPr>
  </w:style>
  <w:style w:type="paragraph" w:styleId="ListNumber5">
    <w:name w:val="List Number 5"/>
    <w:basedOn w:val="List5"/>
    <w:rsid w:val="00DE3AF5"/>
    <w:pPr>
      <w:numPr>
        <w:numId w:val="6"/>
      </w:numPr>
    </w:pPr>
  </w:style>
  <w:style w:type="paragraph" w:styleId="BlockText">
    <w:name w:val="Block Text"/>
    <w:basedOn w:val="Normal"/>
    <w:rsid w:val="00DE3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AF5"/>
    <w:rPr>
      <w:sz w:val="16"/>
      <w:vertAlign w:val="superscript"/>
    </w:rPr>
  </w:style>
  <w:style w:type="character" w:customStyle="1" w:styleId="Symbols">
    <w:name w:val="Symbols"/>
    <w:basedOn w:val="DefaultParagraphFont"/>
    <w:rsid w:val="00DE3AF5"/>
    <w:rPr>
      <w:rFonts w:ascii="Symbol" w:hAnsi="Symbol"/>
    </w:rPr>
  </w:style>
  <w:style w:type="character" w:customStyle="1" w:styleId="MenuOptions">
    <w:name w:val="Menu Options"/>
    <w:basedOn w:val="DefaultParagraphFont"/>
    <w:rsid w:val="00DE3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AF5"/>
    <w:rPr>
      <w:b/>
    </w:rPr>
  </w:style>
  <w:style w:type="character" w:customStyle="1" w:styleId="Underlined">
    <w:name w:val="Underlined"/>
    <w:basedOn w:val="DefaultParagraphFont"/>
    <w:rsid w:val="00DE3AF5"/>
    <w:rPr>
      <w:u w:val="single"/>
    </w:rPr>
  </w:style>
  <w:style w:type="paragraph" w:customStyle="1" w:styleId="TableBodyTextRight">
    <w:name w:val="Table Body Text Right"/>
    <w:basedOn w:val="TableBodyText"/>
    <w:rsid w:val="00DE3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AF5"/>
    <w:rPr>
      <w:sz w:val="18"/>
    </w:rPr>
  </w:style>
  <w:style w:type="paragraph" w:customStyle="1" w:styleId="BodySmallRight">
    <w:name w:val="Body Small Right"/>
    <w:basedOn w:val="BodyTextRight"/>
    <w:rsid w:val="00DE3AF5"/>
    <w:rPr>
      <w:sz w:val="18"/>
      <w:szCs w:val="18"/>
    </w:rPr>
  </w:style>
  <w:style w:type="paragraph" w:customStyle="1" w:styleId="MarginEdition">
    <w:name w:val="Margin Edition"/>
    <w:basedOn w:val="MarginNote"/>
    <w:rsid w:val="00DE3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AF5"/>
    <w:rPr>
      <w:sz w:val="2"/>
      <w:szCs w:val="2"/>
    </w:rPr>
  </w:style>
  <w:style w:type="character" w:customStyle="1" w:styleId="Small">
    <w:name w:val="Small"/>
    <w:basedOn w:val="DefaultParagraphFont"/>
    <w:rsid w:val="00DE3AF5"/>
    <w:rPr>
      <w:sz w:val="16"/>
    </w:rPr>
  </w:style>
  <w:style w:type="paragraph" w:customStyle="1" w:styleId="WideTable">
    <w:name w:val="Wide Table"/>
    <w:basedOn w:val="Normal"/>
    <w:rsid w:val="00DE3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AF5"/>
  </w:style>
  <w:style w:type="paragraph" w:styleId="Quote">
    <w:name w:val="Quote"/>
    <w:basedOn w:val="Heading1"/>
    <w:link w:val="QuoteChar"/>
    <w:qFormat/>
    <w:rsid w:val="00DE3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AF5"/>
    <w:pPr>
      <w:pageBreakBefore/>
    </w:pPr>
  </w:style>
  <w:style w:type="paragraph" w:customStyle="1" w:styleId="Border">
    <w:name w:val="Border"/>
    <w:basedOn w:val="Normal"/>
    <w:qFormat/>
    <w:rsid w:val="00DE3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A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AF5"/>
    <w:rPr>
      <w:u w:val="single"/>
    </w:rPr>
  </w:style>
  <w:style w:type="character" w:customStyle="1" w:styleId="BoldandItalics">
    <w:name w:val="Bold and Italics"/>
    <w:qFormat/>
    <w:rsid w:val="00DE3AF5"/>
    <w:rPr>
      <w:b/>
      <w:i/>
      <w:u w:val="none"/>
    </w:rPr>
  </w:style>
  <w:style w:type="paragraph" w:styleId="BalloonText">
    <w:name w:val="Balloon Text"/>
    <w:basedOn w:val="Normal"/>
    <w:link w:val="BalloonTextChar"/>
    <w:rsid w:val="00DE3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A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A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A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A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A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AF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2907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PPMWAR250 Store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2018-10-24T01:31:00Z</dcterms:created>
  <dcterms:modified xsi:type="dcterms:W3CDTF">2018-10-24T01:31:00Z</dcterms:modified>
</cp:coreProperties>
</file>