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4CF" w:rsidP="00AA7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PPMWAR202 Prepare and dispatch product</w:t>
      </w:r>
      <w:r>
        <w:fldChar w:fldCharType="end"/>
      </w:r>
    </w:p>
    <w:p w:rsidR="00AA74CF" w:rsidP="00AA74CF">
      <w:pPr>
        <w:pStyle w:val="Version"/>
        <w:sectPr w:rsidSect="00767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959" w:rsidP="00767959">
      <w:pPr>
        <w:pStyle w:val="SuperHeading"/>
      </w:pPr>
      <w:r w:rsidRPr="00767959">
        <w:t>PPMWAR202 Prepare and dispatch product</w:t>
      </w:r>
    </w:p>
    <w:p w:rsidR="00000000" w:rsidRPr="00767959" w:rsidP="00767959">
      <w:pPr>
        <w:pStyle w:val="Heading1"/>
      </w:pPr>
      <w:bookmarkStart w:id="1" w:name="O_1206857"/>
      <w:bookmarkEnd w:id="1"/>
      <w:r w:rsidRPr="007679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Comments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This version released with PPM Pulp and Paper Manufacturing Training Package Version 3.0.</w:t>
            </w:r>
          </w:p>
        </w:tc>
      </w:tr>
    </w:tbl>
    <w:p w:rsidR="00000000" w:rsidRPr="00767959" w:rsidP="00767959">
      <w:pPr>
        <w:pStyle w:val="BodyText"/>
      </w:pPr>
    </w:p>
    <w:p w:rsidR="00000000" w:rsidRPr="00767959" w:rsidP="00767959">
      <w:pPr>
        <w:pStyle w:val="AllowPageBreak"/>
      </w:pPr>
    </w:p>
    <w:p w:rsidR="00000000" w:rsidRPr="00767959" w:rsidP="00767959">
      <w:pPr>
        <w:pStyle w:val="Heading1"/>
      </w:pPr>
      <w:bookmarkStart w:id="2" w:name="O_1206858"/>
      <w:bookmarkEnd w:id="2"/>
      <w:r w:rsidRPr="00767959">
        <w:t>Application</w:t>
      </w:r>
    </w:p>
    <w:p w:rsidR="00000000" w:rsidRPr="00767959" w:rsidP="00AA74CF">
      <w:pPr>
        <w:pStyle w:val="BodyText"/>
      </w:pPr>
      <w:r w:rsidRPr="00767959">
        <w:t>This unit of competency describes the outcomes required to prepare and dispatch pape</w:t>
      </w:r>
      <w:r w:rsidRPr="00767959">
        <w:t>r products from a paper manufacturing warehouse.</w:t>
      </w:r>
    </w:p>
    <w:p w:rsidR="00000000" w:rsidRPr="00767959" w:rsidP="00AA74CF">
      <w:pPr>
        <w:pStyle w:val="BodyText"/>
      </w:pPr>
      <w:r w:rsidRPr="00767959">
        <w:t xml:space="preserve">The unit applies to production support operators who carry out routine warehousing tasks in a paper manufacturing facility. </w:t>
      </w:r>
    </w:p>
    <w:p w:rsidR="00000000" w:rsidRPr="00767959" w:rsidP="00AA74CF">
      <w:pPr>
        <w:pStyle w:val="BodyText"/>
      </w:pPr>
      <w:r w:rsidRPr="00767959">
        <w:t xml:space="preserve">No licensing, legislative or certification requirements apply to this unit at the </w:t>
      </w:r>
      <w:r w:rsidRPr="00767959">
        <w:t>time of publication.</w:t>
      </w:r>
    </w:p>
    <w:p w:rsidR="00000000" w:rsidRPr="00767959" w:rsidP="00767959">
      <w:pPr>
        <w:pStyle w:val="Heading1"/>
      </w:pPr>
      <w:bookmarkStart w:id="3" w:name="O_1206859"/>
      <w:bookmarkEnd w:id="3"/>
      <w:r w:rsidRPr="00767959">
        <w:t>Pre-requisite Unit</w:t>
      </w:r>
    </w:p>
    <w:p w:rsidR="00000000" w:rsidRPr="00767959" w:rsidP="00AA74CF">
      <w:pPr>
        <w:pStyle w:val="BodyText"/>
      </w:pPr>
      <w:r w:rsidRPr="00767959">
        <w:t>Nil</w:t>
      </w:r>
    </w:p>
    <w:p w:rsidR="00000000" w:rsidRPr="00767959" w:rsidP="00767959">
      <w:pPr>
        <w:pStyle w:val="Heading1"/>
      </w:pPr>
      <w:bookmarkStart w:id="4" w:name="O_1206861"/>
      <w:bookmarkEnd w:id="4"/>
      <w:r w:rsidRPr="00767959">
        <w:t>Unit Sector</w:t>
      </w:r>
    </w:p>
    <w:p w:rsidR="00000000" w:rsidRPr="00767959" w:rsidP="00AA74CF">
      <w:pPr>
        <w:pStyle w:val="BodyText"/>
      </w:pPr>
      <w:r w:rsidRPr="00767959">
        <w:t>Warehousing and Dispatch (WAR)</w:t>
      </w:r>
    </w:p>
    <w:p w:rsidR="00000000" w:rsidRPr="00767959" w:rsidP="00767959">
      <w:pPr>
        <w:pStyle w:val="Heading1"/>
      </w:pPr>
      <w:bookmarkStart w:id="5" w:name="O_1206862"/>
      <w:bookmarkEnd w:id="5"/>
      <w:r w:rsidRPr="007679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Performance Criteria</w:t>
            </w:r>
          </w:p>
        </w:tc>
      </w:tr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1. Prepare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 xml:space="preserve">1.1 Identify and confirm paper product order requirements </w:t>
            </w:r>
          </w:p>
          <w:p w:rsidR="00000000" w:rsidRPr="00767959" w:rsidP="00767959">
            <w:pPr>
              <w:pStyle w:val="BodyText"/>
            </w:pPr>
            <w:r w:rsidRPr="00767959">
              <w:t>1.2 Plan and sequence work tasks according to delivery specifications, workp</w:t>
            </w:r>
            <w:r w:rsidRPr="00767959">
              <w:t>lace procedures and work health and safety requirements</w:t>
            </w:r>
          </w:p>
          <w:p w:rsidR="00000000" w:rsidRPr="00767959" w:rsidP="00767959">
            <w:pPr>
              <w:pStyle w:val="BodyText"/>
            </w:pPr>
            <w:r w:rsidRPr="00767959">
              <w:t>1.3 Identify health and safety hazards and report safety concerns</w:t>
            </w:r>
          </w:p>
          <w:p w:rsidR="00000000" w:rsidRPr="00767959" w:rsidP="00767959">
            <w:pPr>
              <w:pStyle w:val="BodyText"/>
            </w:pPr>
            <w:r w:rsidRPr="00767959">
              <w:t>1.4 Select and fit personal protective equipment for the tasks</w:t>
            </w:r>
          </w:p>
          <w:p w:rsidR="00000000" w:rsidRPr="00767959" w:rsidP="00767959">
            <w:pPr>
              <w:pStyle w:val="BodyText"/>
            </w:pPr>
            <w:r w:rsidRPr="00767959">
              <w:t xml:space="preserve">1.5 Select required packing materials and equipment and materials </w:t>
            </w:r>
            <w:r w:rsidRPr="00767959">
              <w:t>handl</w:t>
            </w:r>
            <w:r w:rsidRPr="00767959">
              <w:t xml:space="preserve">ing equipment for the task </w:t>
            </w:r>
          </w:p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 xml:space="preserve">1.6 Prepare and maintain work area for packaging and dispatch according to housekeeping and environmental requirements </w:t>
            </w:r>
          </w:p>
        </w:tc>
      </w:tr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2. Prepare products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2.1 Select and check products for dispatch, and check against labels and identification systems</w:t>
            </w:r>
          </w:p>
          <w:p w:rsidR="00000000" w:rsidRPr="00767959" w:rsidP="00767959">
            <w:pPr>
              <w:pStyle w:val="BodyText"/>
            </w:pPr>
            <w:r w:rsidRPr="00767959">
              <w:t>2.2 Undertake operator-level quality assessments of goods for dispatch, and apply appropriate actions</w:t>
            </w:r>
          </w:p>
          <w:p w:rsidR="00000000" w:rsidRPr="00767959" w:rsidP="00767959">
            <w:pPr>
              <w:pStyle w:val="BodyText"/>
            </w:pPr>
            <w:r w:rsidRPr="00767959">
              <w:t>2.3 Sort and assemble products according to delivery speci</w:t>
            </w:r>
            <w:r w:rsidRPr="00767959">
              <w:t>fications</w:t>
            </w:r>
          </w:p>
          <w:p w:rsidR="00000000" w:rsidRPr="00767959" w:rsidP="00767959">
            <w:pPr>
              <w:pStyle w:val="BodyText"/>
            </w:pPr>
            <w:r w:rsidRPr="00767959">
              <w:t xml:space="preserve">2.4 Place order in storage or dispatch zones according to delivery specifications </w:t>
            </w:r>
          </w:p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2.5 Check order against dispatch schedule and order form</w:t>
            </w:r>
          </w:p>
        </w:tc>
      </w:tr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3.1 Communicate load and delivery requirements to transporter</w:t>
            </w:r>
          </w:p>
          <w:p w:rsidR="00000000" w:rsidRPr="00767959" w:rsidP="00767959">
            <w:pPr>
              <w:pStyle w:val="BodyText"/>
            </w:pPr>
            <w:r w:rsidRPr="00767959">
              <w:t xml:space="preserve">3.2 Load product order </w:t>
            </w:r>
            <w:r w:rsidRPr="00767959">
              <w:t>for dispatch using required materials handling equipment</w:t>
            </w:r>
          </w:p>
          <w:p w:rsidR="00000000" w:rsidRPr="00767959" w:rsidP="00767959">
            <w:pPr>
              <w:pStyle w:val="BodyText"/>
            </w:pPr>
            <w:r w:rsidRPr="00767959">
              <w:t>3.3 Identify and process damaged product during loading as required</w:t>
            </w:r>
          </w:p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3.4 Check and confirm the load is secure with transporter</w:t>
            </w:r>
          </w:p>
        </w:tc>
      </w:tr>
      <w:tr w:rsidTr="00AA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4.1 Complete dispatch details according to wor</w:t>
            </w:r>
            <w:r w:rsidRPr="00767959">
              <w:t>kplace and transporter requirements</w:t>
            </w:r>
          </w:p>
          <w:p w:rsidR="00000000" w:rsidRPr="00767959" w:rsidP="00767959">
            <w:pPr>
              <w:pStyle w:val="BodyText"/>
            </w:pPr>
            <w:r w:rsidRPr="00767959">
              <w:t>4.2 Attach security seals as required</w:t>
            </w:r>
          </w:p>
        </w:tc>
      </w:tr>
    </w:tbl>
    <w:p w:rsidR="00000000" w:rsidRPr="00767959" w:rsidP="00767959">
      <w:pPr>
        <w:pStyle w:val="BodyText"/>
      </w:pPr>
    </w:p>
    <w:p w:rsidR="00000000" w:rsidRPr="00767959" w:rsidP="00767959">
      <w:pPr>
        <w:pStyle w:val="AllowPageBreak"/>
      </w:pPr>
    </w:p>
    <w:p w:rsidR="00000000" w:rsidRPr="00767959" w:rsidP="00767959">
      <w:pPr>
        <w:pStyle w:val="Heading1"/>
      </w:pPr>
      <w:bookmarkStart w:id="6" w:name="O_1206863"/>
      <w:bookmarkEnd w:id="6"/>
      <w:r w:rsidRPr="00767959">
        <w:t>Foundation Skills</w:t>
      </w:r>
    </w:p>
    <w:p w:rsidR="00000000" w:rsidRPr="00AA74CF" w:rsidP="00AA74CF">
      <w:pPr>
        <w:pStyle w:val="BodyText"/>
        <w:rPr>
          <w:i/>
        </w:rPr>
      </w:pPr>
      <w:r w:rsidRPr="00AA74CF">
        <w:rPr>
          <w:rStyle w:val="Emphasis"/>
        </w:rPr>
        <w:t>This section describes those language, literacy, numeracy and employment skills that are essential for performance in this unit of competency b</w:t>
      </w:r>
      <w:r w:rsidRPr="00AA74CF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Description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ListBullet"/>
              <w:rPr>
                <w:lang w:val="en-NZ"/>
              </w:rPr>
            </w:pPr>
            <w:r w:rsidRPr="00767959">
              <w:t>Interpret information from workplace documentation and procedures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ListBullet"/>
              <w:rPr>
                <w:lang w:val="en-NZ"/>
              </w:rPr>
            </w:pPr>
            <w:r w:rsidRPr="00767959">
              <w:t>Complete forms and records accurately and legibly using industry terminology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ListBullet"/>
              <w:rPr>
                <w:lang w:val="en-NZ"/>
              </w:rPr>
            </w:pPr>
            <w:r w:rsidRPr="00767959">
              <w:t>Select and use appropriate and clear spoken communication strategies with work colleagues and other personnel on site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ListBullet"/>
            </w:pPr>
            <w:r w:rsidRPr="00767959">
              <w:t>Use measuring equipment to estimate volume and weight</w:t>
            </w:r>
          </w:p>
          <w:p w:rsidR="00000000" w:rsidRPr="00767959" w:rsidP="00767959">
            <w:pPr>
              <w:pStyle w:val="ListBullet"/>
            </w:pPr>
            <w:r w:rsidRPr="00767959">
              <w:t>Use simple mathematical calculations to prepare orders</w:t>
            </w:r>
          </w:p>
          <w:p w:rsidR="00000000" w:rsidRPr="00767959" w:rsidP="00767959">
            <w:pPr>
              <w:pStyle w:val="ListBullet"/>
            </w:pPr>
            <w:r w:rsidRPr="00767959">
              <w:t>Interpret numeric</w:t>
            </w:r>
            <w:r w:rsidRPr="00767959">
              <w:t>al data on instruments, gauges and data recording equipment</w:t>
            </w:r>
          </w:p>
        </w:tc>
      </w:tr>
    </w:tbl>
    <w:p w:rsidR="00000000" w:rsidRPr="00767959" w:rsidP="00767959">
      <w:pPr>
        <w:pStyle w:val="BodyText"/>
      </w:pPr>
    </w:p>
    <w:p w:rsidR="00000000" w:rsidRPr="00767959" w:rsidP="00767959">
      <w:pPr>
        <w:pStyle w:val="AllowPageBreak"/>
      </w:pPr>
    </w:p>
    <w:p w:rsidR="00000000" w:rsidRPr="00767959" w:rsidP="00767959">
      <w:pPr>
        <w:pStyle w:val="Heading1"/>
      </w:pPr>
      <w:bookmarkStart w:id="7" w:name="O_1206865"/>
      <w:bookmarkEnd w:id="7"/>
      <w:r w:rsidRPr="007679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Bold"/>
              <w:rPr>
                <w:lang w:val="en-NZ"/>
              </w:rPr>
            </w:pPr>
            <w:r w:rsidRPr="00767959">
              <w:t>Equivalence status</w:t>
            </w:r>
          </w:p>
        </w:tc>
      </w:tr>
      <w:tr w:rsidTr="0076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PPMWAR202 Prepare and dispatch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PPMWAR255 Prepare and dispatch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Changes to elements, performance criteria, foundation skills, performance evidence and knowledge evidence</w:t>
            </w:r>
          </w:p>
          <w:p w:rsidR="00000000" w:rsidP="00767959">
            <w:pPr>
              <w:pStyle w:val="BodyText"/>
              <w:rPr>
                <w:lang w:val="en-NZ"/>
              </w:rPr>
            </w:pPr>
            <w:r w:rsidRPr="00767959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959" w:rsidP="00767959">
            <w:pPr>
              <w:pStyle w:val="BodyText"/>
            </w:pPr>
            <w:r w:rsidRPr="00767959">
              <w:t>Not equivalent</w:t>
            </w:r>
          </w:p>
        </w:tc>
      </w:tr>
    </w:tbl>
    <w:p w:rsidR="00000000" w:rsidRPr="00767959" w:rsidP="00767959">
      <w:pPr>
        <w:pStyle w:val="BodyText"/>
      </w:pPr>
    </w:p>
    <w:p w:rsidR="00000000" w:rsidRPr="00767959" w:rsidP="00767959">
      <w:pPr>
        <w:pStyle w:val="AllowPageBreak"/>
      </w:pPr>
    </w:p>
    <w:p w:rsidR="00000000" w:rsidRPr="00767959" w:rsidP="00767959">
      <w:pPr>
        <w:pStyle w:val="Heading1"/>
      </w:pPr>
      <w:bookmarkStart w:id="8" w:name="O_1206872"/>
      <w:bookmarkEnd w:id="8"/>
      <w:r w:rsidRPr="00767959">
        <w:t>Links</w:t>
      </w:r>
    </w:p>
    <w:p w:rsidR="00000000" w:rsidRPr="00767959" w:rsidP="00AA74CF">
      <w:pPr>
        <w:pStyle w:val="BodyText"/>
      </w:pPr>
      <w:r w:rsidRPr="00767959">
        <w:t>Companion Volumes, including Implementa</w:t>
      </w:r>
      <w:r w:rsidRPr="00767959">
        <w:t xml:space="preserve">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77DD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67959" w:rsidP="00767959"/>
    <w:sectPr w:rsidSect="00767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9" w:rsidRPr="00AA74CF" w:rsidP="00AA7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CF" w:rsidP="00767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4CF" w:rsidP="00767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74CF" w:rsidP="00767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959" w:rsidRPr="00AA74CF" w:rsidP="00AA7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CF" w:rsidRPr="002D2AF8" w:rsidP="00767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PPMWAR202 Prepare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A74CF" w:rsidP="00767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AA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428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959"/>
  </w:style>
  <w:style w:type="character" w:customStyle="1" w:styleId="Heading1Char">
    <w:name w:val="Heading 1 Char"/>
    <w:basedOn w:val="DefaultParagraphFont"/>
    <w:link w:val="Heading1"/>
    <w:rsid w:val="00767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95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7959"/>
    <w:rPr>
      <w:i/>
    </w:rPr>
  </w:style>
  <w:style w:type="paragraph" w:customStyle="1" w:styleId="SuperHeading">
    <w:name w:val="SuperHeading"/>
    <w:basedOn w:val="Normal"/>
    <w:rsid w:val="00767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7959"/>
    <w:rPr>
      <w:b/>
    </w:rPr>
  </w:style>
  <w:style w:type="character" w:customStyle="1" w:styleId="Heading2Char">
    <w:name w:val="Heading 2 Char"/>
    <w:basedOn w:val="DefaultParagraphFont"/>
    <w:link w:val="Heading2"/>
    <w:rsid w:val="00767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959"/>
    <w:rPr>
      <w:b/>
      <w:spacing w:val="0"/>
    </w:rPr>
  </w:style>
  <w:style w:type="paragraph" w:customStyle="1" w:styleId="SuperTitle">
    <w:name w:val="SuperTitle"/>
    <w:basedOn w:val="Title"/>
    <w:rsid w:val="00767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9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959"/>
  </w:style>
  <w:style w:type="paragraph" w:styleId="TableofFigures">
    <w:name w:val="table of figures"/>
    <w:basedOn w:val="Normal"/>
    <w:next w:val="Normal"/>
    <w:semiHidden/>
    <w:rsid w:val="00767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9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959"/>
    <w:rPr>
      <w:rFonts w:ascii="Wingdings" w:hAnsi="Wingdings"/>
    </w:rPr>
  </w:style>
  <w:style w:type="paragraph" w:customStyle="1" w:styleId="TableHeading">
    <w:name w:val="Table Heading"/>
    <w:basedOn w:val="HeadingBase"/>
    <w:rsid w:val="00767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959"/>
    <w:rPr>
      <w:color w:val="0033CC"/>
      <w:u w:val="none"/>
    </w:rPr>
  </w:style>
  <w:style w:type="paragraph" w:customStyle="1" w:styleId="BodyTextRight">
    <w:name w:val="Body Text Right"/>
    <w:basedOn w:val="BodyText"/>
    <w:rsid w:val="00767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9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959"/>
    <w:rPr>
      <w:sz w:val="32"/>
    </w:rPr>
  </w:style>
  <w:style w:type="paragraph" w:customStyle="1" w:styleId="HeadingProcedure">
    <w:name w:val="Heading Procedure"/>
    <w:basedOn w:val="HeadingBase"/>
    <w:next w:val="Normal"/>
    <w:rsid w:val="00767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959"/>
    <w:pPr>
      <w:spacing w:before="60" w:after="60"/>
    </w:pPr>
  </w:style>
  <w:style w:type="paragraph" w:styleId="ListContinue">
    <w:name w:val="List Continue"/>
    <w:basedOn w:val="List"/>
    <w:rsid w:val="00767959"/>
    <w:pPr>
      <w:ind w:firstLine="0"/>
    </w:pPr>
  </w:style>
  <w:style w:type="paragraph" w:customStyle="1" w:styleId="ListNote">
    <w:name w:val="List Note"/>
    <w:basedOn w:val="List"/>
    <w:rsid w:val="00767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959"/>
    <w:rPr>
      <w:rFonts w:ascii="Courier New" w:hAnsi="Courier New"/>
    </w:rPr>
  </w:style>
  <w:style w:type="paragraph" w:customStyle="1" w:styleId="NoteBullet">
    <w:name w:val="Note Bullet"/>
    <w:basedOn w:val="Note"/>
    <w:rsid w:val="00767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9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959"/>
    <w:rPr>
      <w:b/>
      <w:smallCaps/>
    </w:rPr>
  </w:style>
  <w:style w:type="paragraph" w:customStyle="1" w:styleId="TableListNumber">
    <w:name w:val="Table List Number"/>
    <w:basedOn w:val="ListNumber"/>
    <w:rsid w:val="00767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959"/>
    <w:pPr>
      <w:numPr>
        <w:numId w:val="8"/>
      </w:numPr>
    </w:pPr>
  </w:style>
  <w:style w:type="paragraph" w:customStyle="1" w:styleId="ListAlpha2">
    <w:name w:val="List Alpha 2"/>
    <w:basedOn w:val="List2"/>
    <w:rsid w:val="00767959"/>
    <w:pPr>
      <w:numPr>
        <w:numId w:val="7"/>
      </w:numPr>
    </w:pPr>
  </w:style>
  <w:style w:type="paragraph" w:styleId="List2">
    <w:name w:val="List 2"/>
    <w:basedOn w:val="BodyText"/>
    <w:rsid w:val="00767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9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9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959"/>
    <w:pPr>
      <w:numPr>
        <w:numId w:val="3"/>
      </w:numPr>
    </w:pPr>
  </w:style>
  <w:style w:type="paragraph" w:styleId="ListContinue2">
    <w:name w:val="List Continue 2"/>
    <w:basedOn w:val="List2"/>
    <w:rsid w:val="00767959"/>
    <w:pPr>
      <w:ind w:firstLine="0"/>
    </w:pPr>
  </w:style>
  <w:style w:type="paragraph" w:styleId="ListContinue3">
    <w:name w:val="List Continue 3"/>
    <w:basedOn w:val="List3"/>
    <w:rsid w:val="00767959"/>
    <w:pPr>
      <w:ind w:left="1021" w:firstLine="0"/>
    </w:pPr>
  </w:style>
  <w:style w:type="paragraph" w:styleId="ListContinue4">
    <w:name w:val="List Continue 4"/>
    <w:basedOn w:val="List4"/>
    <w:rsid w:val="00767959"/>
    <w:pPr>
      <w:ind w:firstLine="0"/>
    </w:pPr>
  </w:style>
  <w:style w:type="paragraph" w:styleId="ListContinue5">
    <w:name w:val="List Continue 5"/>
    <w:basedOn w:val="List5"/>
    <w:rsid w:val="00767959"/>
    <w:pPr>
      <w:ind w:firstLine="0"/>
    </w:pPr>
  </w:style>
  <w:style w:type="paragraph" w:styleId="ListNumber3">
    <w:name w:val="List Number 3"/>
    <w:basedOn w:val="List3"/>
    <w:rsid w:val="00767959"/>
    <w:pPr>
      <w:numPr>
        <w:numId w:val="4"/>
      </w:numPr>
    </w:pPr>
  </w:style>
  <w:style w:type="paragraph" w:styleId="ListNumber4">
    <w:name w:val="List Number 4"/>
    <w:basedOn w:val="List4"/>
    <w:rsid w:val="00767959"/>
    <w:pPr>
      <w:numPr>
        <w:numId w:val="5"/>
      </w:numPr>
    </w:pPr>
  </w:style>
  <w:style w:type="paragraph" w:styleId="ListNumber5">
    <w:name w:val="List Number 5"/>
    <w:basedOn w:val="List5"/>
    <w:rsid w:val="00767959"/>
    <w:pPr>
      <w:numPr>
        <w:numId w:val="6"/>
      </w:numPr>
    </w:pPr>
  </w:style>
  <w:style w:type="paragraph" w:styleId="BlockText">
    <w:name w:val="Block Text"/>
    <w:basedOn w:val="Normal"/>
    <w:rsid w:val="00767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959"/>
    <w:rPr>
      <w:sz w:val="16"/>
      <w:vertAlign w:val="superscript"/>
    </w:rPr>
  </w:style>
  <w:style w:type="character" w:customStyle="1" w:styleId="Symbols">
    <w:name w:val="Symbols"/>
    <w:basedOn w:val="DefaultParagraphFont"/>
    <w:rsid w:val="00767959"/>
    <w:rPr>
      <w:rFonts w:ascii="Symbol" w:hAnsi="Symbol"/>
    </w:rPr>
  </w:style>
  <w:style w:type="character" w:customStyle="1" w:styleId="MenuOptions">
    <w:name w:val="Menu Options"/>
    <w:basedOn w:val="DefaultParagraphFont"/>
    <w:rsid w:val="00767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959"/>
    <w:rPr>
      <w:b/>
    </w:rPr>
  </w:style>
  <w:style w:type="character" w:customStyle="1" w:styleId="Underlined">
    <w:name w:val="Underlined"/>
    <w:basedOn w:val="DefaultParagraphFont"/>
    <w:rsid w:val="00767959"/>
    <w:rPr>
      <w:u w:val="single"/>
    </w:rPr>
  </w:style>
  <w:style w:type="paragraph" w:customStyle="1" w:styleId="TableBodyTextRight">
    <w:name w:val="Table Body Text Right"/>
    <w:basedOn w:val="TableBodyText"/>
    <w:rsid w:val="00767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959"/>
    <w:rPr>
      <w:sz w:val="18"/>
    </w:rPr>
  </w:style>
  <w:style w:type="paragraph" w:customStyle="1" w:styleId="BodySmallRight">
    <w:name w:val="Body Small Right"/>
    <w:basedOn w:val="BodyTextRight"/>
    <w:rsid w:val="00767959"/>
    <w:rPr>
      <w:sz w:val="18"/>
      <w:szCs w:val="18"/>
    </w:rPr>
  </w:style>
  <w:style w:type="paragraph" w:customStyle="1" w:styleId="MarginEdition">
    <w:name w:val="Margin Edition"/>
    <w:basedOn w:val="MarginNote"/>
    <w:rsid w:val="00767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959"/>
    <w:rPr>
      <w:sz w:val="2"/>
      <w:szCs w:val="2"/>
    </w:rPr>
  </w:style>
  <w:style w:type="character" w:customStyle="1" w:styleId="Small">
    <w:name w:val="Small"/>
    <w:basedOn w:val="DefaultParagraphFont"/>
    <w:rsid w:val="00767959"/>
    <w:rPr>
      <w:sz w:val="16"/>
    </w:rPr>
  </w:style>
  <w:style w:type="paragraph" w:customStyle="1" w:styleId="WideTable">
    <w:name w:val="Wide Table"/>
    <w:basedOn w:val="Normal"/>
    <w:rsid w:val="00767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959"/>
  </w:style>
  <w:style w:type="paragraph" w:styleId="Quote">
    <w:name w:val="Quote"/>
    <w:basedOn w:val="Heading1"/>
    <w:link w:val="QuoteChar"/>
    <w:qFormat/>
    <w:rsid w:val="00767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959"/>
    <w:pPr>
      <w:pageBreakBefore/>
    </w:pPr>
  </w:style>
  <w:style w:type="paragraph" w:customStyle="1" w:styleId="Border">
    <w:name w:val="Border"/>
    <w:basedOn w:val="Normal"/>
    <w:qFormat/>
    <w:rsid w:val="00767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959"/>
    <w:rPr>
      <w:u w:val="single"/>
    </w:rPr>
  </w:style>
  <w:style w:type="character" w:customStyle="1" w:styleId="BoldandItalics">
    <w:name w:val="Bold and Italics"/>
    <w:qFormat/>
    <w:rsid w:val="00767959"/>
    <w:rPr>
      <w:b/>
      <w:i/>
      <w:u w:val="none"/>
    </w:rPr>
  </w:style>
  <w:style w:type="paragraph" w:styleId="BalloonText">
    <w:name w:val="Balloon Text"/>
    <w:basedOn w:val="Normal"/>
    <w:link w:val="BalloonTextChar"/>
    <w:rsid w:val="00767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9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7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3239</Characters>
  <Application>Microsoft Office Word</Application>
  <DocSecurity>0</DocSecurity>
  <Lines>124</Lines>
  <Paragraphs>81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PPMWAR202 Prepare and dispatch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