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3F9" w:rsidP="00136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PPMSPR330 Coordinate and implement stock preparation system shutdown</w:t>
      </w:r>
      <w:r>
        <w:fldChar w:fldCharType="end"/>
      </w:r>
    </w:p>
    <w:p w:rsidR="001363F9" w:rsidP="001363F9">
      <w:pPr>
        <w:pStyle w:val="Version"/>
        <w:sectPr w:rsidSect="00E67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472" w:rsidP="00E67472">
      <w:pPr>
        <w:pStyle w:val="SuperHeading"/>
      </w:pPr>
      <w:r w:rsidRPr="00E67472">
        <w:t>PPMSPR330 Coordinate and implement stock preparation system shutdown</w:t>
      </w:r>
    </w:p>
    <w:p w:rsidR="00000000" w:rsidRPr="00E67472" w:rsidP="00E67472">
      <w:pPr>
        <w:pStyle w:val="Heading1"/>
      </w:pPr>
      <w:bookmarkStart w:id="1" w:name="O_1007269"/>
      <w:bookmarkEnd w:id="1"/>
      <w:r w:rsidRPr="00E674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rPr>
                <w:rStyle w:val="SpecialBold"/>
              </w:rPr>
              <w:t>Comments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This version released with PPM Pulp and Paper Manufacturing Training Package Version 2.0.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t>This version released with PPM Pulp and Paper Manufacturing Training Package Version 1.0.</w:t>
            </w:r>
          </w:p>
        </w:tc>
      </w:tr>
    </w:tbl>
    <w:p w:rsidR="00000000" w:rsidRPr="00E67472" w:rsidP="00E67472">
      <w:pPr>
        <w:pStyle w:val="BodyText"/>
      </w:pP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2" w:name="O_1007268"/>
      <w:bookmarkEnd w:id="2"/>
      <w:r w:rsidRPr="00E67472">
        <w:t>Application</w:t>
      </w:r>
    </w:p>
    <w:p w:rsidR="00000000" w:rsidRPr="00E67472" w:rsidP="00E67472">
      <w:pPr>
        <w:pStyle w:val="BodyText"/>
      </w:pPr>
      <w:r w:rsidRPr="00E67472">
        <w:t>This unit of competency describes the skills and knowledge required to implement, assess and record stock preparation system shutdown</w:t>
      </w:r>
      <w:r w:rsidRPr="00E67472">
        <w:t>s, in a pulp or paper manufacturing facility.</w:t>
      </w:r>
    </w:p>
    <w:p w:rsidR="00000000" w:rsidRPr="00E67472" w:rsidP="00E67472">
      <w:pPr>
        <w:pStyle w:val="BodyText"/>
      </w:pPr>
      <w:r w:rsidRPr="00E67472">
        <w:t>The unit applies to production operators and technicians who coordinate and implement stock preparation system shutdowns, in the stock preparation area. This typically involves working in a facility with comple</w:t>
      </w:r>
      <w:r w:rsidRPr="00E67472">
        <w:t>x integrated equipment and continuous operations.</w:t>
      </w:r>
    </w:p>
    <w:p w:rsidR="00000000" w:rsidRPr="00E67472" w:rsidP="00E67472">
      <w:pPr>
        <w:pStyle w:val="BodyText"/>
      </w:pPr>
      <w:r w:rsidRPr="00E67472">
        <w:t>No licensing, legislative, regulatory, or certification requirements apply to this unit at the time of publication.</w:t>
      </w: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3" w:name="O_1007267"/>
      <w:bookmarkEnd w:id="3"/>
      <w:r w:rsidRPr="00E67472">
        <w:t>Pre-requisite Unit</w:t>
      </w:r>
    </w:p>
    <w:p w:rsidR="00000000" w:rsidRPr="00E67472" w:rsidP="00E67472">
      <w:pPr>
        <w:pStyle w:val="BodyText"/>
      </w:pPr>
      <w:r w:rsidRPr="00E67472">
        <w:t>Nil</w:t>
      </w: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4" w:name="O_1007266"/>
      <w:bookmarkEnd w:id="4"/>
      <w:r w:rsidRPr="00E67472">
        <w:t>Unit Sector</w:t>
      </w:r>
    </w:p>
    <w:p w:rsidR="00000000" w:rsidRPr="00E67472" w:rsidP="00E67472">
      <w:pPr>
        <w:pStyle w:val="BodyText"/>
      </w:pPr>
      <w:r w:rsidRPr="00E67472">
        <w:t>Stock preparations operations (SPR)</w:t>
      </w: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5" w:name="O_1007265"/>
      <w:bookmarkEnd w:id="5"/>
      <w:r w:rsidRPr="00E674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rPr>
                <w:rStyle w:val="SpecialBold"/>
              </w:rPr>
              <w:t>Performance Criteria</w:t>
            </w:r>
          </w:p>
        </w:tc>
      </w:tr>
      <w:tr w:rsidTr="0013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rPr>
                <w:rStyle w:val="Emphasis"/>
              </w:rPr>
              <w:t>Performance criteria describe the performance needed to demonstrate achievement of the element</w:t>
            </w:r>
            <w:r w:rsidRPr="00E67472">
              <w:rPr>
                <w:rStyle w:val="Emphasis"/>
              </w:rPr>
              <w:t>.</w:t>
            </w:r>
          </w:p>
        </w:tc>
      </w:tr>
      <w:tr w:rsidTr="0013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1. Assess causes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t>1.1 Coordinate planned shutdown of stock preparation systems from work area instructions or maintenance schedules</w:t>
            </w:r>
          </w:p>
          <w:p w:rsidR="00000000" w:rsidRPr="00E67472" w:rsidP="00E67472">
            <w:pPr>
              <w:pStyle w:val="BodyText"/>
            </w:pPr>
            <w:r w:rsidRPr="00E67472">
              <w:t xml:space="preserve">1.2 Assess causes of stock preparation system shutdown according to </w:t>
            </w:r>
            <w:r w:rsidRPr="00E67472">
              <w:t>productivity requirements, env</w:t>
            </w:r>
            <w:r w:rsidRPr="00E67472">
              <w:t>ironmental sustainability procedures, workplace health and safety and standard operating procedures (SOP) including the use of appropriate personal protective equipment, risks and hazards identification and housekeeping requirements</w:t>
            </w:r>
          </w:p>
          <w:p w:rsidR="00000000" w:rsidRPr="00E67472" w:rsidP="00E67472">
            <w:pPr>
              <w:pStyle w:val="BodyText"/>
            </w:pPr>
            <w:r w:rsidRPr="00E67472">
              <w:t>1.3 Identify and locate</w:t>
            </w:r>
            <w:r w:rsidRPr="00E67472">
              <w:t xml:space="preserve"> cause of unplanned shutdown </w:t>
            </w:r>
          </w:p>
          <w:p w:rsidR="00000000" w:rsidRPr="00E67472" w:rsidP="00E67472">
            <w:pPr>
              <w:pStyle w:val="BodyText"/>
            </w:pPr>
            <w:r w:rsidRPr="00E67472">
              <w:t>1.4 Assess effects of unplanned shutdown to determine impact on operations</w:t>
            </w:r>
          </w:p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1.5 Communicate unplanned shutdown according to organisational procedures</w:t>
            </w:r>
          </w:p>
        </w:tc>
      </w:tr>
      <w:tr w:rsidTr="0013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t>2.1 Implement planned shutdown and check equipment</w:t>
            </w:r>
          </w:p>
          <w:p w:rsidR="00000000" w:rsidRPr="00E67472" w:rsidP="00E67472">
            <w:pPr>
              <w:pStyle w:val="BodyText"/>
            </w:pPr>
            <w:r w:rsidRPr="00E67472">
              <w:t>2.2 Respond to and rectify unplanned shutdown</w:t>
            </w:r>
          </w:p>
          <w:p w:rsidR="00000000" w:rsidRPr="00E67472" w:rsidP="00E67472">
            <w:pPr>
              <w:pStyle w:val="BodyText"/>
            </w:pPr>
            <w:r w:rsidRPr="00E67472">
              <w:t xml:space="preserve">2.3 Implement isolation requirements, according to work health and safety and SOP </w:t>
            </w:r>
          </w:p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2.4 Communicate shutdown information to relevant personnel</w:t>
            </w:r>
          </w:p>
        </w:tc>
      </w:tr>
      <w:tr w:rsidTr="001363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3. Record and re</w:t>
            </w:r>
            <w:r w:rsidRPr="00E67472">
              <w:t>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t>3.1 Record shutdown information, including corrective action</w:t>
            </w:r>
          </w:p>
          <w:p w:rsidR="00000000" w:rsidRPr="00E67472" w:rsidP="00E67472">
            <w:pPr>
              <w:pStyle w:val="BodyText"/>
            </w:pPr>
            <w:r w:rsidRPr="00E67472">
              <w:t>3.2 Report shutdown information to relevant personnel</w:t>
            </w:r>
          </w:p>
        </w:tc>
      </w:tr>
    </w:tbl>
    <w:p w:rsidR="00000000" w:rsidRPr="00E67472" w:rsidP="00E67472">
      <w:pPr>
        <w:pStyle w:val="List"/>
      </w:pP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6" w:name="O_1007264"/>
      <w:bookmarkEnd w:id="6"/>
      <w:r w:rsidRPr="00E67472">
        <w:t>Foundation Skills</w:t>
      </w:r>
    </w:p>
    <w:p w:rsidR="00000000" w:rsidRPr="00E67472" w:rsidP="00E67472">
      <w:pPr>
        <w:pStyle w:val="BodyText"/>
      </w:pPr>
      <w:r w:rsidRPr="00E67472">
        <w:rPr>
          <w:rStyle w:val="Emphasis"/>
        </w:rPr>
        <w:t>This section describes those language, literacy, numeracy and employment ski</w:t>
      </w:r>
      <w:r w:rsidRPr="00E67472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rPr>
                <w:rStyle w:val="SpecialBold"/>
              </w:rPr>
              <w:t>Description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ListBullet"/>
              <w:rPr>
                <w:lang w:val="en-NZ"/>
              </w:rPr>
            </w:pPr>
            <w:r w:rsidRPr="00E67472">
              <w:t xml:space="preserve">Read and interpret equipment specifications, work place documentation, and procedures </w:t>
            </w:r>
            <w:r w:rsidRPr="00E67472">
              <w:t>relevant to system operations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ListBullet"/>
              <w:rPr>
                <w:lang w:val="en-NZ"/>
              </w:rPr>
            </w:pPr>
            <w:r w:rsidRPr="00E67472">
              <w:t>Record and report rectifications accurately and legibly, using correct technical vocabulary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ListBullet"/>
              <w:rPr>
                <w:lang w:val="en-NZ"/>
              </w:rPr>
            </w:pPr>
            <w:r w:rsidRPr="00E67472">
              <w:t>Select and use appropriate spoken communication strategies with work colleagues and other personnel o</w:t>
            </w:r>
            <w:r w:rsidRPr="00E67472">
              <w:t>n site when co-ordinating and implementing stock preparation system shutdowns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ListBullet"/>
              <w:rPr>
                <w:lang w:val="en-NZ"/>
              </w:rPr>
            </w:pPr>
            <w:r w:rsidRPr="00E67472">
              <w:t>Interpret instruments, gauges and data recording equipment during shutdowns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Navigate the world of </w:t>
            </w:r>
            <w:r w:rsidRPr="00E67472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ListBullet"/>
            </w:pPr>
            <w:r w:rsidRPr="00E67472">
              <w:t>Access, navigate and enter computer-based information</w:t>
            </w:r>
          </w:p>
          <w:p w:rsidR="00000000" w:rsidP="00E67472">
            <w:pPr>
              <w:pStyle w:val="ListBullet"/>
              <w:rPr>
                <w:lang w:val="en-NZ"/>
              </w:rPr>
            </w:pPr>
            <w:r w:rsidRPr="00E67472">
              <w:t>Use electronic and other digital control systems to control equipment and processes as required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ListBullet"/>
            </w:pPr>
            <w:r w:rsidRPr="00E67472">
              <w:t>Maintain situational awareness in the work area</w:t>
            </w:r>
          </w:p>
          <w:p w:rsidR="00000000" w:rsidRPr="00E67472" w:rsidP="00E67472">
            <w:pPr>
              <w:pStyle w:val="ListBullet"/>
            </w:pPr>
            <w:r w:rsidRPr="00E67472">
              <w:t>Analyse and use sensory information to adjust process and to maintain and coordinate safety</w:t>
            </w:r>
            <w:r w:rsidRPr="00E67472">
              <w:t>, quality and productivity</w:t>
            </w:r>
          </w:p>
        </w:tc>
      </w:tr>
    </w:tbl>
    <w:p w:rsidR="00000000" w:rsidRPr="00E67472" w:rsidP="00E67472">
      <w:pPr>
        <w:pStyle w:val="BodyText"/>
      </w:pP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7" w:name="O_1007262"/>
      <w:bookmarkEnd w:id="7"/>
      <w:r w:rsidRPr="00E674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rPr>
                <w:rStyle w:val="SpecialBold"/>
              </w:rPr>
              <w:t>Equivalence status</w:t>
            </w:r>
          </w:p>
        </w:tc>
      </w:tr>
      <w:tr w:rsidTr="00E674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PPMSPR330 Coordinate and implement stock preparation system shutdown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PPMSPR330 Co-ordinate and implement stock preparation system shutdown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72">
            <w:pPr>
              <w:pStyle w:val="BodyText"/>
              <w:rPr>
                <w:lang w:val="en-NZ"/>
              </w:rPr>
            </w:pPr>
            <w:r w:rsidRPr="00E67472">
              <w:t>Minor changes to performance criteria,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72" w:rsidP="00E67472">
            <w:pPr>
              <w:pStyle w:val="BodyText"/>
            </w:pPr>
            <w:r w:rsidRPr="00E67472">
              <w:t>Equivalent unit</w:t>
            </w:r>
          </w:p>
        </w:tc>
      </w:tr>
    </w:tbl>
    <w:p w:rsidR="00000000" w:rsidRPr="00E67472" w:rsidP="00E67472">
      <w:pPr>
        <w:pStyle w:val="BodyText"/>
      </w:pPr>
    </w:p>
    <w:p w:rsidR="00000000" w:rsidRPr="00E67472" w:rsidP="00E67472">
      <w:pPr>
        <w:pStyle w:val="AllowPageBreak"/>
      </w:pPr>
    </w:p>
    <w:p w:rsidR="00000000" w:rsidRPr="00E67472" w:rsidP="00E67472">
      <w:pPr>
        <w:pStyle w:val="Heading1"/>
      </w:pPr>
      <w:bookmarkStart w:id="8" w:name="O_1007270"/>
      <w:bookmarkEnd w:id="8"/>
      <w:r w:rsidRPr="00E67472">
        <w:t>Links</w:t>
      </w:r>
    </w:p>
    <w:p w:rsidR="00000000" w:rsidRPr="00E67472" w:rsidP="00E67472">
      <w:pPr>
        <w:pStyle w:val="BodyText"/>
      </w:pPr>
      <w:r w:rsidRPr="00E67472">
        <w:t>Companion Volumes, including Implementatio</w:t>
      </w:r>
      <w:r w:rsidRPr="00E67472">
        <w:t>n Guides, are available at VETNet - https://vetnet.education.gov.au/Pages/TrainingDocs.aspx?q=12998f8d-d0ac-40bc-a69e-72a600d4fd93</w:t>
      </w:r>
    </w:p>
    <w:p w:rsidR="00000000" w:rsidRPr="00E67472" w:rsidP="00E67472"/>
    <w:sectPr w:rsidSect="00E674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72" w:rsidRPr="001363F9" w:rsidP="00136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9" w:rsidP="00E67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3F9" w:rsidP="00E67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63F9" w:rsidP="00E67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472" w:rsidRPr="001363F9" w:rsidP="00136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3F9" w:rsidRPr="002D2AF8" w:rsidP="00E67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PPMSPR330 Coordinate and implement stock preparation system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363F9" w:rsidP="00E67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52D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528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472"/>
  </w:style>
  <w:style w:type="character" w:customStyle="1" w:styleId="Heading1Char">
    <w:name w:val="Heading 1 Char"/>
    <w:basedOn w:val="DefaultParagraphFont"/>
    <w:link w:val="Heading1"/>
    <w:rsid w:val="00E67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4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4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4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472"/>
    <w:rPr>
      <w:b/>
      <w:spacing w:val="0"/>
    </w:rPr>
  </w:style>
  <w:style w:type="character" w:styleId="Emphasis">
    <w:name w:val="Emphasis"/>
    <w:basedOn w:val="DefaultParagraphFont"/>
    <w:qFormat/>
    <w:rsid w:val="00E67472"/>
    <w:rPr>
      <w:i/>
    </w:rPr>
  </w:style>
  <w:style w:type="paragraph" w:customStyle="1" w:styleId="SuperHeading">
    <w:name w:val="SuperHeading"/>
    <w:basedOn w:val="Normal"/>
    <w:rsid w:val="00E67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4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4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4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472"/>
  </w:style>
  <w:style w:type="paragraph" w:styleId="TableofFigures">
    <w:name w:val="table of figures"/>
    <w:basedOn w:val="Normal"/>
    <w:next w:val="Normal"/>
    <w:semiHidden/>
    <w:rsid w:val="00E67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472"/>
    <w:pPr>
      <w:numPr>
        <w:numId w:val="10"/>
      </w:numPr>
    </w:pPr>
  </w:style>
  <w:style w:type="character" w:customStyle="1" w:styleId="WingdingSymbols">
    <w:name w:val="Wingding Symbols"/>
    <w:rsid w:val="00E67472"/>
    <w:rPr>
      <w:rFonts w:ascii="Wingdings" w:hAnsi="Wingdings"/>
    </w:rPr>
  </w:style>
  <w:style w:type="paragraph" w:customStyle="1" w:styleId="TableHeading">
    <w:name w:val="Table Heading"/>
    <w:basedOn w:val="HeadingBase"/>
    <w:rsid w:val="00E67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472"/>
    <w:rPr>
      <w:color w:val="0033CC"/>
      <w:u w:val="none"/>
    </w:rPr>
  </w:style>
  <w:style w:type="paragraph" w:customStyle="1" w:styleId="BodyTextRight">
    <w:name w:val="Body Text Right"/>
    <w:basedOn w:val="BodyText"/>
    <w:rsid w:val="00E67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4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472"/>
    <w:rPr>
      <w:sz w:val="32"/>
    </w:rPr>
  </w:style>
  <w:style w:type="paragraph" w:customStyle="1" w:styleId="HeadingProcedure">
    <w:name w:val="Heading Procedure"/>
    <w:basedOn w:val="HeadingBase"/>
    <w:next w:val="Normal"/>
    <w:rsid w:val="00E67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472"/>
    <w:pPr>
      <w:spacing w:before="60" w:after="60"/>
    </w:pPr>
  </w:style>
  <w:style w:type="paragraph" w:styleId="ListContinue">
    <w:name w:val="List Continue"/>
    <w:basedOn w:val="List"/>
    <w:rsid w:val="00E67472"/>
    <w:pPr>
      <w:ind w:firstLine="0"/>
    </w:pPr>
  </w:style>
  <w:style w:type="paragraph" w:customStyle="1" w:styleId="ListNote">
    <w:name w:val="List Note"/>
    <w:basedOn w:val="List"/>
    <w:rsid w:val="00E67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472"/>
    <w:rPr>
      <w:rFonts w:ascii="Courier New" w:hAnsi="Courier New"/>
    </w:rPr>
  </w:style>
  <w:style w:type="paragraph" w:customStyle="1" w:styleId="NoteBullet">
    <w:name w:val="Note Bullet"/>
    <w:basedOn w:val="Note"/>
    <w:rsid w:val="00E67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4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7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472"/>
    <w:rPr>
      <w:b/>
      <w:smallCaps/>
    </w:rPr>
  </w:style>
  <w:style w:type="paragraph" w:customStyle="1" w:styleId="TableListNumber">
    <w:name w:val="Table List Number"/>
    <w:basedOn w:val="ListNumber"/>
    <w:rsid w:val="00E67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472"/>
    <w:pPr>
      <w:numPr>
        <w:numId w:val="8"/>
      </w:numPr>
    </w:pPr>
  </w:style>
  <w:style w:type="paragraph" w:customStyle="1" w:styleId="ListAlpha2">
    <w:name w:val="List Alpha 2"/>
    <w:basedOn w:val="List2"/>
    <w:rsid w:val="00E67472"/>
    <w:pPr>
      <w:numPr>
        <w:numId w:val="7"/>
      </w:numPr>
    </w:pPr>
  </w:style>
  <w:style w:type="paragraph" w:styleId="List2">
    <w:name w:val="List 2"/>
    <w:basedOn w:val="BodyText"/>
    <w:rsid w:val="00E67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4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4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472"/>
    <w:pPr>
      <w:numPr>
        <w:numId w:val="3"/>
      </w:numPr>
    </w:pPr>
  </w:style>
  <w:style w:type="paragraph" w:styleId="ListContinue2">
    <w:name w:val="List Continue 2"/>
    <w:basedOn w:val="List2"/>
    <w:rsid w:val="00E67472"/>
    <w:pPr>
      <w:ind w:firstLine="0"/>
    </w:pPr>
  </w:style>
  <w:style w:type="paragraph" w:styleId="ListContinue3">
    <w:name w:val="List Continue 3"/>
    <w:basedOn w:val="List3"/>
    <w:rsid w:val="00E67472"/>
    <w:pPr>
      <w:ind w:left="1021" w:firstLine="0"/>
    </w:pPr>
  </w:style>
  <w:style w:type="paragraph" w:styleId="ListContinue4">
    <w:name w:val="List Continue 4"/>
    <w:basedOn w:val="List4"/>
    <w:rsid w:val="00E67472"/>
    <w:pPr>
      <w:ind w:firstLine="0"/>
    </w:pPr>
  </w:style>
  <w:style w:type="paragraph" w:styleId="ListContinue5">
    <w:name w:val="List Continue 5"/>
    <w:basedOn w:val="List5"/>
    <w:rsid w:val="00E67472"/>
    <w:pPr>
      <w:ind w:firstLine="0"/>
    </w:pPr>
  </w:style>
  <w:style w:type="paragraph" w:styleId="ListNumber3">
    <w:name w:val="List Number 3"/>
    <w:basedOn w:val="List3"/>
    <w:rsid w:val="00E67472"/>
    <w:pPr>
      <w:numPr>
        <w:numId w:val="4"/>
      </w:numPr>
    </w:pPr>
  </w:style>
  <w:style w:type="paragraph" w:styleId="ListNumber4">
    <w:name w:val="List Number 4"/>
    <w:basedOn w:val="List4"/>
    <w:rsid w:val="00E67472"/>
    <w:pPr>
      <w:numPr>
        <w:numId w:val="5"/>
      </w:numPr>
    </w:pPr>
  </w:style>
  <w:style w:type="paragraph" w:styleId="ListNumber5">
    <w:name w:val="List Number 5"/>
    <w:basedOn w:val="List5"/>
    <w:rsid w:val="00E67472"/>
    <w:pPr>
      <w:numPr>
        <w:numId w:val="6"/>
      </w:numPr>
    </w:pPr>
  </w:style>
  <w:style w:type="paragraph" w:styleId="BlockText">
    <w:name w:val="Block Text"/>
    <w:basedOn w:val="Normal"/>
    <w:rsid w:val="00E67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472"/>
    <w:rPr>
      <w:sz w:val="16"/>
      <w:vertAlign w:val="superscript"/>
    </w:rPr>
  </w:style>
  <w:style w:type="character" w:customStyle="1" w:styleId="Symbols">
    <w:name w:val="Symbols"/>
    <w:basedOn w:val="DefaultParagraphFont"/>
    <w:rsid w:val="00E67472"/>
    <w:rPr>
      <w:rFonts w:ascii="Symbol" w:hAnsi="Symbol"/>
    </w:rPr>
  </w:style>
  <w:style w:type="character" w:customStyle="1" w:styleId="MenuOptions">
    <w:name w:val="Menu Options"/>
    <w:basedOn w:val="DefaultParagraphFont"/>
    <w:rsid w:val="00E67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472"/>
    <w:rPr>
      <w:b/>
    </w:rPr>
  </w:style>
  <w:style w:type="character" w:customStyle="1" w:styleId="Underlined">
    <w:name w:val="Underlined"/>
    <w:basedOn w:val="DefaultParagraphFont"/>
    <w:rsid w:val="00E67472"/>
    <w:rPr>
      <w:u w:val="single"/>
    </w:rPr>
  </w:style>
  <w:style w:type="paragraph" w:customStyle="1" w:styleId="TableBodyTextRight">
    <w:name w:val="Table Body Text Right"/>
    <w:basedOn w:val="TableBodyText"/>
    <w:rsid w:val="00E67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472"/>
    <w:rPr>
      <w:sz w:val="18"/>
    </w:rPr>
  </w:style>
  <w:style w:type="paragraph" w:customStyle="1" w:styleId="BodySmallRight">
    <w:name w:val="Body Small Right"/>
    <w:basedOn w:val="BodyTextRight"/>
    <w:rsid w:val="00E67472"/>
    <w:rPr>
      <w:sz w:val="18"/>
      <w:szCs w:val="18"/>
    </w:rPr>
  </w:style>
  <w:style w:type="paragraph" w:customStyle="1" w:styleId="MarginEdition">
    <w:name w:val="Margin Edition"/>
    <w:basedOn w:val="MarginNote"/>
    <w:rsid w:val="00E67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472"/>
    <w:rPr>
      <w:sz w:val="2"/>
      <w:szCs w:val="2"/>
    </w:rPr>
  </w:style>
  <w:style w:type="character" w:customStyle="1" w:styleId="Small">
    <w:name w:val="Small"/>
    <w:basedOn w:val="DefaultParagraphFont"/>
    <w:rsid w:val="00E67472"/>
    <w:rPr>
      <w:sz w:val="16"/>
    </w:rPr>
  </w:style>
  <w:style w:type="paragraph" w:customStyle="1" w:styleId="WideTable">
    <w:name w:val="Wide Table"/>
    <w:basedOn w:val="Normal"/>
    <w:rsid w:val="00E67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472"/>
  </w:style>
  <w:style w:type="paragraph" w:styleId="Quote">
    <w:name w:val="Quote"/>
    <w:basedOn w:val="Heading1"/>
    <w:link w:val="QuoteChar"/>
    <w:qFormat/>
    <w:rsid w:val="00E67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472"/>
    <w:pPr>
      <w:pageBreakBefore/>
    </w:pPr>
  </w:style>
  <w:style w:type="paragraph" w:customStyle="1" w:styleId="Border">
    <w:name w:val="Border"/>
    <w:basedOn w:val="Normal"/>
    <w:qFormat/>
    <w:rsid w:val="00E67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472"/>
    <w:rPr>
      <w:u w:val="single"/>
    </w:rPr>
  </w:style>
  <w:style w:type="character" w:customStyle="1" w:styleId="BoldandItalics">
    <w:name w:val="Bold and Italics"/>
    <w:qFormat/>
    <w:rsid w:val="00E67472"/>
    <w:rPr>
      <w:b/>
      <w:i/>
      <w:u w:val="none"/>
    </w:rPr>
  </w:style>
  <w:style w:type="paragraph" w:styleId="BalloonText">
    <w:name w:val="Balloon Text"/>
    <w:basedOn w:val="Normal"/>
    <w:link w:val="BalloonTextChar"/>
    <w:rsid w:val="00E67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47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3491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PPMSPR330 Coordinate and implement stock preparation system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