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E77" w:rsidP="001D7E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PPMSPR320 Prepare and start up stock preparation system for production</w:t>
      </w:r>
      <w:r>
        <w:fldChar w:fldCharType="end"/>
      </w:r>
    </w:p>
    <w:p w:rsidR="001D7E77" w:rsidP="001D7E77">
      <w:pPr>
        <w:pStyle w:val="Version"/>
        <w:sectPr w:rsidSect="005F1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17FC" w:rsidP="005F17FC">
      <w:pPr>
        <w:pStyle w:val="SuperHeading"/>
      </w:pPr>
      <w:r w:rsidRPr="005F17FC">
        <w:t>Assessment Requirements for PPMSPR320 Prepare and start up stock preparation system for production</w:t>
      </w:r>
    </w:p>
    <w:p w:rsidR="00000000" w:rsidRPr="005F17FC" w:rsidP="005F17FC">
      <w:pPr>
        <w:pStyle w:val="Heading1"/>
      </w:pPr>
      <w:bookmarkStart w:id="1" w:name="O_1007243"/>
      <w:bookmarkEnd w:id="1"/>
      <w:r w:rsidRPr="005F17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1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7FC" w:rsidP="005F17FC">
            <w:pPr>
              <w:pStyle w:val="BodyText"/>
            </w:pPr>
            <w:r w:rsidRPr="005F17F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7FC">
            <w:pPr>
              <w:pStyle w:val="BodyText"/>
              <w:rPr>
                <w:lang w:val="en-NZ"/>
              </w:rPr>
            </w:pPr>
            <w:r w:rsidRPr="005F17FC">
              <w:rPr>
                <w:rStyle w:val="SpecialBold"/>
              </w:rPr>
              <w:t>Comments</w:t>
            </w:r>
          </w:p>
        </w:tc>
      </w:tr>
      <w:tr w:rsidTr="005F1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7FC">
            <w:pPr>
              <w:pStyle w:val="BodyText"/>
              <w:rPr>
                <w:lang w:val="en-NZ"/>
              </w:rPr>
            </w:pPr>
            <w:r w:rsidRPr="005F17F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7FC">
            <w:pPr>
              <w:pStyle w:val="BodyText"/>
              <w:rPr>
                <w:lang w:val="en-NZ"/>
              </w:rPr>
            </w:pPr>
            <w:r w:rsidRPr="005F17FC">
              <w:t>This version released with PPM Pulp and Paper Manufacturing Training Package Version 2.0.</w:t>
            </w:r>
          </w:p>
        </w:tc>
      </w:tr>
      <w:tr w:rsidTr="005F17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7FC">
            <w:pPr>
              <w:pStyle w:val="BodyText"/>
              <w:rPr>
                <w:lang w:val="en-NZ"/>
              </w:rPr>
            </w:pPr>
            <w:r w:rsidRPr="005F17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7FC" w:rsidP="005F17FC">
            <w:pPr>
              <w:pStyle w:val="BodyText"/>
            </w:pPr>
            <w:r w:rsidRPr="005F17FC">
              <w:t>This version released with PPM Pulp and Paper Manufacturing Training Package Version 1.0.</w:t>
            </w:r>
          </w:p>
        </w:tc>
      </w:tr>
    </w:tbl>
    <w:p w:rsidR="00000000" w:rsidRPr="005F17FC" w:rsidP="005F17FC">
      <w:pPr>
        <w:pStyle w:val="BodyText"/>
      </w:pPr>
    </w:p>
    <w:p w:rsidR="00000000" w:rsidRPr="005F17FC" w:rsidP="005F17FC">
      <w:pPr>
        <w:pStyle w:val="AllowPageBreak"/>
      </w:pPr>
    </w:p>
    <w:p w:rsidR="00000000" w:rsidRPr="005F17FC" w:rsidP="005F17FC">
      <w:pPr>
        <w:pStyle w:val="Heading1"/>
      </w:pPr>
      <w:bookmarkStart w:id="2" w:name="O_1007242"/>
      <w:bookmarkEnd w:id="2"/>
      <w:r w:rsidRPr="005F17FC">
        <w:t>Performance Evidence</w:t>
      </w:r>
    </w:p>
    <w:p w:rsidR="00000000" w:rsidRPr="005F17FC" w:rsidP="005F17FC">
      <w:pPr>
        <w:pStyle w:val="BodyText"/>
      </w:pPr>
      <w:r w:rsidRPr="005F17FC">
        <w:t>An individual demonstrating competency must satisfy all of the elements and performance criteria in this unit. T</w:t>
      </w:r>
      <w:r w:rsidRPr="005F17FC">
        <w:t>here must be evidence that the individual has:</w:t>
      </w:r>
    </w:p>
    <w:p w:rsidR="00000000" w:rsidRPr="005F17FC" w:rsidP="005F17FC">
      <w:pPr>
        <w:pStyle w:val="ListBullet"/>
      </w:pPr>
      <w:r w:rsidRPr="005F17FC">
        <w:t>identified production requirements and managed stock preparation system startup, at least twice in line with required enterprise intervals</w:t>
      </w:r>
    </w:p>
    <w:p w:rsidR="00000000" w:rsidRPr="005F17FC" w:rsidP="005F17FC">
      <w:pPr>
        <w:pStyle w:val="ListBullet"/>
      </w:pPr>
      <w:r w:rsidRPr="005F17FC">
        <w:t>completed pre-startup safety checks</w:t>
      </w:r>
    </w:p>
    <w:p w:rsidR="00000000" w:rsidRPr="005F17FC" w:rsidP="005F17FC">
      <w:pPr>
        <w:pStyle w:val="ListBullet"/>
      </w:pPr>
      <w:r w:rsidRPr="005F17FC">
        <w:t>recorded system startup proc</w:t>
      </w:r>
      <w:r w:rsidRPr="005F17FC">
        <w:t>esses and operational and product quality data in the operating log on completion of system startups.</w:t>
      </w:r>
    </w:p>
    <w:p w:rsidR="00000000" w:rsidRPr="005F17FC" w:rsidP="005F17FC">
      <w:pPr>
        <w:pStyle w:val="AllowPageBreak"/>
      </w:pPr>
    </w:p>
    <w:p w:rsidR="00000000" w:rsidRPr="005F17FC" w:rsidP="005F17FC">
      <w:pPr>
        <w:pStyle w:val="Heading1"/>
      </w:pPr>
      <w:bookmarkStart w:id="3" w:name="O_1007241"/>
      <w:bookmarkEnd w:id="3"/>
      <w:r w:rsidRPr="005F17FC">
        <w:t>Knowledge Evidence</w:t>
      </w:r>
    </w:p>
    <w:p w:rsidR="00000000" w:rsidRPr="005F17FC" w:rsidP="005F17FC">
      <w:pPr>
        <w:pStyle w:val="BodyText"/>
      </w:pPr>
      <w:r w:rsidRPr="005F17FC">
        <w:t>An individual must be able to demonstrate the knowledge required to perform the tasks outlined in the elements and p</w:t>
      </w:r>
      <w:r w:rsidRPr="005F17FC">
        <w:t>erformance criteria of this unit. This includes knowledge of:</w:t>
      </w:r>
    </w:p>
    <w:p w:rsidR="00000000" w:rsidRPr="005F17FC" w:rsidP="005F17FC">
      <w:pPr>
        <w:pStyle w:val="ListBullet"/>
      </w:pPr>
      <w:r w:rsidRPr="005F17FC">
        <w:t>organisational procedures relevant to workplace health and safety with particular emphasis on:</w:t>
      </w:r>
    </w:p>
    <w:p w:rsidR="00000000" w:rsidRPr="005F17FC" w:rsidP="005F17FC">
      <w:pPr>
        <w:pStyle w:val="ListBullet2"/>
      </w:pPr>
      <w:r w:rsidRPr="005F17FC">
        <w:t>use of personal protective equipment (PPE)</w:t>
      </w:r>
    </w:p>
    <w:p w:rsidR="00000000" w:rsidRPr="005F17FC" w:rsidP="005F17FC">
      <w:pPr>
        <w:pStyle w:val="ListBullet2"/>
      </w:pPr>
      <w:r w:rsidRPr="005F17FC">
        <w:t>equipment lock out and isolation procedures</w:t>
      </w:r>
    </w:p>
    <w:p w:rsidR="00000000" w:rsidRPr="005F17FC" w:rsidP="005F17FC">
      <w:pPr>
        <w:pStyle w:val="ListBullet2"/>
      </w:pPr>
      <w:r w:rsidRPr="005F17FC">
        <w:t>handling c</w:t>
      </w:r>
      <w:r w:rsidRPr="005F17FC">
        <w:t>hemicals and hazardous substances, including spill and disposal guidelines</w:t>
      </w:r>
    </w:p>
    <w:p w:rsidR="00000000" w:rsidRPr="005F17FC" w:rsidP="005F17FC">
      <w:pPr>
        <w:pStyle w:val="ListBullet2"/>
      </w:pPr>
      <w:r w:rsidRPr="005F17FC">
        <w:t>plant clearance requirements</w:t>
      </w:r>
    </w:p>
    <w:p w:rsidR="00000000" w:rsidRPr="005F17FC" w:rsidP="005F17FC">
      <w:pPr>
        <w:pStyle w:val="ListBullet2"/>
      </w:pPr>
      <w:r w:rsidRPr="005F17FC">
        <w:t>emergency procedures and responses</w:t>
      </w:r>
    </w:p>
    <w:p w:rsidR="00000000" w:rsidRPr="005F17FC" w:rsidP="005F17FC">
      <w:pPr>
        <w:pStyle w:val="ListBullet2"/>
      </w:pPr>
      <w:r w:rsidRPr="005F17FC">
        <w:t>job safety analysis documentation and processes</w:t>
      </w:r>
    </w:p>
    <w:p w:rsidR="00000000" w:rsidRPr="005F17FC" w:rsidP="005F17FC">
      <w:pPr>
        <w:pStyle w:val="ListBullet2"/>
      </w:pPr>
      <w:r w:rsidRPr="005F17FC">
        <w:t>plant permit systems and processes</w:t>
      </w:r>
    </w:p>
    <w:p w:rsidR="00000000" w:rsidRPr="005F17FC" w:rsidP="005F17FC">
      <w:pPr>
        <w:pStyle w:val="ListBullet2"/>
      </w:pPr>
      <w:r w:rsidRPr="005F17FC">
        <w:t xml:space="preserve">high risk load shifting licensing </w:t>
      </w:r>
      <w:r w:rsidRPr="005F17FC">
        <w:t>requirements where relevant</w:t>
      </w:r>
    </w:p>
    <w:p w:rsidR="00000000" w:rsidRPr="005F17FC" w:rsidP="005F17FC">
      <w:pPr>
        <w:pStyle w:val="ListBullet2"/>
      </w:pPr>
      <w:r w:rsidRPr="005F17FC">
        <w:t>major hazard facility requirements where relevant</w:t>
      </w:r>
    </w:p>
    <w:p w:rsidR="00000000" w:rsidRPr="005F17FC" w:rsidP="005F17FC">
      <w:pPr>
        <w:pStyle w:val="ListBullet"/>
      </w:pPr>
      <w:r w:rsidRPr="005F17FC">
        <w:t>system layout for stock preparation systems</w:t>
      </w:r>
    </w:p>
    <w:p w:rsidR="00000000" w:rsidRPr="005F17FC" w:rsidP="005F17FC">
      <w:pPr>
        <w:pStyle w:val="ListBullet"/>
      </w:pPr>
      <w:r w:rsidRPr="005F17FC">
        <w:t>purpose, features and operation of stock preparation system plant, operating parameters and allowable variations</w:t>
      </w:r>
    </w:p>
    <w:p w:rsidR="00000000" w:rsidRPr="005F17FC" w:rsidP="005F17FC">
      <w:pPr>
        <w:pStyle w:val="ListBullet"/>
      </w:pPr>
      <w:r w:rsidRPr="005F17FC">
        <w:t>operation and application of electronic and other control systems</w:t>
      </w:r>
    </w:p>
    <w:p w:rsidR="00000000" w:rsidRPr="005F17FC" w:rsidP="005F17FC">
      <w:pPr>
        <w:pStyle w:val="ListBullet"/>
      </w:pPr>
      <w:r w:rsidRPr="005F17FC">
        <w:t>key features and purpose of processes involved in starting up stock preparation systems including:</w:t>
      </w:r>
    </w:p>
    <w:p w:rsidR="00000000" w:rsidRPr="005F17FC" w:rsidP="005F17FC">
      <w:pPr>
        <w:pStyle w:val="ListBullet2"/>
      </w:pPr>
      <w:r w:rsidRPr="005F17FC">
        <w:t>pre-startup safety checks</w:t>
      </w:r>
    </w:p>
    <w:p w:rsidR="00000000" w:rsidRPr="005F17FC" w:rsidP="005F17FC">
      <w:pPr>
        <w:pStyle w:val="ListBullet2"/>
      </w:pPr>
      <w:r w:rsidRPr="005F17FC">
        <w:t>process control points in preparation stage</w:t>
      </w:r>
    </w:p>
    <w:p w:rsidR="00000000" w:rsidRPr="005F17FC" w:rsidP="005F17FC">
      <w:pPr>
        <w:pStyle w:val="ListBullet2"/>
      </w:pPr>
      <w:r w:rsidRPr="005F17FC">
        <w:t>process control poin</w:t>
      </w:r>
      <w:r w:rsidRPr="005F17FC">
        <w:t>ts in monitoring startup stage</w:t>
      </w:r>
    </w:p>
    <w:p w:rsidR="00000000" w:rsidRPr="005F17FC" w:rsidP="005F17FC">
      <w:pPr>
        <w:pStyle w:val="ListBullet2"/>
      </w:pPr>
      <w:r w:rsidRPr="005F17FC">
        <w:t>purpose of, and processes for sampling and testing stock quality, plant and system operations and diagnosing deviations from operational specifications</w:t>
      </w:r>
    </w:p>
    <w:p w:rsidR="00000000" w:rsidRPr="005F17FC" w:rsidP="005F17FC">
      <w:pPr>
        <w:pStyle w:val="ListBullet2"/>
      </w:pPr>
      <w:r w:rsidRPr="005F17FC">
        <w:t>quality requirements for different types of stock</w:t>
      </w:r>
    </w:p>
    <w:p w:rsidR="00000000" w:rsidRPr="005F17FC" w:rsidP="005F17FC">
      <w:pPr>
        <w:pStyle w:val="ListBullet2"/>
      </w:pPr>
      <w:r w:rsidRPr="005F17FC">
        <w:t xml:space="preserve">effect of post startup </w:t>
      </w:r>
      <w:r w:rsidRPr="005F17FC">
        <w:t>process adjustments on stock quality and productivity</w:t>
      </w:r>
    </w:p>
    <w:p w:rsidR="00000000" w:rsidRPr="005F17FC" w:rsidP="005F17FC">
      <w:pPr>
        <w:pStyle w:val="ListBullet2"/>
      </w:pPr>
      <w:r w:rsidRPr="005F17FC">
        <w:t>causes and effects of process variation between upstream and downstream customers</w:t>
      </w:r>
    </w:p>
    <w:p w:rsidR="00000000" w:rsidRPr="005F17FC" w:rsidP="005F17FC">
      <w:pPr>
        <w:pStyle w:val="ListBullet"/>
      </w:pPr>
      <w:r w:rsidRPr="005F17FC">
        <w:t>organisational procedures:</w:t>
      </w:r>
    </w:p>
    <w:p w:rsidR="00000000" w:rsidRPr="005F17FC" w:rsidP="005F17FC">
      <w:pPr>
        <w:pStyle w:val="ListBullet2"/>
      </w:pPr>
      <w:r w:rsidRPr="005F17FC">
        <w:t>standard operating procedures (SOP) specific to starting up stock preparation systems</w:t>
      </w:r>
    </w:p>
    <w:p w:rsidR="00000000" w:rsidRPr="005F17FC" w:rsidP="005F17FC">
      <w:pPr>
        <w:pStyle w:val="ListBullet2"/>
      </w:pPr>
      <w:r w:rsidRPr="005F17FC">
        <w:t>commu</w:t>
      </w:r>
      <w:r w:rsidRPr="005F17FC">
        <w:t>nication reporting lines</w:t>
      </w:r>
    </w:p>
    <w:p w:rsidR="00000000" w:rsidRPr="005F17FC" w:rsidP="005F17FC">
      <w:pPr>
        <w:pStyle w:val="ListBullet2"/>
      </w:pPr>
      <w:r w:rsidRPr="005F17FC">
        <w:t>recording and reporting startup processes, operational and product quality data.</w:t>
      </w:r>
    </w:p>
    <w:p w:rsidR="00000000" w:rsidRPr="005F17FC" w:rsidP="005F17FC">
      <w:pPr>
        <w:pStyle w:val="AllowPageBreak"/>
      </w:pPr>
    </w:p>
    <w:p w:rsidR="00000000" w:rsidRPr="005F17FC" w:rsidP="005F17FC">
      <w:pPr>
        <w:pStyle w:val="Heading1"/>
      </w:pPr>
      <w:bookmarkStart w:id="4" w:name="O_1007240"/>
      <w:bookmarkEnd w:id="4"/>
      <w:r w:rsidRPr="005F17FC">
        <w:t>Assessment Conditions</w:t>
      </w:r>
    </w:p>
    <w:p w:rsidR="00000000" w:rsidRPr="005F17FC" w:rsidP="005F17FC">
      <w:pPr>
        <w:pStyle w:val="BodyText"/>
      </w:pPr>
      <w:r w:rsidRPr="005F17FC">
        <w:t xml:space="preserve">Assessment of skills must take place under the following conditions: </w:t>
      </w:r>
    </w:p>
    <w:p w:rsidR="00000000" w:rsidRPr="005F17FC" w:rsidP="005F17FC">
      <w:pPr>
        <w:pStyle w:val="ListBullet"/>
      </w:pPr>
      <w:r w:rsidRPr="005F17FC">
        <w:t>physical conditions:</w:t>
      </w:r>
    </w:p>
    <w:p w:rsidR="00000000" w:rsidRPr="005F17FC" w:rsidP="005F17FC">
      <w:pPr>
        <w:pStyle w:val="ListBullet2"/>
      </w:pPr>
      <w:r w:rsidRPr="005F17FC">
        <w:t>a workplace or a productive environment that accurately reflects performance in a workplace</w:t>
      </w:r>
    </w:p>
    <w:p w:rsidR="00000000" w:rsidRPr="005F17FC" w:rsidP="005F17FC">
      <w:pPr>
        <w:pStyle w:val="ListBullet"/>
      </w:pPr>
      <w:r w:rsidRPr="005F17FC">
        <w:t>resources, equipment and materials:</w:t>
      </w:r>
    </w:p>
    <w:p w:rsidR="00000000" w:rsidRPr="005F17FC" w:rsidP="005F17FC">
      <w:pPr>
        <w:pStyle w:val="ListBullet2"/>
      </w:pPr>
      <w:r w:rsidRPr="005F17FC">
        <w:t>access to the full range of equipment involved in integrated continuous manufacturing of stock preparation systems in a pulp o</w:t>
      </w:r>
      <w:r w:rsidRPr="005F17FC">
        <w:t>r paper manufacturing facility</w:t>
      </w:r>
    </w:p>
    <w:p w:rsidR="00000000" w:rsidRPr="005F17FC" w:rsidP="005F17FC">
      <w:pPr>
        <w:pStyle w:val="ListBullet2"/>
      </w:pPr>
      <w:r w:rsidRPr="005F17FC">
        <w:t>PPE suitable for starting up stock preparation systems</w:t>
      </w:r>
    </w:p>
    <w:p w:rsidR="00000000" w:rsidRPr="005F17FC" w:rsidP="005F17FC">
      <w:pPr>
        <w:pStyle w:val="ListBullet"/>
      </w:pPr>
      <w:r w:rsidRPr="005F17FC">
        <w:t>specifications:</w:t>
      </w:r>
    </w:p>
    <w:p w:rsidR="00000000" w:rsidRPr="005F17FC" w:rsidP="005F17FC">
      <w:pPr>
        <w:pStyle w:val="ListBullet2"/>
      </w:pPr>
      <w:r w:rsidRPr="005F17FC">
        <w:t>details of production requirements to plan system operations</w:t>
      </w:r>
    </w:p>
    <w:p w:rsidR="00000000" w:rsidRPr="005F17FC" w:rsidP="005F17FC">
      <w:pPr>
        <w:pStyle w:val="ListBullet2"/>
      </w:pPr>
      <w:r w:rsidRPr="005F17FC">
        <w:t>template operating log for recording startup processes, operational and product quality dat</w:t>
      </w:r>
      <w:r w:rsidRPr="005F17FC">
        <w:t>a</w:t>
      </w:r>
    </w:p>
    <w:p w:rsidR="00000000" w:rsidRPr="005F17FC" w:rsidP="005F17FC">
      <w:pPr>
        <w:pStyle w:val="ListBullet2"/>
      </w:pPr>
      <w:r w:rsidRPr="005F17FC">
        <w:t xml:space="preserve">organisational workplace health and safety and SOP for starting up stock preparation systems. </w:t>
      </w:r>
    </w:p>
    <w:p w:rsidR="00000000" w:rsidRPr="005F17FC" w:rsidP="005F17FC">
      <w:pPr>
        <w:pStyle w:val="BodyText"/>
      </w:pPr>
      <w:r w:rsidRPr="005F17FC">
        <w:t>Assessors of this unit must satisfy the requirements for assessors in applicable vocational education and training legislation, frameworks and/or standards.</w:t>
      </w:r>
    </w:p>
    <w:p w:rsidR="00000000" w:rsidRPr="005F17FC" w:rsidP="005F17FC">
      <w:pPr>
        <w:pStyle w:val="AllowPageBreak"/>
      </w:pPr>
    </w:p>
    <w:p w:rsidR="00000000" w:rsidRPr="005F17FC" w:rsidP="005F17FC">
      <w:pPr>
        <w:pStyle w:val="Heading1"/>
      </w:pPr>
      <w:bookmarkStart w:id="5" w:name="O_1007254"/>
      <w:bookmarkEnd w:id="5"/>
      <w:r w:rsidRPr="005F17FC">
        <w:t>Links</w:t>
      </w:r>
    </w:p>
    <w:p w:rsidR="00000000" w:rsidRPr="005F17FC" w:rsidP="005F17FC">
      <w:pPr>
        <w:pStyle w:val="BodyText"/>
      </w:pPr>
      <w:r w:rsidRPr="005F17FC">
        <w:t>Companion Volumes, including Implementation Guides, are available at VETNet - https://vetnet.education.gov.au/Pages/TrainingDocs.aspx?q=12998f8d-d0ac-40bc-a69e-72a600d4fd93</w:t>
      </w:r>
    </w:p>
    <w:p w:rsidR="00000000" w:rsidRPr="005F17FC" w:rsidP="005F17FC"/>
    <w:sectPr w:rsidSect="005F17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FC" w:rsidRPr="001D7E77" w:rsidP="001D7E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77" w:rsidP="005F1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E77" w:rsidP="005F1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7E77" w:rsidP="005F1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7FC" w:rsidRPr="001D7E77" w:rsidP="001D7E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E77" w:rsidRPr="002D2AF8" w:rsidP="005F1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PPMSPR320 Prepare and start up stock preparation system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1D7E77" w:rsidP="005F1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A66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74D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903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7FC"/>
  </w:style>
  <w:style w:type="character" w:customStyle="1" w:styleId="Heading1Char">
    <w:name w:val="Heading 1 Char"/>
    <w:basedOn w:val="DefaultParagraphFont"/>
    <w:link w:val="Heading1"/>
    <w:rsid w:val="005F1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7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7FC"/>
    <w:rPr>
      <w:b/>
      <w:spacing w:val="0"/>
    </w:rPr>
  </w:style>
  <w:style w:type="paragraph" w:styleId="ListBullet2">
    <w:name w:val="List Bullet 2"/>
    <w:basedOn w:val="List2"/>
    <w:rsid w:val="005F17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1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1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7FC"/>
    <w:rPr>
      <w:i/>
    </w:rPr>
  </w:style>
  <w:style w:type="paragraph" w:styleId="Caption">
    <w:name w:val="caption"/>
    <w:basedOn w:val="BodyText"/>
    <w:next w:val="Normal"/>
    <w:qFormat/>
    <w:rsid w:val="005F1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7FC"/>
  </w:style>
  <w:style w:type="paragraph" w:styleId="TableofFigures">
    <w:name w:val="table of figures"/>
    <w:basedOn w:val="Normal"/>
    <w:next w:val="Normal"/>
    <w:semiHidden/>
    <w:rsid w:val="005F1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7FC"/>
    <w:pPr>
      <w:numPr>
        <w:numId w:val="11"/>
      </w:numPr>
    </w:pPr>
  </w:style>
  <w:style w:type="character" w:customStyle="1" w:styleId="WingdingSymbols">
    <w:name w:val="Wingding Symbols"/>
    <w:rsid w:val="005F17FC"/>
    <w:rPr>
      <w:rFonts w:ascii="Wingdings" w:hAnsi="Wingdings"/>
    </w:rPr>
  </w:style>
  <w:style w:type="paragraph" w:customStyle="1" w:styleId="TableHeading">
    <w:name w:val="Table Heading"/>
    <w:basedOn w:val="HeadingBase"/>
    <w:rsid w:val="005F1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7FC"/>
    <w:rPr>
      <w:color w:val="0033CC"/>
      <w:u w:val="none"/>
    </w:rPr>
  </w:style>
  <w:style w:type="paragraph" w:customStyle="1" w:styleId="BodyTextRight">
    <w:name w:val="Body Text Right"/>
    <w:basedOn w:val="BodyText"/>
    <w:rsid w:val="005F1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7FC"/>
    <w:rPr>
      <w:sz w:val="32"/>
    </w:rPr>
  </w:style>
  <w:style w:type="paragraph" w:customStyle="1" w:styleId="HeadingProcedure">
    <w:name w:val="Heading Procedure"/>
    <w:basedOn w:val="HeadingBase"/>
    <w:next w:val="Normal"/>
    <w:rsid w:val="005F1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7FC"/>
    <w:pPr>
      <w:spacing w:before="60" w:after="60"/>
    </w:pPr>
  </w:style>
  <w:style w:type="paragraph" w:styleId="ListContinue">
    <w:name w:val="List Continue"/>
    <w:basedOn w:val="List"/>
    <w:rsid w:val="005F17FC"/>
    <w:pPr>
      <w:ind w:firstLine="0"/>
    </w:pPr>
  </w:style>
  <w:style w:type="paragraph" w:customStyle="1" w:styleId="ListNote">
    <w:name w:val="List Note"/>
    <w:basedOn w:val="List"/>
    <w:rsid w:val="005F1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7FC"/>
    <w:rPr>
      <w:rFonts w:ascii="Courier New" w:hAnsi="Courier New"/>
    </w:rPr>
  </w:style>
  <w:style w:type="paragraph" w:customStyle="1" w:styleId="NoteBullet">
    <w:name w:val="Note Bullet"/>
    <w:basedOn w:val="Note"/>
    <w:rsid w:val="005F1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7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1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7FC"/>
    <w:rPr>
      <w:b/>
      <w:smallCaps/>
    </w:rPr>
  </w:style>
  <w:style w:type="paragraph" w:customStyle="1" w:styleId="TableListNumber">
    <w:name w:val="Table List Number"/>
    <w:basedOn w:val="ListNumber"/>
    <w:rsid w:val="005F1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7FC"/>
    <w:pPr>
      <w:numPr>
        <w:numId w:val="9"/>
      </w:numPr>
    </w:pPr>
  </w:style>
  <w:style w:type="paragraph" w:customStyle="1" w:styleId="ListAlpha2">
    <w:name w:val="List Alpha 2"/>
    <w:basedOn w:val="List2"/>
    <w:rsid w:val="005F17FC"/>
    <w:pPr>
      <w:numPr>
        <w:numId w:val="8"/>
      </w:numPr>
    </w:pPr>
  </w:style>
  <w:style w:type="paragraph" w:styleId="List2">
    <w:name w:val="List 2"/>
    <w:basedOn w:val="BodyText"/>
    <w:rsid w:val="005F1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7F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17FC"/>
    <w:pPr>
      <w:numPr>
        <w:numId w:val="4"/>
      </w:numPr>
    </w:pPr>
  </w:style>
  <w:style w:type="paragraph" w:styleId="ListContinue2">
    <w:name w:val="List Continue 2"/>
    <w:basedOn w:val="List2"/>
    <w:rsid w:val="005F17FC"/>
    <w:pPr>
      <w:ind w:firstLine="0"/>
    </w:pPr>
  </w:style>
  <w:style w:type="paragraph" w:styleId="ListContinue3">
    <w:name w:val="List Continue 3"/>
    <w:basedOn w:val="List3"/>
    <w:rsid w:val="005F17FC"/>
    <w:pPr>
      <w:ind w:left="1021" w:firstLine="0"/>
    </w:pPr>
  </w:style>
  <w:style w:type="paragraph" w:styleId="ListContinue4">
    <w:name w:val="List Continue 4"/>
    <w:basedOn w:val="List4"/>
    <w:rsid w:val="005F17FC"/>
    <w:pPr>
      <w:ind w:firstLine="0"/>
    </w:pPr>
  </w:style>
  <w:style w:type="paragraph" w:styleId="ListContinue5">
    <w:name w:val="List Continue 5"/>
    <w:basedOn w:val="List5"/>
    <w:rsid w:val="005F17FC"/>
    <w:pPr>
      <w:ind w:firstLine="0"/>
    </w:pPr>
  </w:style>
  <w:style w:type="paragraph" w:styleId="ListNumber3">
    <w:name w:val="List Number 3"/>
    <w:basedOn w:val="List3"/>
    <w:rsid w:val="005F17FC"/>
    <w:pPr>
      <w:numPr>
        <w:numId w:val="5"/>
      </w:numPr>
    </w:pPr>
  </w:style>
  <w:style w:type="paragraph" w:styleId="ListNumber4">
    <w:name w:val="List Number 4"/>
    <w:basedOn w:val="List4"/>
    <w:rsid w:val="005F17FC"/>
    <w:pPr>
      <w:numPr>
        <w:numId w:val="6"/>
      </w:numPr>
    </w:pPr>
  </w:style>
  <w:style w:type="paragraph" w:styleId="ListNumber5">
    <w:name w:val="List Number 5"/>
    <w:basedOn w:val="List5"/>
    <w:rsid w:val="005F17FC"/>
    <w:pPr>
      <w:numPr>
        <w:numId w:val="7"/>
      </w:numPr>
    </w:pPr>
  </w:style>
  <w:style w:type="paragraph" w:styleId="BlockText">
    <w:name w:val="Block Text"/>
    <w:basedOn w:val="Normal"/>
    <w:rsid w:val="005F1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7FC"/>
    <w:rPr>
      <w:sz w:val="16"/>
      <w:vertAlign w:val="superscript"/>
    </w:rPr>
  </w:style>
  <w:style w:type="character" w:customStyle="1" w:styleId="Symbols">
    <w:name w:val="Symbols"/>
    <w:basedOn w:val="DefaultParagraphFont"/>
    <w:rsid w:val="005F17FC"/>
    <w:rPr>
      <w:rFonts w:ascii="Symbol" w:hAnsi="Symbol"/>
    </w:rPr>
  </w:style>
  <w:style w:type="character" w:customStyle="1" w:styleId="MenuOptions">
    <w:name w:val="Menu Options"/>
    <w:basedOn w:val="DefaultParagraphFont"/>
    <w:rsid w:val="005F1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7FC"/>
    <w:rPr>
      <w:b/>
    </w:rPr>
  </w:style>
  <w:style w:type="character" w:customStyle="1" w:styleId="Underlined">
    <w:name w:val="Underlined"/>
    <w:basedOn w:val="DefaultParagraphFont"/>
    <w:rsid w:val="005F17FC"/>
    <w:rPr>
      <w:u w:val="single"/>
    </w:rPr>
  </w:style>
  <w:style w:type="paragraph" w:customStyle="1" w:styleId="TableBodyTextRight">
    <w:name w:val="Table Body Text Right"/>
    <w:basedOn w:val="TableBodyText"/>
    <w:rsid w:val="005F1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7FC"/>
    <w:rPr>
      <w:sz w:val="18"/>
    </w:rPr>
  </w:style>
  <w:style w:type="paragraph" w:customStyle="1" w:styleId="BodySmallRight">
    <w:name w:val="Body Small Right"/>
    <w:basedOn w:val="BodyTextRight"/>
    <w:rsid w:val="005F17FC"/>
    <w:rPr>
      <w:sz w:val="18"/>
      <w:szCs w:val="18"/>
    </w:rPr>
  </w:style>
  <w:style w:type="paragraph" w:customStyle="1" w:styleId="MarginEdition">
    <w:name w:val="Margin Edition"/>
    <w:basedOn w:val="MarginNote"/>
    <w:rsid w:val="005F1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7FC"/>
    <w:rPr>
      <w:sz w:val="2"/>
      <w:szCs w:val="2"/>
    </w:rPr>
  </w:style>
  <w:style w:type="character" w:customStyle="1" w:styleId="Small">
    <w:name w:val="Small"/>
    <w:basedOn w:val="DefaultParagraphFont"/>
    <w:rsid w:val="005F17FC"/>
    <w:rPr>
      <w:sz w:val="16"/>
    </w:rPr>
  </w:style>
  <w:style w:type="paragraph" w:customStyle="1" w:styleId="WideTable">
    <w:name w:val="Wide Table"/>
    <w:basedOn w:val="Normal"/>
    <w:rsid w:val="005F1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7FC"/>
  </w:style>
  <w:style w:type="paragraph" w:styleId="Quote">
    <w:name w:val="Quote"/>
    <w:basedOn w:val="Heading1"/>
    <w:link w:val="QuoteChar"/>
    <w:qFormat/>
    <w:rsid w:val="005F1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7FC"/>
    <w:pPr>
      <w:pageBreakBefore/>
    </w:pPr>
  </w:style>
  <w:style w:type="paragraph" w:customStyle="1" w:styleId="Border">
    <w:name w:val="Border"/>
    <w:basedOn w:val="Normal"/>
    <w:qFormat/>
    <w:rsid w:val="005F1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7FC"/>
    <w:rPr>
      <w:u w:val="single"/>
    </w:rPr>
  </w:style>
  <w:style w:type="character" w:customStyle="1" w:styleId="BoldandItalics">
    <w:name w:val="Bold and Italics"/>
    <w:qFormat/>
    <w:rsid w:val="005F17FC"/>
    <w:rPr>
      <w:b/>
      <w:i/>
      <w:u w:val="none"/>
    </w:rPr>
  </w:style>
  <w:style w:type="paragraph" w:styleId="BalloonText">
    <w:name w:val="Balloon Text"/>
    <w:basedOn w:val="Normal"/>
    <w:link w:val="BalloonTextChar"/>
    <w:rsid w:val="005F1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7F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3285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PPMSPR320 Prepare and start up stock preparation system for production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2018-10-24T01:23:00Z</dcterms:created>
  <dcterms:modified xsi:type="dcterms:W3CDTF">2018-10-24T01:23:00Z</dcterms:modified>
</cp:coreProperties>
</file>