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EA6" w:rsidP="00541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PPMRES202 Unload materials</w:t>
      </w:r>
      <w:r>
        <w:fldChar w:fldCharType="end"/>
      </w:r>
    </w:p>
    <w:p w:rsidR="00541EA6" w:rsidP="00541EA6">
      <w:pPr>
        <w:pStyle w:val="Version"/>
        <w:sectPr w:rsidSect="00BD6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086" w:rsidP="00BD6086">
      <w:pPr>
        <w:pStyle w:val="SuperHeading"/>
      </w:pPr>
      <w:r w:rsidRPr="00BD6086">
        <w:t>PPMRES202 Unload materials</w:t>
      </w:r>
    </w:p>
    <w:p w:rsidR="00000000" w:rsidRPr="00BD6086" w:rsidP="00BD6086">
      <w:pPr>
        <w:pStyle w:val="Heading1"/>
      </w:pPr>
      <w:bookmarkStart w:id="1" w:name="O_1206496"/>
      <w:bookmarkEnd w:id="1"/>
      <w:r w:rsidRPr="00BD60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Comments</w:t>
            </w:r>
          </w:p>
        </w:tc>
      </w:tr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t>This version released with PPM Pulp and Paper Manufacturing Training Package Version 3.0.</w:t>
            </w:r>
          </w:p>
        </w:tc>
      </w:tr>
    </w:tbl>
    <w:p w:rsidR="00000000" w:rsidRPr="00BD6086" w:rsidP="00BD6086">
      <w:pPr>
        <w:pStyle w:val="BodyText"/>
      </w:pPr>
    </w:p>
    <w:p w:rsidR="00000000" w:rsidRPr="00BD6086" w:rsidP="00BD6086">
      <w:pPr>
        <w:pStyle w:val="AllowPageBreak"/>
      </w:pPr>
    </w:p>
    <w:p w:rsidR="00000000" w:rsidRPr="00BD6086" w:rsidP="00BD6086">
      <w:pPr>
        <w:pStyle w:val="Heading1"/>
      </w:pPr>
      <w:bookmarkStart w:id="2" w:name="O_1206497"/>
      <w:bookmarkEnd w:id="2"/>
      <w:r w:rsidRPr="00BD6086">
        <w:t>Application</w:t>
      </w:r>
    </w:p>
    <w:p w:rsidR="00000000" w:rsidRPr="00BD6086" w:rsidP="00541EA6">
      <w:pPr>
        <w:pStyle w:val="BodyText"/>
      </w:pPr>
      <w:r w:rsidRPr="00BD6086">
        <w:t xml:space="preserve">This unit of competency describes the skills and knowledge required to unload, sort </w:t>
      </w:r>
      <w:r w:rsidRPr="00BD6086">
        <w:t>and store raw materials for pulp and papermaking operations.</w:t>
      </w:r>
    </w:p>
    <w:p w:rsidR="00000000" w:rsidRPr="00BD6086" w:rsidP="00541EA6">
      <w:pPr>
        <w:pStyle w:val="BodyText"/>
      </w:pPr>
      <w:r w:rsidRPr="00BD6086">
        <w:t>The unit applies to production support operators who carry out routine tasks in unloading and storing raw materials for a pulp and/or paper manufacturing facility.</w:t>
      </w:r>
    </w:p>
    <w:p w:rsidR="00000000" w:rsidRPr="00BD6086" w:rsidP="00541EA6">
      <w:pPr>
        <w:pStyle w:val="BodyText"/>
      </w:pPr>
      <w:r w:rsidRPr="00BD6086">
        <w:t>No licensing, legislative or ce</w:t>
      </w:r>
      <w:r w:rsidRPr="00BD6086">
        <w:t>rtification requirements apply to this unit at the time of publication.</w:t>
      </w:r>
    </w:p>
    <w:p w:rsidR="00000000" w:rsidRPr="00BD6086" w:rsidP="00BD6086">
      <w:pPr>
        <w:pStyle w:val="Heading1"/>
      </w:pPr>
      <w:bookmarkStart w:id="3" w:name="O_1206498"/>
      <w:bookmarkEnd w:id="3"/>
      <w:r w:rsidRPr="00BD6086">
        <w:t>Pre-requisite Unit</w:t>
      </w:r>
    </w:p>
    <w:p w:rsidR="00000000" w:rsidRPr="00BD6086" w:rsidP="00541EA6">
      <w:pPr>
        <w:pStyle w:val="BodyText"/>
      </w:pPr>
      <w:r w:rsidRPr="00BD6086">
        <w:t>Nil</w:t>
      </w:r>
    </w:p>
    <w:p w:rsidR="00000000" w:rsidRPr="00BD6086" w:rsidP="00BD6086">
      <w:pPr>
        <w:pStyle w:val="Heading1"/>
      </w:pPr>
      <w:bookmarkStart w:id="4" w:name="O_1206500"/>
      <w:bookmarkEnd w:id="4"/>
      <w:r w:rsidRPr="00BD6086">
        <w:t>Unit Sector</w:t>
      </w:r>
    </w:p>
    <w:p w:rsidR="00000000" w:rsidRPr="00BD6086" w:rsidP="00541EA6">
      <w:pPr>
        <w:pStyle w:val="BodyText"/>
      </w:pPr>
      <w:r w:rsidRPr="00BD6086">
        <w:t>Primary Resource Operations (RES)</w:t>
      </w:r>
    </w:p>
    <w:p w:rsidR="00000000" w:rsidRPr="00BD6086" w:rsidP="00BD6086">
      <w:pPr>
        <w:pStyle w:val="Heading1"/>
      </w:pPr>
      <w:bookmarkStart w:id="5" w:name="O_1206501"/>
      <w:bookmarkEnd w:id="5"/>
      <w:r w:rsidRPr="00BD60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E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Performance Criteria</w:t>
            </w:r>
          </w:p>
        </w:tc>
      </w:tr>
      <w:tr w:rsidTr="00541E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E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1. Prepare to unload and store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t>1.1 Identify and confirm received materials to be unlo</w:t>
            </w:r>
            <w:r w:rsidRPr="00BD6086">
              <w:t>aded against production documentation</w:t>
            </w:r>
          </w:p>
          <w:p w:rsidR="00000000" w:rsidRPr="00BD6086" w:rsidP="00BD6086">
            <w:pPr>
              <w:pStyle w:val="BodyText"/>
            </w:pPr>
            <w:r w:rsidRPr="00BD6086">
              <w:t>1.2 Inspect load for movements, and sequence unloading tasks according to workplace procedures and workplace health and safety requirements</w:t>
            </w:r>
          </w:p>
          <w:p w:rsidR="00000000" w:rsidRPr="00BD6086" w:rsidP="00BD6086">
            <w:pPr>
              <w:pStyle w:val="BodyText"/>
            </w:pPr>
            <w:r w:rsidRPr="00BD6086">
              <w:t xml:space="preserve">1.3 Identify health and safety hazards and report safety concerns </w:t>
            </w:r>
          </w:p>
          <w:p w:rsidR="00000000" w:rsidRPr="00BD6086" w:rsidP="00BD6086">
            <w:pPr>
              <w:pStyle w:val="BodyText"/>
            </w:pPr>
            <w:r w:rsidRPr="00BD6086">
              <w:t xml:space="preserve">1.4 Select </w:t>
            </w:r>
            <w:r w:rsidRPr="00BD6086">
              <w:t>and fit required personal protective equipment for the task</w:t>
            </w:r>
          </w:p>
          <w:p w:rsidR="00000000" w:rsidRPr="00BD6086" w:rsidP="00BD6086">
            <w:pPr>
              <w:pStyle w:val="BodyText"/>
            </w:pPr>
            <w:r w:rsidRPr="00BD6086">
              <w:t>1.5 Select required shifting equipment according to load characteristics</w:t>
            </w:r>
          </w:p>
          <w:p w:rsidR="00000000" w:rsidRPr="00BD6086" w:rsidP="00BD6086">
            <w:pPr>
              <w:pStyle w:val="BodyText"/>
            </w:pPr>
            <w:r w:rsidRPr="00BD6086">
              <w:t>1.6 Check, set up and prepare load shifting equipment for operation</w:t>
            </w:r>
          </w:p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1.7 Prepare and maintain unloading and storage areas according to housekeeping and environmental requirements</w:t>
            </w:r>
          </w:p>
        </w:tc>
      </w:tr>
      <w:tr w:rsidTr="00541E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2. Unload, sort and stack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t>2.1 Lift materials and unload while maintaining load and equipment stability</w:t>
            </w:r>
          </w:p>
          <w:p w:rsidR="00000000" w:rsidRPr="00BD6086" w:rsidP="00BD6086">
            <w:pPr>
              <w:pStyle w:val="BodyText"/>
            </w:pPr>
            <w:r w:rsidRPr="00BD6086">
              <w:t>2.2 Identify and categorise mate</w:t>
            </w:r>
            <w:r w:rsidRPr="00BD6086">
              <w:t>rials for immediate use or storage</w:t>
            </w:r>
          </w:p>
          <w:p w:rsidR="00000000" w:rsidRPr="00BD6086" w:rsidP="00BD6086">
            <w:pPr>
              <w:pStyle w:val="BodyText"/>
            </w:pPr>
            <w:r w:rsidRPr="00BD6086">
              <w:t>2.3 Move materials to appropriate storage locations consistent with type, quality and stock rotation requirements</w:t>
            </w:r>
          </w:p>
          <w:p w:rsidR="00000000" w:rsidRPr="00BD6086" w:rsidP="00BD6086">
            <w:pPr>
              <w:pStyle w:val="BodyText"/>
            </w:pPr>
            <w:r w:rsidRPr="00BD6086">
              <w:t xml:space="preserve">2.4 Monitor load or vehicle lifting equipment performance </w:t>
            </w:r>
          </w:p>
          <w:p w:rsidR="00000000" w:rsidRPr="00BD6086" w:rsidP="00BD6086">
            <w:pPr>
              <w:pStyle w:val="BodyText"/>
            </w:pPr>
            <w:r w:rsidRPr="00BD6086">
              <w:t>2.5 Report damage to raw materials, equipment or</w:t>
            </w:r>
            <w:r w:rsidRPr="00BD6086">
              <w:t xml:space="preserve"> vehicle according to company procedures</w:t>
            </w:r>
          </w:p>
          <w:p w:rsidR="00000000" w:rsidRPr="00BD6086" w:rsidP="00BD6086">
            <w:pPr>
              <w:pStyle w:val="BodyText"/>
            </w:pPr>
            <w:r w:rsidRPr="00BD6086">
              <w:t>2.6 Construct stacks to provide stability and minimise problems</w:t>
            </w:r>
          </w:p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2.7 Make provision for decks, storage bays and access for lifting equipment when storing</w:t>
            </w:r>
          </w:p>
        </w:tc>
      </w:tr>
      <w:tr w:rsidTr="00541E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3. Store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t>3.1 Carry, raise and set down materials ac</w:t>
            </w:r>
            <w:r w:rsidRPr="00BD6086">
              <w:t>cording to workplace procedures and health and safety requirements</w:t>
            </w:r>
          </w:p>
          <w:p w:rsidR="00000000" w:rsidRPr="00BD6086" w:rsidP="00BD6086">
            <w:pPr>
              <w:pStyle w:val="BodyText"/>
            </w:pPr>
            <w:r w:rsidRPr="00BD6086">
              <w:t>3.2 Store materials according to stock location requirements</w:t>
            </w:r>
          </w:p>
          <w:p w:rsidR="00000000" w:rsidRPr="00BD6086" w:rsidP="00BD6086">
            <w:pPr>
              <w:pStyle w:val="BodyText"/>
            </w:pPr>
            <w:r w:rsidRPr="00BD6086">
              <w:t>3.3 Confirm and record materials and mark storage areas</w:t>
            </w:r>
          </w:p>
          <w:p w:rsidR="00000000" w:rsidRPr="00BD6086" w:rsidP="00BD6086">
            <w:pPr>
              <w:pStyle w:val="BodyText"/>
            </w:pPr>
            <w:r w:rsidRPr="00BD6086">
              <w:t>3.4 Maintain stock documentation according to workplace requirements</w:t>
            </w:r>
          </w:p>
        </w:tc>
      </w:tr>
    </w:tbl>
    <w:p w:rsidR="00000000" w:rsidRPr="00BD6086" w:rsidP="00BD6086">
      <w:pPr>
        <w:pStyle w:val="BodyText"/>
      </w:pPr>
    </w:p>
    <w:p w:rsidR="00000000" w:rsidRPr="00BD6086" w:rsidP="00BD6086">
      <w:pPr>
        <w:pStyle w:val="AllowPageBreak"/>
      </w:pPr>
    </w:p>
    <w:p w:rsidR="00000000" w:rsidRPr="00BD6086" w:rsidP="00BD6086">
      <w:pPr>
        <w:pStyle w:val="Heading1"/>
      </w:pPr>
      <w:bookmarkStart w:id="6" w:name="O_1206502"/>
      <w:bookmarkEnd w:id="6"/>
      <w:r w:rsidRPr="00BD6086">
        <w:t>Foundation Skills</w:t>
      </w:r>
    </w:p>
    <w:p w:rsidR="00000000" w:rsidRPr="00541EA6" w:rsidP="00541EA6">
      <w:pPr>
        <w:pStyle w:val="BodyText"/>
        <w:rPr>
          <w:i/>
        </w:rPr>
      </w:pPr>
      <w:r w:rsidRPr="00541E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Description</w:t>
            </w:r>
          </w:p>
        </w:tc>
      </w:tr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ListBullet"/>
              <w:rPr>
                <w:lang w:val="en-NZ"/>
              </w:rPr>
            </w:pPr>
            <w:r w:rsidRPr="00BD6086">
              <w:t>Interpret information from workplace documentation and procedures</w:t>
            </w:r>
          </w:p>
        </w:tc>
      </w:tr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ListBullet"/>
              <w:rPr>
                <w:lang w:val="en-NZ"/>
              </w:rPr>
            </w:pPr>
            <w:r w:rsidRPr="00BD6086">
              <w:t xml:space="preserve">Complete forms and records accurately and legibly using industry </w:t>
            </w:r>
            <w:r w:rsidRPr="00BD6086">
              <w:t>terminology</w:t>
            </w:r>
          </w:p>
        </w:tc>
      </w:tr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ListBullet"/>
              <w:rPr>
                <w:lang w:val="en-NZ"/>
              </w:rPr>
            </w:pPr>
            <w:r w:rsidRPr="00BD6086">
              <w:t>Communicate clearly with work colleagues and other personnel on site</w:t>
            </w:r>
          </w:p>
        </w:tc>
      </w:tr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ListBullet"/>
            </w:pPr>
            <w:r w:rsidRPr="00BD6086">
              <w:t>Use equipment to weigh and measure volume of product</w:t>
            </w:r>
          </w:p>
          <w:p w:rsidR="00000000" w:rsidRPr="00BD6086" w:rsidP="00BD6086">
            <w:pPr>
              <w:pStyle w:val="ListBullet"/>
            </w:pPr>
            <w:r w:rsidRPr="00BD6086">
              <w:t>Interpret numerical data on instruments, gauges and data recording equipment</w:t>
            </w:r>
          </w:p>
        </w:tc>
      </w:tr>
    </w:tbl>
    <w:p w:rsidR="00000000" w:rsidRPr="00BD6086" w:rsidP="00BD6086">
      <w:pPr>
        <w:pStyle w:val="BodyText"/>
      </w:pPr>
    </w:p>
    <w:p w:rsidR="00000000" w:rsidRPr="00BD6086" w:rsidP="00BD6086">
      <w:pPr>
        <w:pStyle w:val="AllowPageBreak"/>
      </w:pPr>
    </w:p>
    <w:p w:rsidR="00000000" w:rsidRPr="00BD6086" w:rsidP="00BD6086">
      <w:pPr>
        <w:pStyle w:val="Heading1"/>
      </w:pPr>
      <w:bookmarkStart w:id="7" w:name="O_1206504"/>
      <w:bookmarkEnd w:id="7"/>
      <w:r w:rsidRPr="00BD60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Bold"/>
              <w:rPr>
                <w:lang w:val="en-NZ"/>
              </w:rPr>
            </w:pPr>
            <w:r w:rsidRPr="00BD6086">
              <w:t>Equiva</w:t>
            </w:r>
            <w:r w:rsidRPr="00BD6086">
              <w:t>lence status</w:t>
            </w:r>
          </w:p>
        </w:tc>
      </w:tr>
      <w:tr w:rsidTr="00BD6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PPMRES202 Unload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PPMRES270 Unload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t>Changes to elements, performance criteria, foundation skills, performance evidence and knowledge evidence</w:t>
            </w:r>
          </w:p>
          <w:p w:rsidR="00000000" w:rsidP="00BD6086">
            <w:pPr>
              <w:pStyle w:val="BodyText"/>
              <w:rPr>
                <w:lang w:val="en-NZ"/>
              </w:rPr>
            </w:pPr>
            <w:r w:rsidRPr="00BD6086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86" w:rsidP="00BD6086">
            <w:pPr>
              <w:pStyle w:val="BodyText"/>
            </w:pPr>
            <w:r w:rsidRPr="00BD6086">
              <w:t>Not equivalent</w:t>
            </w:r>
          </w:p>
        </w:tc>
      </w:tr>
    </w:tbl>
    <w:p w:rsidR="00000000" w:rsidRPr="00BD6086" w:rsidP="00BD6086">
      <w:pPr>
        <w:pStyle w:val="BodyText"/>
      </w:pPr>
    </w:p>
    <w:p w:rsidR="00000000" w:rsidRPr="00BD6086" w:rsidP="00BD6086">
      <w:pPr>
        <w:pStyle w:val="AllowPageBreak"/>
      </w:pPr>
    </w:p>
    <w:p w:rsidR="00000000" w:rsidRPr="00BD6086" w:rsidP="00BD6086">
      <w:pPr>
        <w:pStyle w:val="Heading1"/>
      </w:pPr>
      <w:bookmarkStart w:id="8" w:name="O_1206511"/>
      <w:bookmarkEnd w:id="8"/>
      <w:r w:rsidRPr="00BD6086">
        <w:t>Links</w:t>
      </w:r>
    </w:p>
    <w:p w:rsidR="00000000" w:rsidRPr="00BD6086" w:rsidP="00541EA6">
      <w:pPr>
        <w:pStyle w:val="BodyText"/>
      </w:pPr>
      <w:r w:rsidRPr="00BD60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92B9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D6086" w:rsidP="00BD6086"/>
    <w:sectPr w:rsidSect="00BD6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6" w:rsidRPr="00541EA6" w:rsidP="00541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A6" w:rsidP="00BD6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EA6" w:rsidP="00BD6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1EA6" w:rsidP="00BD6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086" w:rsidRPr="00541EA6" w:rsidP="00541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A6" w:rsidRPr="002D2AF8" w:rsidP="00BD6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PPMRES202 Unload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41EA6" w:rsidP="00BD6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41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0D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086"/>
  </w:style>
  <w:style w:type="character" w:customStyle="1" w:styleId="Heading1Char">
    <w:name w:val="Heading 1 Char"/>
    <w:basedOn w:val="DefaultParagraphFont"/>
    <w:link w:val="Heading1"/>
    <w:rsid w:val="00BD6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0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D6086"/>
    <w:rPr>
      <w:i/>
    </w:rPr>
  </w:style>
  <w:style w:type="paragraph" w:customStyle="1" w:styleId="SuperHeading">
    <w:name w:val="SuperHeading"/>
    <w:basedOn w:val="Normal"/>
    <w:rsid w:val="00BD6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6086"/>
    <w:rPr>
      <w:b/>
    </w:rPr>
  </w:style>
  <w:style w:type="character" w:customStyle="1" w:styleId="Heading2Char">
    <w:name w:val="Heading 2 Char"/>
    <w:basedOn w:val="DefaultParagraphFont"/>
    <w:link w:val="Heading2"/>
    <w:rsid w:val="00BD6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086"/>
    <w:rPr>
      <w:b/>
      <w:spacing w:val="0"/>
    </w:rPr>
  </w:style>
  <w:style w:type="paragraph" w:customStyle="1" w:styleId="SuperTitle">
    <w:name w:val="SuperTitle"/>
    <w:basedOn w:val="Title"/>
    <w:rsid w:val="00BD6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0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0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086"/>
  </w:style>
  <w:style w:type="paragraph" w:styleId="TableofFigures">
    <w:name w:val="table of figures"/>
    <w:basedOn w:val="Normal"/>
    <w:next w:val="Normal"/>
    <w:semiHidden/>
    <w:rsid w:val="00BD6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0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086"/>
    <w:rPr>
      <w:rFonts w:ascii="Wingdings" w:hAnsi="Wingdings"/>
    </w:rPr>
  </w:style>
  <w:style w:type="paragraph" w:customStyle="1" w:styleId="TableHeading">
    <w:name w:val="Table Heading"/>
    <w:basedOn w:val="HeadingBase"/>
    <w:rsid w:val="00BD6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086"/>
    <w:rPr>
      <w:color w:val="0033CC"/>
      <w:u w:val="none"/>
    </w:rPr>
  </w:style>
  <w:style w:type="paragraph" w:customStyle="1" w:styleId="BodyTextRight">
    <w:name w:val="Body Text Right"/>
    <w:basedOn w:val="BodyText"/>
    <w:rsid w:val="00BD6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086"/>
    <w:rPr>
      <w:sz w:val="32"/>
    </w:rPr>
  </w:style>
  <w:style w:type="paragraph" w:customStyle="1" w:styleId="HeadingProcedure">
    <w:name w:val="Heading Procedure"/>
    <w:basedOn w:val="HeadingBase"/>
    <w:next w:val="Normal"/>
    <w:rsid w:val="00BD6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086"/>
    <w:pPr>
      <w:spacing w:before="60" w:after="60"/>
    </w:pPr>
  </w:style>
  <w:style w:type="paragraph" w:styleId="ListContinue">
    <w:name w:val="List Continue"/>
    <w:basedOn w:val="List"/>
    <w:rsid w:val="00BD6086"/>
    <w:pPr>
      <w:ind w:firstLine="0"/>
    </w:pPr>
  </w:style>
  <w:style w:type="paragraph" w:customStyle="1" w:styleId="ListNote">
    <w:name w:val="List Note"/>
    <w:basedOn w:val="List"/>
    <w:rsid w:val="00BD6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086"/>
    <w:rPr>
      <w:rFonts w:ascii="Courier New" w:hAnsi="Courier New"/>
    </w:rPr>
  </w:style>
  <w:style w:type="paragraph" w:customStyle="1" w:styleId="NoteBullet">
    <w:name w:val="Note Bullet"/>
    <w:basedOn w:val="Note"/>
    <w:rsid w:val="00BD6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0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086"/>
    <w:rPr>
      <w:b/>
      <w:smallCaps/>
    </w:rPr>
  </w:style>
  <w:style w:type="paragraph" w:customStyle="1" w:styleId="TableListNumber">
    <w:name w:val="Table List Number"/>
    <w:basedOn w:val="ListNumber"/>
    <w:rsid w:val="00BD6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086"/>
    <w:pPr>
      <w:numPr>
        <w:numId w:val="8"/>
      </w:numPr>
    </w:pPr>
  </w:style>
  <w:style w:type="paragraph" w:customStyle="1" w:styleId="ListAlpha2">
    <w:name w:val="List Alpha 2"/>
    <w:basedOn w:val="List2"/>
    <w:rsid w:val="00BD6086"/>
    <w:pPr>
      <w:numPr>
        <w:numId w:val="7"/>
      </w:numPr>
    </w:pPr>
  </w:style>
  <w:style w:type="paragraph" w:styleId="List2">
    <w:name w:val="List 2"/>
    <w:basedOn w:val="BodyText"/>
    <w:rsid w:val="00BD6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0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086"/>
    <w:pPr>
      <w:numPr>
        <w:numId w:val="3"/>
      </w:numPr>
    </w:pPr>
  </w:style>
  <w:style w:type="paragraph" w:styleId="ListContinue2">
    <w:name w:val="List Continue 2"/>
    <w:basedOn w:val="List2"/>
    <w:rsid w:val="00BD6086"/>
    <w:pPr>
      <w:ind w:firstLine="0"/>
    </w:pPr>
  </w:style>
  <w:style w:type="paragraph" w:styleId="ListContinue3">
    <w:name w:val="List Continue 3"/>
    <w:basedOn w:val="List3"/>
    <w:rsid w:val="00BD6086"/>
    <w:pPr>
      <w:ind w:left="1021" w:firstLine="0"/>
    </w:pPr>
  </w:style>
  <w:style w:type="paragraph" w:styleId="ListContinue4">
    <w:name w:val="List Continue 4"/>
    <w:basedOn w:val="List4"/>
    <w:rsid w:val="00BD6086"/>
    <w:pPr>
      <w:ind w:firstLine="0"/>
    </w:pPr>
  </w:style>
  <w:style w:type="paragraph" w:styleId="ListContinue5">
    <w:name w:val="List Continue 5"/>
    <w:basedOn w:val="List5"/>
    <w:rsid w:val="00BD6086"/>
    <w:pPr>
      <w:ind w:firstLine="0"/>
    </w:pPr>
  </w:style>
  <w:style w:type="paragraph" w:styleId="ListNumber3">
    <w:name w:val="List Number 3"/>
    <w:basedOn w:val="List3"/>
    <w:rsid w:val="00BD6086"/>
    <w:pPr>
      <w:numPr>
        <w:numId w:val="4"/>
      </w:numPr>
    </w:pPr>
  </w:style>
  <w:style w:type="paragraph" w:styleId="ListNumber4">
    <w:name w:val="List Number 4"/>
    <w:basedOn w:val="List4"/>
    <w:rsid w:val="00BD6086"/>
    <w:pPr>
      <w:numPr>
        <w:numId w:val="5"/>
      </w:numPr>
    </w:pPr>
  </w:style>
  <w:style w:type="paragraph" w:styleId="ListNumber5">
    <w:name w:val="List Number 5"/>
    <w:basedOn w:val="List5"/>
    <w:rsid w:val="00BD6086"/>
    <w:pPr>
      <w:numPr>
        <w:numId w:val="6"/>
      </w:numPr>
    </w:pPr>
  </w:style>
  <w:style w:type="paragraph" w:styleId="BlockText">
    <w:name w:val="Block Text"/>
    <w:basedOn w:val="Normal"/>
    <w:rsid w:val="00BD6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086"/>
    <w:rPr>
      <w:sz w:val="16"/>
      <w:vertAlign w:val="superscript"/>
    </w:rPr>
  </w:style>
  <w:style w:type="character" w:customStyle="1" w:styleId="Symbols">
    <w:name w:val="Symbols"/>
    <w:basedOn w:val="DefaultParagraphFont"/>
    <w:rsid w:val="00BD6086"/>
    <w:rPr>
      <w:rFonts w:ascii="Symbol" w:hAnsi="Symbol"/>
    </w:rPr>
  </w:style>
  <w:style w:type="character" w:customStyle="1" w:styleId="MenuOptions">
    <w:name w:val="Menu Options"/>
    <w:basedOn w:val="DefaultParagraphFont"/>
    <w:rsid w:val="00BD6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086"/>
    <w:rPr>
      <w:b/>
    </w:rPr>
  </w:style>
  <w:style w:type="character" w:customStyle="1" w:styleId="Underlined">
    <w:name w:val="Underlined"/>
    <w:basedOn w:val="DefaultParagraphFont"/>
    <w:rsid w:val="00BD6086"/>
    <w:rPr>
      <w:u w:val="single"/>
    </w:rPr>
  </w:style>
  <w:style w:type="paragraph" w:customStyle="1" w:styleId="TableBodyTextRight">
    <w:name w:val="Table Body Text Right"/>
    <w:basedOn w:val="TableBodyText"/>
    <w:rsid w:val="00BD6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086"/>
    <w:rPr>
      <w:sz w:val="18"/>
    </w:rPr>
  </w:style>
  <w:style w:type="paragraph" w:customStyle="1" w:styleId="BodySmallRight">
    <w:name w:val="Body Small Right"/>
    <w:basedOn w:val="BodyTextRight"/>
    <w:rsid w:val="00BD6086"/>
    <w:rPr>
      <w:sz w:val="18"/>
      <w:szCs w:val="18"/>
    </w:rPr>
  </w:style>
  <w:style w:type="paragraph" w:customStyle="1" w:styleId="MarginEdition">
    <w:name w:val="Margin Edition"/>
    <w:basedOn w:val="MarginNote"/>
    <w:rsid w:val="00BD6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086"/>
    <w:rPr>
      <w:sz w:val="2"/>
      <w:szCs w:val="2"/>
    </w:rPr>
  </w:style>
  <w:style w:type="character" w:customStyle="1" w:styleId="Small">
    <w:name w:val="Small"/>
    <w:basedOn w:val="DefaultParagraphFont"/>
    <w:rsid w:val="00BD6086"/>
    <w:rPr>
      <w:sz w:val="16"/>
    </w:rPr>
  </w:style>
  <w:style w:type="paragraph" w:customStyle="1" w:styleId="WideTable">
    <w:name w:val="Wide Table"/>
    <w:basedOn w:val="Normal"/>
    <w:rsid w:val="00BD6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086"/>
  </w:style>
  <w:style w:type="paragraph" w:styleId="Quote">
    <w:name w:val="Quote"/>
    <w:basedOn w:val="Heading1"/>
    <w:link w:val="QuoteChar"/>
    <w:qFormat/>
    <w:rsid w:val="00BD6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086"/>
    <w:pPr>
      <w:pageBreakBefore/>
    </w:pPr>
  </w:style>
  <w:style w:type="paragraph" w:customStyle="1" w:styleId="Border">
    <w:name w:val="Border"/>
    <w:basedOn w:val="Normal"/>
    <w:qFormat/>
    <w:rsid w:val="00BD6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086"/>
    <w:rPr>
      <w:u w:val="single"/>
    </w:rPr>
  </w:style>
  <w:style w:type="character" w:customStyle="1" w:styleId="BoldandItalics">
    <w:name w:val="Bold and Italics"/>
    <w:qFormat/>
    <w:rsid w:val="00BD6086"/>
    <w:rPr>
      <w:b/>
      <w:i/>
      <w:u w:val="none"/>
    </w:rPr>
  </w:style>
  <w:style w:type="paragraph" w:styleId="BalloonText">
    <w:name w:val="Balloon Text"/>
    <w:basedOn w:val="Normal"/>
    <w:link w:val="BalloonTextChar"/>
    <w:rsid w:val="00BD6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0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1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3265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PPMRES202 Unload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