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903" w:rsidP="00CE0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PPMRES201 Receive materials</w:t>
      </w:r>
      <w:r>
        <w:fldChar w:fldCharType="end"/>
      </w:r>
    </w:p>
    <w:p w:rsidR="00CE0903" w:rsidP="00CE0903">
      <w:pPr>
        <w:pStyle w:val="Version"/>
        <w:sectPr w:rsidSect="000A38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8E4" w:rsidP="000A38E4">
      <w:pPr>
        <w:pStyle w:val="SuperHeading"/>
      </w:pPr>
      <w:r w:rsidRPr="000A38E4">
        <w:t>Assessment Requirements for PPMRES201 Receive materials</w:t>
      </w:r>
    </w:p>
    <w:p w:rsidR="00000000" w:rsidRPr="000A38E4" w:rsidP="000A38E4">
      <w:pPr>
        <w:pStyle w:val="Heading1"/>
      </w:pPr>
      <w:bookmarkStart w:id="1" w:name="O_1206485"/>
      <w:bookmarkEnd w:id="1"/>
      <w:r w:rsidRPr="000A38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8E4">
            <w:pPr>
              <w:pStyle w:val="BodyTextBold"/>
              <w:rPr>
                <w:lang w:val="en-NZ"/>
              </w:rPr>
            </w:pPr>
            <w:r w:rsidRPr="000A38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8E4">
            <w:pPr>
              <w:pStyle w:val="BodyTextBold"/>
              <w:rPr>
                <w:lang w:val="en-NZ"/>
              </w:rPr>
            </w:pPr>
            <w:r w:rsidRPr="000A38E4">
              <w:t>Comments</w:t>
            </w:r>
          </w:p>
        </w:tc>
      </w:tr>
      <w:tr w:rsidTr="000A3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8E4">
            <w:pPr>
              <w:pStyle w:val="BodyText"/>
              <w:rPr>
                <w:lang w:val="en-NZ"/>
              </w:rPr>
            </w:pPr>
            <w:r w:rsidRPr="000A38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8E4" w:rsidP="000A38E4">
            <w:pPr>
              <w:pStyle w:val="BodyText"/>
            </w:pPr>
            <w:r w:rsidRPr="000A38E4">
              <w:t>This version released with PPM Pulp and Paper Manufacturing Training Package Version 3.0.</w:t>
            </w:r>
          </w:p>
        </w:tc>
      </w:tr>
    </w:tbl>
    <w:p w:rsidR="00000000" w:rsidRPr="000A38E4" w:rsidP="000A38E4">
      <w:pPr>
        <w:pStyle w:val="BodyText"/>
      </w:pPr>
    </w:p>
    <w:p w:rsidR="00000000" w:rsidRPr="000A38E4" w:rsidP="000A38E4">
      <w:pPr>
        <w:pStyle w:val="AllowPageBreak"/>
      </w:pPr>
    </w:p>
    <w:p w:rsidR="00000000" w:rsidRPr="000A38E4" w:rsidP="000A38E4">
      <w:pPr>
        <w:pStyle w:val="Heading1"/>
      </w:pPr>
      <w:bookmarkStart w:id="2" w:name="O_1206487"/>
      <w:bookmarkEnd w:id="2"/>
      <w:r w:rsidRPr="000A38E4">
        <w:t>Performance Evidence</w:t>
      </w:r>
    </w:p>
    <w:p w:rsidR="00000000" w:rsidRPr="000A38E4" w:rsidP="00CE0903">
      <w:pPr>
        <w:pStyle w:val="BodyText"/>
      </w:pPr>
      <w:r w:rsidRPr="000A38E4">
        <w:t>An individual demonstrating competency must satisfy all o</w:t>
      </w:r>
      <w:r w:rsidRPr="000A38E4">
        <w:t xml:space="preserve">f the elements and performance criteria in this unit. </w:t>
      </w:r>
    </w:p>
    <w:p w:rsidR="00000000" w:rsidRPr="000A38E4" w:rsidP="00CE0903">
      <w:pPr>
        <w:pStyle w:val="BodyText"/>
      </w:pPr>
      <w:r w:rsidRPr="000A38E4">
        <w:t>There must be evidence that the individual has received at least two different material deliveries, including for each delivery:</w:t>
      </w:r>
    </w:p>
    <w:p w:rsidR="00000000" w:rsidRPr="000A38E4" w:rsidP="000A38E4">
      <w:pPr>
        <w:pStyle w:val="ListBullet"/>
      </w:pPr>
      <w:r w:rsidRPr="000A38E4">
        <w:t>maintained a safe and clean working environment</w:t>
      </w:r>
    </w:p>
    <w:p w:rsidR="00000000" w:rsidRPr="000A38E4" w:rsidP="000A38E4">
      <w:pPr>
        <w:pStyle w:val="ListBullet"/>
      </w:pPr>
      <w:r w:rsidRPr="000A38E4">
        <w:t>used appropriate signal</w:t>
      </w:r>
      <w:r w:rsidRPr="000A38E4">
        <w:t>s to direct trucks to appropriate locations for unloading, while controlling traffic</w:t>
      </w:r>
    </w:p>
    <w:p w:rsidR="00000000" w:rsidRPr="000A38E4" w:rsidP="000A38E4">
      <w:pPr>
        <w:pStyle w:val="ListBullet"/>
      </w:pPr>
      <w:r w:rsidRPr="000A38E4">
        <w:t>used weighing and measuring equipment to determine weight of truck and truck load and to identify non-conforming loads</w:t>
      </w:r>
    </w:p>
    <w:p w:rsidR="00000000" w:rsidRPr="000A38E4" w:rsidP="000A38E4">
      <w:pPr>
        <w:pStyle w:val="ListBullet"/>
      </w:pPr>
      <w:r w:rsidRPr="000A38E4">
        <w:t>completed accurate records on load data and non-conformance information</w:t>
      </w:r>
    </w:p>
    <w:p w:rsidR="00000000" w:rsidRPr="000A38E4" w:rsidP="000A38E4">
      <w:pPr>
        <w:pStyle w:val="ListBullet"/>
      </w:pPr>
      <w:r w:rsidRPr="000A38E4">
        <w:t>communicated effectively with others, verbally and using hand signals, throughout receiving process.</w:t>
      </w:r>
    </w:p>
    <w:p w:rsidR="00000000" w:rsidRPr="000A38E4" w:rsidP="000A38E4">
      <w:pPr>
        <w:pStyle w:val="AllowPageBreak"/>
      </w:pPr>
    </w:p>
    <w:p w:rsidR="00000000" w:rsidRPr="000A38E4" w:rsidP="000A38E4">
      <w:pPr>
        <w:pStyle w:val="Heading1"/>
      </w:pPr>
      <w:bookmarkStart w:id="3" w:name="O_1206488"/>
      <w:bookmarkEnd w:id="3"/>
      <w:r w:rsidRPr="000A38E4">
        <w:t>Knowledge Evidence</w:t>
      </w:r>
    </w:p>
    <w:p w:rsidR="00000000" w:rsidRPr="000A38E4" w:rsidP="00CE0903">
      <w:pPr>
        <w:pStyle w:val="BodyText"/>
      </w:pPr>
      <w:r w:rsidRPr="000A38E4">
        <w:t>An individual must be able to demonstrate the</w:t>
      </w:r>
      <w:r w:rsidRPr="000A38E4">
        <w:t xml:space="preserve"> knowledge required to perform the tasks outlined in the elements and performance criteria of this unit. This includes knowledge of:</w:t>
      </w:r>
    </w:p>
    <w:p w:rsidR="00000000" w:rsidRPr="000A38E4" w:rsidP="000A38E4">
      <w:pPr>
        <w:pStyle w:val="ListBullet"/>
      </w:pPr>
      <w:r w:rsidRPr="000A38E4">
        <w:t>types and characteristics of raw materials used for pulp and paper manufacturing</w:t>
      </w:r>
    </w:p>
    <w:p w:rsidR="00000000" w:rsidRPr="000A38E4" w:rsidP="000A38E4">
      <w:pPr>
        <w:pStyle w:val="ListBullet"/>
      </w:pPr>
      <w:r w:rsidRPr="000A38E4">
        <w:t>workplace procedures relevant to receivin</w:t>
      </w:r>
      <w:r w:rsidRPr="000A38E4">
        <w:t>g loads of recovered paper, including workplace health and safety, high risk load shifting licensing requirements, environmental requirements and risks and hazard identification</w:t>
      </w:r>
    </w:p>
    <w:p w:rsidR="00000000" w:rsidRPr="000A38E4" w:rsidP="000A38E4">
      <w:pPr>
        <w:pStyle w:val="ListBullet"/>
      </w:pPr>
      <w:r w:rsidRPr="000A38E4">
        <w:t>workplace environmental sustainability requirements and practices for receivin</w:t>
      </w:r>
      <w:r w:rsidRPr="000A38E4">
        <w:t>g materials, including workplace biotechnological applications and processes and biomass-derived products</w:t>
      </w:r>
    </w:p>
    <w:p w:rsidR="00000000" w:rsidRPr="000A38E4" w:rsidP="000A38E4">
      <w:pPr>
        <w:pStyle w:val="ListBullet"/>
      </w:pPr>
      <w:r w:rsidRPr="000A38E4">
        <w:t>situational awareness when unloading trucks, including awareness of personnel, hazards, moving trucks and equipment</w:t>
      </w:r>
    </w:p>
    <w:p w:rsidR="00000000" w:rsidRPr="000A38E4" w:rsidP="000A38E4">
      <w:pPr>
        <w:pStyle w:val="ListBullet"/>
      </w:pPr>
      <w:r w:rsidRPr="000A38E4">
        <w:t>raw materials receiving processes,</w:t>
      </w:r>
      <w:r w:rsidRPr="000A38E4">
        <w:t xml:space="preserve"> layout and associated services relevant to receiving stock</w:t>
      </w:r>
    </w:p>
    <w:p w:rsidR="00000000" w:rsidRPr="000A38E4" w:rsidP="000A38E4">
      <w:pPr>
        <w:pStyle w:val="ListBullet"/>
      </w:pPr>
      <w:r w:rsidRPr="000A38E4">
        <w:t>loading areas and logistics controls to monitor unloading operations</w:t>
      </w:r>
    </w:p>
    <w:p w:rsidR="00000000" w:rsidRPr="000A38E4" w:rsidP="000A38E4">
      <w:pPr>
        <w:pStyle w:val="ListBullet"/>
      </w:pPr>
      <w:r w:rsidRPr="000A38E4">
        <w:t>electronic and other control systems, operation and application to make appropriate adjustments that control receiving operatio</w:t>
      </w:r>
      <w:r w:rsidRPr="000A38E4">
        <w:t>ns.</w:t>
      </w:r>
    </w:p>
    <w:p w:rsidR="00000000" w:rsidRPr="000A38E4" w:rsidP="000A38E4">
      <w:pPr>
        <w:pStyle w:val="AllowPageBreak"/>
      </w:pPr>
    </w:p>
    <w:p w:rsidR="00000000" w:rsidRPr="000A38E4" w:rsidP="000A38E4">
      <w:pPr>
        <w:pStyle w:val="Heading1"/>
      </w:pPr>
      <w:bookmarkStart w:id="4" w:name="O_1206489"/>
      <w:bookmarkEnd w:id="4"/>
      <w:r w:rsidRPr="000A38E4">
        <w:t>Assessment Conditions</w:t>
      </w:r>
    </w:p>
    <w:p w:rsidR="00000000" w:rsidRPr="000A38E4" w:rsidP="00CE0903">
      <w:pPr>
        <w:pStyle w:val="BodyText"/>
      </w:pPr>
      <w:r w:rsidRPr="000A38E4">
        <w:t>Assessment of the skills in this unit of competency must take place under the following conditions:</w:t>
      </w:r>
    </w:p>
    <w:p w:rsidR="00000000" w:rsidRPr="000A38E4" w:rsidP="000A38E4">
      <w:pPr>
        <w:pStyle w:val="ListBullet"/>
      </w:pPr>
      <w:r w:rsidRPr="000A38E4">
        <w:t>physical conditions:</w:t>
      </w:r>
    </w:p>
    <w:p w:rsidR="00000000" w:rsidRPr="000A38E4" w:rsidP="000A38E4">
      <w:pPr>
        <w:pStyle w:val="ListBullet2"/>
      </w:pPr>
      <w:r w:rsidRPr="000A38E4">
        <w:t>skills must be demonstrated in a pulp and/or paper manufacturing facility or an environm</w:t>
      </w:r>
      <w:r w:rsidRPr="000A38E4">
        <w:t>ent that accurately reflects performance in a workplace</w:t>
      </w:r>
    </w:p>
    <w:p w:rsidR="00000000" w:rsidRPr="000A38E4" w:rsidP="000A38E4">
      <w:pPr>
        <w:pStyle w:val="ListBullet"/>
      </w:pPr>
      <w:r w:rsidRPr="000A38E4">
        <w:t>resources, equipment and materials:</w:t>
      </w:r>
    </w:p>
    <w:p w:rsidR="00000000" w:rsidRPr="000A38E4" w:rsidP="000A38E4">
      <w:pPr>
        <w:pStyle w:val="ListBullet2"/>
      </w:pPr>
      <w:r w:rsidRPr="000A38E4">
        <w:t xml:space="preserve">material loads </w:t>
      </w:r>
    </w:p>
    <w:p w:rsidR="00000000" w:rsidRPr="000A38E4" w:rsidP="000A38E4">
      <w:pPr>
        <w:pStyle w:val="ListBullet2"/>
      </w:pPr>
      <w:r w:rsidRPr="000A38E4">
        <w:t>measuring equipment, including tape measure and weighbridge</w:t>
      </w:r>
    </w:p>
    <w:p w:rsidR="00000000" w:rsidRPr="000A38E4" w:rsidP="000A38E4">
      <w:pPr>
        <w:pStyle w:val="ListBullet2"/>
      </w:pPr>
      <w:r w:rsidRPr="000A38E4">
        <w:t>weighing and measuring equipment – electronic or manual</w:t>
      </w:r>
    </w:p>
    <w:p w:rsidR="00000000" w:rsidRPr="000A38E4" w:rsidP="000A38E4">
      <w:pPr>
        <w:pStyle w:val="ListBullet2"/>
      </w:pPr>
      <w:r w:rsidRPr="000A38E4">
        <w:t>electronic control systems, including digital control system, touch screens or robotics for receiving materials</w:t>
      </w:r>
    </w:p>
    <w:p w:rsidR="00000000" w:rsidRPr="000A38E4" w:rsidP="000A38E4">
      <w:pPr>
        <w:pStyle w:val="ListBullet2"/>
      </w:pPr>
      <w:r w:rsidRPr="000A38E4">
        <w:t>personal protective equipment for receiving materials</w:t>
      </w:r>
    </w:p>
    <w:p w:rsidR="00000000" w:rsidRPr="000A38E4" w:rsidP="000A38E4">
      <w:pPr>
        <w:pStyle w:val="ListBullet2"/>
      </w:pPr>
      <w:r w:rsidRPr="000A38E4">
        <w:t xml:space="preserve">records system for recording details of received materials </w:t>
      </w:r>
    </w:p>
    <w:p w:rsidR="00000000" w:rsidRPr="000A38E4" w:rsidP="000A38E4">
      <w:pPr>
        <w:pStyle w:val="ListBullet"/>
      </w:pPr>
      <w:r w:rsidRPr="000A38E4">
        <w:t>specifications:</w:t>
      </w:r>
    </w:p>
    <w:p w:rsidR="00000000" w:rsidRPr="000A38E4" w:rsidP="000A38E4">
      <w:pPr>
        <w:pStyle w:val="ListBullet2"/>
      </w:pPr>
      <w:r w:rsidRPr="000A38E4">
        <w:t>workplace an</w:t>
      </w:r>
      <w:r w:rsidRPr="000A38E4">
        <w:t>d standard operating procedures relating to receiving materials, including health and safety, risks and hazards identification, quality, housekeeping and environmental requirements</w:t>
      </w:r>
    </w:p>
    <w:p w:rsidR="00000000" w:rsidRPr="000A38E4" w:rsidP="000A38E4">
      <w:pPr>
        <w:pStyle w:val="ListBullet"/>
      </w:pPr>
      <w:r w:rsidRPr="000A38E4">
        <w:t>relationships:</w:t>
      </w:r>
    </w:p>
    <w:p w:rsidR="00000000" w:rsidRPr="000A38E4" w:rsidP="000A38E4">
      <w:pPr>
        <w:pStyle w:val="ListBullet2"/>
      </w:pPr>
      <w:r w:rsidRPr="000A38E4">
        <w:t>relevant personnel for the purposes of communicating infor</w:t>
      </w:r>
      <w:r w:rsidRPr="000A38E4">
        <w:t>mation.</w:t>
      </w:r>
    </w:p>
    <w:p w:rsidR="00000000" w:rsidRPr="000A38E4" w:rsidP="00CE0903">
      <w:pPr>
        <w:pStyle w:val="BodyText"/>
      </w:pPr>
      <w:r w:rsidRPr="000A38E4">
        <w:t>Assessors of this unit must satisfy the requirements for assessors in applicable vocational education and training legislation, frameworks and/or standards.</w:t>
      </w:r>
    </w:p>
    <w:p w:rsidR="00000000" w:rsidRPr="000A38E4" w:rsidP="000A38E4">
      <w:pPr>
        <w:pStyle w:val="Heading1"/>
      </w:pPr>
      <w:bookmarkStart w:id="5" w:name="O_1206493"/>
      <w:bookmarkEnd w:id="5"/>
      <w:r w:rsidRPr="000A38E4">
        <w:t>Links</w:t>
      </w:r>
    </w:p>
    <w:p w:rsidR="00000000" w:rsidRPr="000A38E4" w:rsidP="00CE0903">
      <w:pPr>
        <w:pStyle w:val="BodyText"/>
      </w:pPr>
      <w:r w:rsidRPr="000A38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F603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A38E4" w:rsidP="000A38E4"/>
    <w:sectPr w:rsidSect="000A38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E4" w:rsidRPr="00CE0903" w:rsidP="00CE0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03" w:rsidP="000A38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903" w:rsidP="000A38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0903" w:rsidP="000A38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8E4" w:rsidRPr="00CE0903" w:rsidP="00CE0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03" w:rsidRPr="002D2AF8" w:rsidP="000A38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PPMRES201 Receive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E0903" w:rsidP="000A38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EB3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FA0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AA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8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8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8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8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8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8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8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8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8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8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8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8E4"/>
  </w:style>
  <w:style w:type="character" w:customStyle="1" w:styleId="Heading1Char">
    <w:name w:val="Heading 1 Char"/>
    <w:basedOn w:val="DefaultParagraphFont"/>
    <w:link w:val="Heading1"/>
    <w:rsid w:val="000A38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8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8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8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8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8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8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38E4"/>
    <w:rPr>
      <w:b/>
    </w:rPr>
  </w:style>
  <w:style w:type="character" w:customStyle="1" w:styleId="Heading2Char">
    <w:name w:val="Heading 2 Char"/>
    <w:basedOn w:val="DefaultParagraphFont"/>
    <w:link w:val="Heading2"/>
    <w:rsid w:val="000A38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8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8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8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8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8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8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8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8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8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8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8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8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8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8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8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8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8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8E4"/>
    <w:rPr>
      <w:b/>
      <w:spacing w:val="0"/>
    </w:rPr>
  </w:style>
  <w:style w:type="paragraph" w:customStyle="1" w:styleId="SuperTitle">
    <w:name w:val="SuperTitle"/>
    <w:basedOn w:val="Title"/>
    <w:rsid w:val="000A38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8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8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8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8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8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8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8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8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8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8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8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8E4"/>
    <w:rPr>
      <w:i/>
    </w:rPr>
  </w:style>
  <w:style w:type="paragraph" w:styleId="Caption">
    <w:name w:val="caption"/>
    <w:basedOn w:val="BodyText"/>
    <w:next w:val="Normal"/>
    <w:qFormat/>
    <w:rsid w:val="000A38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8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8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8E4"/>
  </w:style>
  <w:style w:type="paragraph" w:styleId="TableofFigures">
    <w:name w:val="table of figures"/>
    <w:basedOn w:val="Normal"/>
    <w:next w:val="Normal"/>
    <w:semiHidden/>
    <w:rsid w:val="000A38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8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8E4"/>
    <w:rPr>
      <w:rFonts w:ascii="Wingdings" w:hAnsi="Wingdings"/>
    </w:rPr>
  </w:style>
  <w:style w:type="paragraph" w:customStyle="1" w:styleId="TableHeading">
    <w:name w:val="Table Heading"/>
    <w:basedOn w:val="HeadingBase"/>
    <w:rsid w:val="000A38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8E4"/>
    <w:rPr>
      <w:color w:val="0033CC"/>
      <w:u w:val="none"/>
    </w:rPr>
  </w:style>
  <w:style w:type="paragraph" w:customStyle="1" w:styleId="BodyTextRight">
    <w:name w:val="Body Text Right"/>
    <w:basedOn w:val="BodyText"/>
    <w:rsid w:val="000A38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8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8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8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8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8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8E4"/>
    <w:rPr>
      <w:sz w:val="32"/>
    </w:rPr>
  </w:style>
  <w:style w:type="paragraph" w:customStyle="1" w:styleId="HeadingProcedure">
    <w:name w:val="Heading Procedure"/>
    <w:basedOn w:val="HeadingBase"/>
    <w:next w:val="Normal"/>
    <w:rsid w:val="000A38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8E4"/>
    <w:pPr>
      <w:spacing w:before="60" w:after="60"/>
    </w:pPr>
  </w:style>
  <w:style w:type="paragraph" w:styleId="ListContinue">
    <w:name w:val="List Continue"/>
    <w:basedOn w:val="List"/>
    <w:rsid w:val="000A38E4"/>
    <w:pPr>
      <w:ind w:firstLine="0"/>
    </w:pPr>
  </w:style>
  <w:style w:type="paragraph" w:customStyle="1" w:styleId="ListNote">
    <w:name w:val="List Note"/>
    <w:basedOn w:val="List"/>
    <w:rsid w:val="000A38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8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8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8E4"/>
    <w:rPr>
      <w:rFonts w:ascii="Courier New" w:hAnsi="Courier New"/>
    </w:rPr>
  </w:style>
  <w:style w:type="paragraph" w:customStyle="1" w:styleId="NoteBullet">
    <w:name w:val="Note Bullet"/>
    <w:basedOn w:val="Note"/>
    <w:rsid w:val="000A38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8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8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8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8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8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8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8E4"/>
    <w:rPr>
      <w:b/>
      <w:smallCaps/>
    </w:rPr>
  </w:style>
  <w:style w:type="paragraph" w:customStyle="1" w:styleId="TableListNumber">
    <w:name w:val="Table List Number"/>
    <w:basedOn w:val="ListNumber"/>
    <w:rsid w:val="000A38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8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8E4"/>
    <w:pPr>
      <w:numPr>
        <w:numId w:val="9"/>
      </w:numPr>
    </w:pPr>
  </w:style>
  <w:style w:type="paragraph" w:customStyle="1" w:styleId="ListAlpha2">
    <w:name w:val="List Alpha 2"/>
    <w:basedOn w:val="List2"/>
    <w:rsid w:val="000A38E4"/>
    <w:pPr>
      <w:numPr>
        <w:numId w:val="8"/>
      </w:numPr>
    </w:pPr>
  </w:style>
  <w:style w:type="paragraph" w:styleId="List2">
    <w:name w:val="List 2"/>
    <w:basedOn w:val="BodyText"/>
    <w:rsid w:val="000A38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8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8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8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8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8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8E4"/>
    <w:pPr>
      <w:numPr>
        <w:numId w:val="4"/>
      </w:numPr>
    </w:pPr>
  </w:style>
  <w:style w:type="paragraph" w:styleId="ListContinue2">
    <w:name w:val="List Continue 2"/>
    <w:basedOn w:val="List2"/>
    <w:rsid w:val="000A38E4"/>
    <w:pPr>
      <w:ind w:firstLine="0"/>
    </w:pPr>
  </w:style>
  <w:style w:type="paragraph" w:styleId="ListContinue3">
    <w:name w:val="List Continue 3"/>
    <w:basedOn w:val="List3"/>
    <w:rsid w:val="000A38E4"/>
    <w:pPr>
      <w:ind w:left="1021" w:firstLine="0"/>
    </w:pPr>
  </w:style>
  <w:style w:type="paragraph" w:styleId="ListContinue4">
    <w:name w:val="List Continue 4"/>
    <w:basedOn w:val="List4"/>
    <w:rsid w:val="000A38E4"/>
    <w:pPr>
      <w:ind w:firstLine="0"/>
    </w:pPr>
  </w:style>
  <w:style w:type="paragraph" w:styleId="ListContinue5">
    <w:name w:val="List Continue 5"/>
    <w:basedOn w:val="List5"/>
    <w:rsid w:val="000A38E4"/>
    <w:pPr>
      <w:ind w:firstLine="0"/>
    </w:pPr>
  </w:style>
  <w:style w:type="paragraph" w:styleId="ListNumber3">
    <w:name w:val="List Number 3"/>
    <w:basedOn w:val="List3"/>
    <w:rsid w:val="000A38E4"/>
    <w:pPr>
      <w:numPr>
        <w:numId w:val="5"/>
      </w:numPr>
    </w:pPr>
  </w:style>
  <w:style w:type="paragraph" w:styleId="ListNumber4">
    <w:name w:val="List Number 4"/>
    <w:basedOn w:val="List4"/>
    <w:rsid w:val="000A38E4"/>
    <w:pPr>
      <w:numPr>
        <w:numId w:val="6"/>
      </w:numPr>
    </w:pPr>
  </w:style>
  <w:style w:type="paragraph" w:styleId="ListNumber5">
    <w:name w:val="List Number 5"/>
    <w:basedOn w:val="List5"/>
    <w:rsid w:val="000A38E4"/>
    <w:pPr>
      <w:numPr>
        <w:numId w:val="7"/>
      </w:numPr>
    </w:pPr>
  </w:style>
  <w:style w:type="paragraph" w:styleId="BlockText">
    <w:name w:val="Block Text"/>
    <w:basedOn w:val="Normal"/>
    <w:rsid w:val="000A38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8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8E4"/>
    <w:rPr>
      <w:sz w:val="16"/>
      <w:vertAlign w:val="superscript"/>
    </w:rPr>
  </w:style>
  <w:style w:type="character" w:customStyle="1" w:styleId="Symbols">
    <w:name w:val="Symbols"/>
    <w:basedOn w:val="DefaultParagraphFont"/>
    <w:rsid w:val="000A38E4"/>
    <w:rPr>
      <w:rFonts w:ascii="Symbol" w:hAnsi="Symbol"/>
    </w:rPr>
  </w:style>
  <w:style w:type="character" w:customStyle="1" w:styleId="MenuOptions">
    <w:name w:val="Menu Options"/>
    <w:basedOn w:val="DefaultParagraphFont"/>
    <w:rsid w:val="000A38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8E4"/>
    <w:rPr>
      <w:b/>
    </w:rPr>
  </w:style>
  <w:style w:type="character" w:customStyle="1" w:styleId="Underlined">
    <w:name w:val="Underlined"/>
    <w:basedOn w:val="DefaultParagraphFont"/>
    <w:rsid w:val="000A38E4"/>
    <w:rPr>
      <w:u w:val="single"/>
    </w:rPr>
  </w:style>
  <w:style w:type="paragraph" w:customStyle="1" w:styleId="TableBodyTextRight">
    <w:name w:val="Table Body Text Right"/>
    <w:basedOn w:val="TableBodyText"/>
    <w:rsid w:val="000A38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8E4"/>
    <w:rPr>
      <w:sz w:val="18"/>
    </w:rPr>
  </w:style>
  <w:style w:type="paragraph" w:customStyle="1" w:styleId="BodySmallRight">
    <w:name w:val="Body Small Right"/>
    <w:basedOn w:val="BodyTextRight"/>
    <w:rsid w:val="000A38E4"/>
    <w:rPr>
      <w:sz w:val="18"/>
      <w:szCs w:val="18"/>
    </w:rPr>
  </w:style>
  <w:style w:type="paragraph" w:customStyle="1" w:styleId="MarginEdition">
    <w:name w:val="Margin Edition"/>
    <w:basedOn w:val="MarginNote"/>
    <w:rsid w:val="000A38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8E4"/>
    <w:rPr>
      <w:sz w:val="2"/>
      <w:szCs w:val="2"/>
    </w:rPr>
  </w:style>
  <w:style w:type="character" w:customStyle="1" w:styleId="Small">
    <w:name w:val="Small"/>
    <w:basedOn w:val="DefaultParagraphFont"/>
    <w:rsid w:val="000A38E4"/>
    <w:rPr>
      <w:sz w:val="16"/>
    </w:rPr>
  </w:style>
  <w:style w:type="paragraph" w:customStyle="1" w:styleId="WideTable">
    <w:name w:val="Wide Table"/>
    <w:basedOn w:val="Normal"/>
    <w:rsid w:val="000A38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8E4"/>
  </w:style>
  <w:style w:type="paragraph" w:styleId="Quote">
    <w:name w:val="Quote"/>
    <w:basedOn w:val="Heading1"/>
    <w:link w:val="QuoteChar"/>
    <w:qFormat/>
    <w:rsid w:val="000A38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8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8E4"/>
    <w:pPr>
      <w:pageBreakBefore/>
    </w:pPr>
  </w:style>
  <w:style w:type="paragraph" w:customStyle="1" w:styleId="Border">
    <w:name w:val="Border"/>
    <w:basedOn w:val="Normal"/>
    <w:qFormat/>
    <w:rsid w:val="000A38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8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8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8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8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8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8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8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8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8E4"/>
    <w:rPr>
      <w:u w:val="single"/>
    </w:rPr>
  </w:style>
  <w:style w:type="character" w:customStyle="1" w:styleId="BoldandItalics">
    <w:name w:val="Bold and Italics"/>
    <w:qFormat/>
    <w:rsid w:val="000A38E4"/>
    <w:rPr>
      <w:b/>
      <w:i/>
      <w:u w:val="none"/>
    </w:rPr>
  </w:style>
  <w:style w:type="paragraph" w:styleId="BalloonText">
    <w:name w:val="Balloon Text"/>
    <w:basedOn w:val="Normal"/>
    <w:link w:val="BalloonTextChar"/>
    <w:rsid w:val="000A38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8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8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8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8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8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8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0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3097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PPMRES201 Receive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2023-02-22T01:14:00Z</dcterms:created>
  <dcterms:modified xsi:type="dcterms:W3CDTF">2023-02-22T01:14:00Z</dcterms:modified>
</cp:coreProperties>
</file>