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656C" w:rsidP="002E65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PPMREC440 Troubleshoot and rectify chemical recovery operations</w:t>
      </w:r>
      <w:r>
        <w:fldChar w:fldCharType="end"/>
      </w:r>
    </w:p>
    <w:p w:rsidR="002E656C" w:rsidP="002E656C">
      <w:pPr>
        <w:pStyle w:val="Version"/>
        <w:sectPr w:rsidSect="008C6C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C6C27" w:rsidP="008C6C27">
      <w:pPr>
        <w:pStyle w:val="SuperHeading"/>
      </w:pPr>
      <w:r w:rsidRPr="008C6C27">
        <w:t>Assessment Requirements for PPMREC440 Troubleshoot and rectify chemical recovery operations</w:t>
      </w:r>
    </w:p>
    <w:p w:rsidR="00000000" w:rsidRPr="008C6C27" w:rsidP="008C6C27">
      <w:pPr>
        <w:pStyle w:val="Heading1"/>
      </w:pPr>
      <w:bookmarkStart w:id="1" w:name="O_1007209"/>
      <w:bookmarkEnd w:id="1"/>
      <w:r w:rsidRPr="008C6C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C6C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C27" w:rsidP="008C6C27">
            <w:pPr>
              <w:pStyle w:val="BodyText"/>
            </w:pPr>
            <w:r w:rsidRPr="008C6C2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27">
            <w:pPr>
              <w:pStyle w:val="BodyText"/>
              <w:rPr>
                <w:lang w:val="en-NZ"/>
              </w:rPr>
            </w:pPr>
            <w:r w:rsidRPr="008C6C27">
              <w:rPr>
                <w:rStyle w:val="SpecialBold"/>
              </w:rPr>
              <w:t>Comments</w:t>
            </w:r>
          </w:p>
        </w:tc>
      </w:tr>
      <w:tr w:rsidTr="008C6C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27">
            <w:pPr>
              <w:pStyle w:val="BodyText"/>
              <w:rPr>
                <w:lang w:val="en-NZ"/>
              </w:rPr>
            </w:pPr>
            <w:r w:rsidRPr="008C6C2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27">
            <w:pPr>
              <w:pStyle w:val="BodyText"/>
              <w:rPr>
                <w:lang w:val="en-NZ"/>
              </w:rPr>
            </w:pPr>
            <w:r w:rsidRPr="008C6C27">
              <w:t>This version released with PPM Pulp and Paper Manufacturing Training Package Version 2.0.</w:t>
            </w:r>
          </w:p>
        </w:tc>
      </w:tr>
      <w:tr w:rsidTr="008C6C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27">
            <w:pPr>
              <w:pStyle w:val="BodyText"/>
              <w:rPr>
                <w:lang w:val="en-NZ"/>
              </w:rPr>
            </w:pPr>
            <w:r w:rsidRPr="008C6C2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C27" w:rsidP="008C6C27">
            <w:pPr>
              <w:pStyle w:val="BodyText"/>
            </w:pPr>
            <w:r w:rsidRPr="008C6C27">
              <w:t>This version released with PPM Pulp and Paper Manufacturing Training Package Version 1.0.</w:t>
            </w:r>
          </w:p>
        </w:tc>
      </w:tr>
    </w:tbl>
    <w:p w:rsidR="00000000" w:rsidRPr="008C6C27" w:rsidP="008C6C27">
      <w:pPr>
        <w:pStyle w:val="BodyText"/>
      </w:pPr>
    </w:p>
    <w:p w:rsidR="00000000" w:rsidRPr="008C6C27" w:rsidP="008C6C27">
      <w:pPr>
        <w:pStyle w:val="AllowPageBreak"/>
      </w:pPr>
    </w:p>
    <w:p w:rsidR="00000000" w:rsidRPr="008C6C27" w:rsidP="008C6C27">
      <w:pPr>
        <w:pStyle w:val="Heading1"/>
      </w:pPr>
      <w:bookmarkStart w:id="2" w:name="O_1007208"/>
      <w:bookmarkEnd w:id="2"/>
      <w:r w:rsidRPr="008C6C27">
        <w:t>Performance Evidence</w:t>
      </w:r>
    </w:p>
    <w:p w:rsidR="00000000" w:rsidRPr="008C6C27" w:rsidP="008C6C27">
      <w:pPr>
        <w:pStyle w:val="BodyText"/>
      </w:pPr>
      <w:r w:rsidRPr="008C6C27">
        <w:t>An individual demonstrating competency must satisfy all of the elements and performance criteria in this unit. The</w:t>
      </w:r>
      <w:r w:rsidRPr="008C6C27">
        <w:t>re must be evidence that the individual has followed safe working practices when troubleshooting and rectifying chemical recovery operations, at least twice in line with required enterprise intervals, including:</w:t>
      </w:r>
    </w:p>
    <w:p w:rsidR="00000000" w:rsidRPr="008C6C27" w:rsidP="008C6C27">
      <w:pPr>
        <w:pStyle w:val="ListBullet"/>
      </w:pPr>
      <w:r w:rsidRPr="008C6C27">
        <w:t>monitored chemical processes and plant oper</w:t>
      </w:r>
      <w:r w:rsidRPr="008C6C27">
        <w:t>ations</w:t>
      </w:r>
    </w:p>
    <w:p w:rsidR="00000000" w:rsidRPr="008C6C27" w:rsidP="008C6C27">
      <w:pPr>
        <w:pStyle w:val="ListBullet"/>
      </w:pPr>
      <w:r w:rsidRPr="008C6C27">
        <w:t>identified causes and effects of faults and corrective action on associated processes</w:t>
      </w:r>
    </w:p>
    <w:p w:rsidR="00000000" w:rsidRPr="008C6C27" w:rsidP="008C6C27">
      <w:pPr>
        <w:pStyle w:val="ListBullet"/>
      </w:pPr>
      <w:r w:rsidRPr="008C6C27">
        <w:t>identified and rectified faults in processes and plant, relevant to chemical recovery operations</w:t>
      </w:r>
    </w:p>
    <w:p w:rsidR="00000000" w:rsidRPr="008C6C27" w:rsidP="008C6C27">
      <w:pPr>
        <w:pStyle w:val="ListBullet"/>
      </w:pPr>
      <w:r w:rsidRPr="008C6C27">
        <w:t>undertaken timely corrective action to maximise safety, quality and productivity</w:t>
      </w:r>
    </w:p>
    <w:p w:rsidR="00000000" w:rsidRPr="008C6C27" w:rsidP="008C6C27">
      <w:pPr>
        <w:pStyle w:val="ListBullet"/>
      </w:pPr>
      <w:r w:rsidRPr="008C6C27">
        <w:t>used and interpreted electronic control systems, including digital control system, touch screens or robotics to control equipment and processes as required during operations</w:t>
      </w:r>
    </w:p>
    <w:p w:rsidR="00000000" w:rsidRPr="008C6C27" w:rsidP="008C6C27">
      <w:pPr>
        <w:pStyle w:val="ListBullet"/>
      </w:pPr>
      <w:r w:rsidRPr="008C6C27">
        <w:t>c</w:t>
      </w:r>
      <w:r w:rsidRPr="008C6C27">
        <w:t>ommunicated effectively and worked safely with others, in the work area when undertaking troubleshooting and rectification of chemical recovery operations.</w:t>
      </w:r>
    </w:p>
    <w:p w:rsidR="00000000" w:rsidRPr="008C6C27" w:rsidP="008C6C27">
      <w:pPr>
        <w:pStyle w:val="AllowPageBreak"/>
      </w:pPr>
    </w:p>
    <w:p w:rsidR="00000000" w:rsidRPr="008C6C27" w:rsidP="008C6C27">
      <w:pPr>
        <w:pStyle w:val="Heading1"/>
      </w:pPr>
      <w:bookmarkStart w:id="3" w:name="O_1007207"/>
      <w:bookmarkEnd w:id="3"/>
      <w:r w:rsidRPr="008C6C27">
        <w:t>Knowledge Evidence</w:t>
      </w:r>
    </w:p>
    <w:p w:rsidR="00000000" w:rsidRPr="008C6C27" w:rsidP="008C6C27">
      <w:pPr>
        <w:pStyle w:val="BodyText"/>
      </w:pPr>
      <w:r w:rsidRPr="008C6C27">
        <w:t>An individual must be able to demonstrate the knowledge requir</w:t>
      </w:r>
      <w:r w:rsidRPr="008C6C27">
        <w:t>ed to perform the tasks outlined in the elements and performance criteria of this unit. This includes knowledge of:</w:t>
      </w:r>
    </w:p>
    <w:p w:rsidR="00000000" w:rsidRPr="008C6C27" w:rsidP="008C6C27">
      <w:pPr>
        <w:pStyle w:val="ListBullet"/>
      </w:pPr>
      <w:r w:rsidRPr="008C6C27">
        <w:t>organisational procedures relevant to workplace health and safety with particular emphasis on:</w:t>
      </w:r>
    </w:p>
    <w:p w:rsidR="00000000" w:rsidRPr="008C6C27" w:rsidP="008C6C27">
      <w:pPr>
        <w:pStyle w:val="ListBullet2"/>
      </w:pPr>
      <w:r w:rsidRPr="008C6C27">
        <w:t>use of personal protective equipment (PPE)</w:t>
      </w:r>
    </w:p>
    <w:p w:rsidR="00000000" w:rsidRPr="008C6C27" w:rsidP="008C6C27">
      <w:pPr>
        <w:pStyle w:val="ListBullet2"/>
      </w:pPr>
      <w:r w:rsidRPr="008C6C27">
        <w:t>equipment lock out and isolation procedures</w:t>
      </w:r>
    </w:p>
    <w:p w:rsidR="00000000" w:rsidRPr="008C6C27" w:rsidP="008C6C27">
      <w:pPr>
        <w:pStyle w:val="ListBullet2"/>
      </w:pPr>
      <w:r w:rsidRPr="008C6C27">
        <w:t>handling chemicals and hazardous substances, including spill and disposal guidelines</w:t>
      </w:r>
    </w:p>
    <w:p w:rsidR="00000000" w:rsidRPr="008C6C27" w:rsidP="008C6C27">
      <w:pPr>
        <w:pStyle w:val="ListBullet2"/>
      </w:pPr>
      <w:r w:rsidRPr="008C6C27">
        <w:t>plant clearance requirements</w:t>
      </w:r>
    </w:p>
    <w:p w:rsidR="00000000" w:rsidRPr="008C6C27" w:rsidP="008C6C27">
      <w:pPr>
        <w:pStyle w:val="ListBullet2"/>
      </w:pPr>
      <w:r w:rsidRPr="008C6C27">
        <w:t>emergency procedures and responses</w:t>
      </w:r>
    </w:p>
    <w:p w:rsidR="00000000" w:rsidRPr="008C6C27" w:rsidP="008C6C27">
      <w:pPr>
        <w:pStyle w:val="ListBullet2"/>
      </w:pPr>
      <w:r w:rsidRPr="008C6C27">
        <w:t>job safety analysis documentation and processes</w:t>
      </w:r>
    </w:p>
    <w:p w:rsidR="00000000" w:rsidRPr="008C6C27" w:rsidP="008C6C27">
      <w:pPr>
        <w:pStyle w:val="ListBullet2"/>
      </w:pPr>
      <w:r w:rsidRPr="008C6C27">
        <w:t>plant permit systems and processes</w:t>
      </w:r>
    </w:p>
    <w:p w:rsidR="00000000" w:rsidRPr="008C6C27" w:rsidP="008C6C27">
      <w:pPr>
        <w:pStyle w:val="ListBullet2"/>
      </w:pPr>
      <w:r w:rsidRPr="008C6C27">
        <w:t>high risk load shifting licensing requirements where relevant</w:t>
      </w:r>
    </w:p>
    <w:p w:rsidR="00000000" w:rsidRPr="008C6C27" w:rsidP="008C6C27">
      <w:pPr>
        <w:pStyle w:val="ListBullet2"/>
      </w:pPr>
      <w:r w:rsidRPr="008C6C27">
        <w:t>major hazard facility requirements where relevant</w:t>
      </w:r>
    </w:p>
    <w:p w:rsidR="00000000" w:rsidRPr="008C6C27" w:rsidP="008C6C27">
      <w:pPr>
        <w:pStyle w:val="ListBullet"/>
      </w:pPr>
      <w:r w:rsidRPr="008C6C27">
        <w:t xml:space="preserve">chemical recovery plant, processes, layout and associated services to carry out shutdown activities, within </w:t>
      </w:r>
      <w:r w:rsidRPr="008C6C27">
        <w:t>level of responsibility</w:t>
      </w:r>
    </w:p>
    <w:p w:rsidR="00000000" w:rsidRPr="008C6C27" w:rsidP="008C6C27">
      <w:pPr>
        <w:pStyle w:val="ListBullet"/>
      </w:pPr>
      <w:r w:rsidRPr="008C6C27">
        <w:t>chemical recovery processes and associated services sufficient to monitor and control operations</w:t>
      </w:r>
    </w:p>
    <w:p w:rsidR="00000000" w:rsidRPr="008C6C27" w:rsidP="008C6C27">
      <w:pPr>
        <w:pStyle w:val="ListBullet"/>
      </w:pPr>
      <w:r w:rsidRPr="008C6C27">
        <w:t>electronic and other control systems, operation and application to make appropriate adjustments that control the chemical recovery oper</w:t>
      </w:r>
      <w:r w:rsidRPr="008C6C27">
        <w:t>ations within level of responsibility.</w:t>
      </w:r>
    </w:p>
    <w:p w:rsidR="00000000" w:rsidRPr="008C6C27" w:rsidP="008C6C27">
      <w:pPr>
        <w:pStyle w:val="AllowPageBreak"/>
      </w:pPr>
    </w:p>
    <w:p w:rsidR="00000000" w:rsidRPr="008C6C27" w:rsidP="008C6C27">
      <w:pPr>
        <w:pStyle w:val="Heading1"/>
      </w:pPr>
      <w:bookmarkStart w:id="4" w:name="O_1007206"/>
      <w:bookmarkEnd w:id="4"/>
      <w:r w:rsidRPr="008C6C27">
        <w:t>Assessment Conditions</w:t>
      </w:r>
    </w:p>
    <w:p w:rsidR="00000000" w:rsidRPr="008C6C27" w:rsidP="008C6C27">
      <w:pPr>
        <w:pStyle w:val="BodyText"/>
      </w:pPr>
      <w:r w:rsidRPr="008C6C27">
        <w:t xml:space="preserve">Assessment of skills must take place under the following conditions: </w:t>
      </w:r>
    </w:p>
    <w:p w:rsidR="00000000" w:rsidRPr="008C6C27" w:rsidP="008C6C27">
      <w:pPr>
        <w:pStyle w:val="ListBullet"/>
      </w:pPr>
      <w:r w:rsidRPr="008C6C27">
        <w:t>physical conditions:</w:t>
      </w:r>
    </w:p>
    <w:p w:rsidR="00000000" w:rsidRPr="008C6C27" w:rsidP="008C6C27">
      <w:pPr>
        <w:pStyle w:val="ListBullet2"/>
      </w:pPr>
      <w:r w:rsidRPr="008C6C27">
        <w:t>a workplace or a productive environment that accurately reflects performance in a w</w:t>
      </w:r>
      <w:r w:rsidRPr="008C6C27">
        <w:t>orkplace</w:t>
      </w:r>
    </w:p>
    <w:p w:rsidR="00000000" w:rsidRPr="008C6C27" w:rsidP="008C6C27">
      <w:pPr>
        <w:pStyle w:val="ListBullet"/>
      </w:pPr>
      <w:r w:rsidRPr="008C6C27">
        <w:t>resources, equipment and materials:</w:t>
      </w:r>
    </w:p>
    <w:p w:rsidR="00000000" w:rsidRPr="008C6C27" w:rsidP="008C6C27">
      <w:pPr>
        <w:pStyle w:val="ListBullet2"/>
      </w:pPr>
      <w:r w:rsidRPr="008C6C27">
        <w:t>access to the full range of chemicals and equipment required to troubleshoot and rectify chemical recovery operations in a pulp or paper manufacturing facility</w:t>
      </w:r>
    </w:p>
    <w:p w:rsidR="00000000" w:rsidRPr="008C6C27" w:rsidP="008C6C27">
      <w:pPr>
        <w:pStyle w:val="ListBullet2"/>
      </w:pPr>
      <w:r w:rsidRPr="008C6C27">
        <w:t>PPE required for operating chemical recovery systems</w:t>
      </w:r>
    </w:p>
    <w:p w:rsidR="00000000" w:rsidRPr="008C6C27" w:rsidP="008C6C27">
      <w:pPr>
        <w:pStyle w:val="ListBullet2"/>
      </w:pPr>
      <w:r w:rsidRPr="008C6C27">
        <w:t>pumps and transfer equipment</w:t>
      </w:r>
    </w:p>
    <w:p w:rsidR="00000000" w:rsidRPr="008C6C27" w:rsidP="008C6C27">
      <w:pPr>
        <w:pStyle w:val="ListBullet2"/>
      </w:pPr>
      <w:r w:rsidRPr="008C6C27">
        <w:t>mechanical, hydraulic and electrical systems</w:t>
      </w:r>
    </w:p>
    <w:p w:rsidR="00000000" w:rsidRPr="008C6C27" w:rsidP="008C6C27">
      <w:pPr>
        <w:pStyle w:val="ListBullet2"/>
      </w:pPr>
      <w:r w:rsidRPr="008C6C27">
        <w:t>process monitoring and management equipment.</w:t>
      </w:r>
    </w:p>
    <w:p w:rsidR="00000000" w:rsidRPr="008C6C27" w:rsidP="008C6C27">
      <w:pPr>
        <w:pStyle w:val="BodyText"/>
      </w:pPr>
      <w:r w:rsidRPr="008C6C27">
        <w:t>Assessors of this unit must satisfy the requirements for assessors in applicable voc</w:t>
      </w:r>
      <w:r w:rsidRPr="008C6C27">
        <w:t>ational education and training legislation, frameworks and/or standards.</w:t>
      </w:r>
    </w:p>
    <w:p w:rsidR="00000000" w:rsidRPr="008C6C27" w:rsidP="008C6C27">
      <w:pPr>
        <w:pStyle w:val="AllowPageBreak"/>
      </w:pPr>
    </w:p>
    <w:p w:rsidR="00000000" w:rsidRPr="008C6C27" w:rsidP="008C6C27">
      <w:pPr>
        <w:pStyle w:val="Heading1"/>
      </w:pPr>
      <w:bookmarkStart w:id="5" w:name="O_1007220"/>
      <w:bookmarkEnd w:id="5"/>
      <w:r w:rsidRPr="008C6C27">
        <w:t>Links</w:t>
      </w:r>
    </w:p>
    <w:p w:rsidR="00000000" w:rsidRPr="008C6C27" w:rsidP="008C6C27">
      <w:pPr>
        <w:pStyle w:val="BodyText"/>
      </w:pPr>
      <w:r w:rsidRPr="008C6C27">
        <w:t>Companion Volumes, including Implementation Guides, are available at VETNet - https://vetnet.education.gov.au/Pages/TrainingDocs.aspx?q=12998f8d-d0ac-40bc-a69</w:t>
      </w:r>
      <w:r w:rsidRPr="008C6C27">
        <w:t>e-72a600d4fd93</w:t>
      </w:r>
    </w:p>
    <w:p w:rsidR="00000000" w:rsidRPr="008C6C27" w:rsidP="008C6C27"/>
    <w:sectPr w:rsidSect="008C6C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C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C27" w:rsidRPr="002E656C" w:rsidP="002E65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C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56C" w:rsidP="008C6C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656C" w:rsidP="008C6C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E656C" w:rsidP="008C6C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C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5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6C27" w:rsidRPr="002E656C" w:rsidP="002E65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C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56C" w:rsidRPr="002D2AF8" w:rsidP="008C6C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PPMREC440 Troubleshoot and rectify chemical recovery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2E656C" w:rsidP="008C6C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56B9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30EF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AE9B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C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6C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6C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6C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6C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6C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6C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6C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6C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6C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6C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6C27"/>
  </w:style>
  <w:style w:type="character" w:customStyle="1" w:styleId="Heading1Char">
    <w:name w:val="Heading 1 Char"/>
    <w:basedOn w:val="DefaultParagraphFont"/>
    <w:link w:val="Heading1"/>
    <w:rsid w:val="008C6C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6C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6C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6C2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6C27"/>
    <w:rPr>
      <w:b/>
      <w:spacing w:val="0"/>
    </w:rPr>
  </w:style>
  <w:style w:type="paragraph" w:styleId="ListBullet2">
    <w:name w:val="List Bullet 2"/>
    <w:basedOn w:val="List2"/>
    <w:rsid w:val="008C6C2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6C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6C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6C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6C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6C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6C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6C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6C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6C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6C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6C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6C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6C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6C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6C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6C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6C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6C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6C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6C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6C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6C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6C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6C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6C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6C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6C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6C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6C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6C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6C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6C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6C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6C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6C27"/>
    <w:rPr>
      <w:i/>
    </w:rPr>
  </w:style>
  <w:style w:type="paragraph" w:styleId="Caption">
    <w:name w:val="caption"/>
    <w:basedOn w:val="BodyText"/>
    <w:next w:val="Normal"/>
    <w:qFormat/>
    <w:rsid w:val="008C6C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6C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6C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6C27"/>
  </w:style>
  <w:style w:type="paragraph" w:styleId="TableofFigures">
    <w:name w:val="table of figures"/>
    <w:basedOn w:val="Normal"/>
    <w:next w:val="Normal"/>
    <w:semiHidden/>
    <w:rsid w:val="008C6C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6C27"/>
    <w:pPr>
      <w:numPr>
        <w:numId w:val="11"/>
      </w:numPr>
    </w:pPr>
  </w:style>
  <w:style w:type="character" w:customStyle="1" w:styleId="WingdingSymbols">
    <w:name w:val="Wingding Symbols"/>
    <w:rsid w:val="008C6C27"/>
    <w:rPr>
      <w:rFonts w:ascii="Wingdings" w:hAnsi="Wingdings"/>
    </w:rPr>
  </w:style>
  <w:style w:type="paragraph" w:customStyle="1" w:styleId="TableHeading">
    <w:name w:val="Table Heading"/>
    <w:basedOn w:val="HeadingBase"/>
    <w:rsid w:val="008C6C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6C27"/>
    <w:rPr>
      <w:color w:val="0033CC"/>
      <w:u w:val="none"/>
    </w:rPr>
  </w:style>
  <w:style w:type="paragraph" w:customStyle="1" w:styleId="BodyTextRight">
    <w:name w:val="Body Text Right"/>
    <w:basedOn w:val="BodyText"/>
    <w:rsid w:val="008C6C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6C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6C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6C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6C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6C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6C27"/>
    <w:rPr>
      <w:sz w:val="32"/>
    </w:rPr>
  </w:style>
  <w:style w:type="paragraph" w:customStyle="1" w:styleId="HeadingProcedure">
    <w:name w:val="Heading Procedure"/>
    <w:basedOn w:val="HeadingBase"/>
    <w:next w:val="Normal"/>
    <w:rsid w:val="008C6C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6C27"/>
    <w:pPr>
      <w:spacing w:before="60" w:after="60"/>
    </w:pPr>
  </w:style>
  <w:style w:type="paragraph" w:styleId="ListContinue">
    <w:name w:val="List Continue"/>
    <w:basedOn w:val="List"/>
    <w:rsid w:val="008C6C27"/>
    <w:pPr>
      <w:ind w:firstLine="0"/>
    </w:pPr>
  </w:style>
  <w:style w:type="paragraph" w:customStyle="1" w:styleId="ListNote">
    <w:name w:val="List Note"/>
    <w:basedOn w:val="List"/>
    <w:rsid w:val="008C6C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6C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6C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6C27"/>
    <w:rPr>
      <w:rFonts w:ascii="Courier New" w:hAnsi="Courier New"/>
    </w:rPr>
  </w:style>
  <w:style w:type="paragraph" w:customStyle="1" w:styleId="NoteBullet">
    <w:name w:val="Note Bullet"/>
    <w:basedOn w:val="Note"/>
    <w:rsid w:val="008C6C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6C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6C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6C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6C2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6C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6C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6C27"/>
    <w:rPr>
      <w:b/>
      <w:smallCaps/>
    </w:rPr>
  </w:style>
  <w:style w:type="paragraph" w:customStyle="1" w:styleId="TableListNumber">
    <w:name w:val="Table List Number"/>
    <w:basedOn w:val="ListNumber"/>
    <w:rsid w:val="008C6C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6C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6C27"/>
    <w:pPr>
      <w:numPr>
        <w:numId w:val="9"/>
      </w:numPr>
    </w:pPr>
  </w:style>
  <w:style w:type="paragraph" w:customStyle="1" w:styleId="ListAlpha2">
    <w:name w:val="List Alpha 2"/>
    <w:basedOn w:val="List2"/>
    <w:rsid w:val="008C6C27"/>
    <w:pPr>
      <w:numPr>
        <w:numId w:val="8"/>
      </w:numPr>
    </w:pPr>
  </w:style>
  <w:style w:type="paragraph" w:styleId="List2">
    <w:name w:val="List 2"/>
    <w:basedOn w:val="BodyText"/>
    <w:rsid w:val="008C6C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6C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6C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6C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6C2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6C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6C27"/>
    <w:pPr>
      <w:numPr>
        <w:numId w:val="4"/>
      </w:numPr>
    </w:pPr>
  </w:style>
  <w:style w:type="paragraph" w:styleId="ListContinue2">
    <w:name w:val="List Continue 2"/>
    <w:basedOn w:val="List2"/>
    <w:rsid w:val="008C6C27"/>
    <w:pPr>
      <w:ind w:firstLine="0"/>
    </w:pPr>
  </w:style>
  <w:style w:type="paragraph" w:styleId="ListContinue3">
    <w:name w:val="List Continue 3"/>
    <w:basedOn w:val="List3"/>
    <w:rsid w:val="008C6C27"/>
    <w:pPr>
      <w:ind w:left="1021" w:firstLine="0"/>
    </w:pPr>
  </w:style>
  <w:style w:type="paragraph" w:styleId="ListContinue4">
    <w:name w:val="List Continue 4"/>
    <w:basedOn w:val="List4"/>
    <w:rsid w:val="008C6C27"/>
    <w:pPr>
      <w:ind w:firstLine="0"/>
    </w:pPr>
  </w:style>
  <w:style w:type="paragraph" w:styleId="ListContinue5">
    <w:name w:val="List Continue 5"/>
    <w:basedOn w:val="List5"/>
    <w:rsid w:val="008C6C27"/>
    <w:pPr>
      <w:ind w:firstLine="0"/>
    </w:pPr>
  </w:style>
  <w:style w:type="paragraph" w:styleId="ListNumber3">
    <w:name w:val="List Number 3"/>
    <w:basedOn w:val="List3"/>
    <w:rsid w:val="008C6C27"/>
    <w:pPr>
      <w:numPr>
        <w:numId w:val="5"/>
      </w:numPr>
    </w:pPr>
  </w:style>
  <w:style w:type="paragraph" w:styleId="ListNumber4">
    <w:name w:val="List Number 4"/>
    <w:basedOn w:val="List4"/>
    <w:rsid w:val="008C6C27"/>
    <w:pPr>
      <w:numPr>
        <w:numId w:val="6"/>
      </w:numPr>
    </w:pPr>
  </w:style>
  <w:style w:type="paragraph" w:styleId="ListNumber5">
    <w:name w:val="List Number 5"/>
    <w:basedOn w:val="List5"/>
    <w:rsid w:val="008C6C27"/>
    <w:pPr>
      <w:numPr>
        <w:numId w:val="7"/>
      </w:numPr>
    </w:pPr>
  </w:style>
  <w:style w:type="paragraph" w:styleId="BlockText">
    <w:name w:val="Block Text"/>
    <w:basedOn w:val="Normal"/>
    <w:rsid w:val="008C6C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6C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6C27"/>
    <w:rPr>
      <w:sz w:val="16"/>
      <w:vertAlign w:val="superscript"/>
    </w:rPr>
  </w:style>
  <w:style w:type="character" w:customStyle="1" w:styleId="Symbols">
    <w:name w:val="Symbols"/>
    <w:basedOn w:val="DefaultParagraphFont"/>
    <w:rsid w:val="008C6C27"/>
    <w:rPr>
      <w:rFonts w:ascii="Symbol" w:hAnsi="Symbol"/>
    </w:rPr>
  </w:style>
  <w:style w:type="character" w:customStyle="1" w:styleId="MenuOptions">
    <w:name w:val="Menu Options"/>
    <w:basedOn w:val="DefaultParagraphFont"/>
    <w:rsid w:val="008C6C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6C27"/>
    <w:rPr>
      <w:b/>
    </w:rPr>
  </w:style>
  <w:style w:type="character" w:customStyle="1" w:styleId="Underlined">
    <w:name w:val="Underlined"/>
    <w:basedOn w:val="DefaultParagraphFont"/>
    <w:rsid w:val="008C6C27"/>
    <w:rPr>
      <w:u w:val="single"/>
    </w:rPr>
  </w:style>
  <w:style w:type="paragraph" w:customStyle="1" w:styleId="TableBodyTextRight">
    <w:name w:val="Table Body Text Right"/>
    <w:basedOn w:val="TableBodyText"/>
    <w:rsid w:val="008C6C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6C27"/>
    <w:rPr>
      <w:sz w:val="18"/>
    </w:rPr>
  </w:style>
  <w:style w:type="paragraph" w:customStyle="1" w:styleId="BodySmallRight">
    <w:name w:val="Body Small Right"/>
    <w:basedOn w:val="BodyTextRight"/>
    <w:rsid w:val="008C6C27"/>
    <w:rPr>
      <w:sz w:val="18"/>
      <w:szCs w:val="18"/>
    </w:rPr>
  </w:style>
  <w:style w:type="paragraph" w:customStyle="1" w:styleId="MarginEdition">
    <w:name w:val="Margin Edition"/>
    <w:basedOn w:val="MarginNote"/>
    <w:rsid w:val="008C6C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6C27"/>
    <w:rPr>
      <w:sz w:val="2"/>
      <w:szCs w:val="2"/>
    </w:rPr>
  </w:style>
  <w:style w:type="character" w:customStyle="1" w:styleId="Small">
    <w:name w:val="Small"/>
    <w:basedOn w:val="DefaultParagraphFont"/>
    <w:rsid w:val="008C6C27"/>
    <w:rPr>
      <w:sz w:val="16"/>
    </w:rPr>
  </w:style>
  <w:style w:type="paragraph" w:customStyle="1" w:styleId="WideTable">
    <w:name w:val="Wide Table"/>
    <w:basedOn w:val="Normal"/>
    <w:rsid w:val="008C6C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6C27"/>
  </w:style>
  <w:style w:type="paragraph" w:styleId="Quote">
    <w:name w:val="Quote"/>
    <w:basedOn w:val="Heading1"/>
    <w:link w:val="QuoteChar"/>
    <w:qFormat/>
    <w:rsid w:val="008C6C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6C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6C27"/>
    <w:pPr>
      <w:pageBreakBefore/>
    </w:pPr>
  </w:style>
  <w:style w:type="paragraph" w:customStyle="1" w:styleId="Border">
    <w:name w:val="Border"/>
    <w:basedOn w:val="Normal"/>
    <w:qFormat/>
    <w:rsid w:val="008C6C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6C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C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C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6C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6C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6C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6C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6C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6C27"/>
    <w:rPr>
      <w:u w:val="single"/>
    </w:rPr>
  </w:style>
  <w:style w:type="character" w:customStyle="1" w:styleId="BoldandItalics">
    <w:name w:val="Bold and Italics"/>
    <w:qFormat/>
    <w:rsid w:val="008C6C27"/>
    <w:rPr>
      <w:b/>
      <w:i/>
      <w:u w:val="none"/>
    </w:rPr>
  </w:style>
  <w:style w:type="paragraph" w:styleId="BalloonText">
    <w:name w:val="Balloon Text"/>
    <w:basedOn w:val="Normal"/>
    <w:link w:val="BalloonTextChar"/>
    <w:rsid w:val="008C6C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C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6C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6C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6C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6C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6C2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3044</Characters>
  <Application>Microsoft Office Word</Application>
  <DocSecurity>0</DocSecurity>
  <Lines>73</Lines>
  <Paragraphs>46</Paragraphs>
  <ScaleCrop>false</ScaleCrop>
  <Company>Author-it Software Corporation Ltd.</Company>
  <LinksUpToDate>false</LinksUpToDate>
  <CharactersWithSpaces>3467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PPMREC440 Troubleshoot and rectify chemical recovery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2018-10-24T01:43:00Z</dcterms:created>
  <dcterms:modified xsi:type="dcterms:W3CDTF">2018-10-24T01:43:00Z</dcterms:modified>
</cp:coreProperties>
</file>