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78F" w:rsidP="008C7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PPMREC210 Monitor and control chemical recovery operations</w:t>
      </w:r>
      <w:r>
        <w:fldChar w:fldCharType="end"/>
      </w:r>
    </w:p>
    <w:p w:rsidR="008C778F" w:rsidP="008C778F">
      <w:pPr>
        <w:pStyle w:val="Version"/>
        <w:sectPr w:rsidSect="00131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1827" w:rsidP="00131827">
      <w:pPr>
        <w:pStyle w:val="SuperHeading"/>
      </w:pPr>
      <w:r w:rsidRPr="00131827">
        <w:t>PPMREC210 Monitor and control chemical recovery operations</w:t>
      </w:r>
    </w:p>
    <w:p w:rsidR="00000000" w:rsidRPr="00131827" w:rsidP="00131827">
      <w:pPr>
        <w:pStyle w:val="Heading1"/>
      </w:pPr>
      <w:bookmarkStart w:id="1" w:name="O_1007167"/>
      <w:bookmarkEnd w:id="1"/>
      <w:r w:rsidRPr="001318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rPr>
                <w:rStyle w:val="SpecialBold"/>
              </w:rPr>
              <w:t>Comments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This version released with PPM Pulp and Paper Manufacturing Training Package Version 2.0.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t>This version released with PPM Pulp and Paper Manufacturing Training Package Version 1.0</w:t>
            </w:r>
            <w:r w:rsidRPr="00131827">
              <w:t>.</w:t>
            </w:r>
          </w:p>
        </w:tc>
      </w:tr>
    </w:tbl>
    <w:p w:rsidR="00000000" w:rsidRPr="00131827" w:rsidP="00131827">
      <w:pPr>
        <w:pStyle w:val="BodyText"/>
      </w:pPr>
    </w:p>
    <w:p w:rsidR="00000000" w:rsidRPr="00131827" w:rsidP="00131827">
      <w:pPr>
        <w:pStyle w:val="AllowPageBreak"/>
      </w:pPr>
    </w:p>
    <w:p w:rsidR="00000000" w:rsidRPr="00131827" w:rsidP="00131827">
      <w:pPr>
        <w:pStyle w:val="Heading1"/>
      </w:pPr>
      <w:bookmarkStart w:id="2" w:name="O_1007166"/>
      <w:bookmarkEnd w:id="2"/>
      <w:r w:rsidRPr="00131827">
        <w:t>Application</w:t>
      </w:r>
    </w:p>
    <w:p w:rsidR="00000000" w:rsidRPr="00131827" w:rsidP="00131827">
      <w:pPr>
        <w:pStyle w:val="BodyText"/>
      </w:pPr>
      <w:r w:rsidRPr="00131827">
        <w:t>This unit of competency describes the skills and knowledge required to identify, monitor, control and report on chemical recovery processes and operations, in a pulp or paper manufacturing facility.</w:t>
      </w:r>
    </w:p>
    <w:p w:rsidR="00000000" w:rsidRPr="00131827" w:rsidP="00131827">
      <w:pPr>
        <w:pStyle w:val="BodyText"/>
      </w:pPr>
      <w:r w:rsidRPr="00131827">
        <w:t>The unit applies to pr</w:t>
      </w:r>
      <w:r w:rsidRPr="00131827">
        <w:t>oduction support operators who monitor and control chemical recovery processes and operations. This typically involves working in a facility with complex integrated equipment and continuous operations.</w:t>
      </w:r>
    </w:p>
    <w:p w:rsidR="00000000" w:rsidRPr="00131827" w:rsidP="00131827">
      <w:pPr>
        <w:pStyle w:val="BodyText"/>
      </w:pPr>
      <w:r w:rsidRPr="00131827">
        <w:t>No licensing, legislative or certification requirement</w:t>
      </w:r>
      <w:r w:rsidRPr="00131827">
        <w:t xml:space="preserve">s apply to this unit at the time of publication. </w:t>
      </w:r>
    </w:p>
    <w:p w:rsidR="00000000" w:rsidRPr="00131827" w:rsidP="00131827">
      <w:pPr>
        <w:pStyle w:val="AllowPageBreak"/>
      </w:pPr>
    </w:p>
    <w:p w:rsidR="00000000" w:rsidRPr="00131827" w:rsidP="00131827">
      <w:pPr>
        <w:pStyle w:val="Heading1"/>
      </w:pPr>
      <w:bookmarkStart w:id="3" w:name="O_1007165"/>
      <w:bookmarkEnd w:id="3"/>
      <w:r w:rsidRPr="00131827">
        <w:t>Pre-requisite Unit</w:t>
      </w:r>
    </w:p>
    <w:p w:rsidR="00000000" w:rsidRPr="00131827" w:rsidP="00131827">
      <w:pPr>
        <w:pStyle w:val="BodyText"/>
      </w:pPr>
      <w:r w:rsidRPr="00131827">
        <w:t>Nil</w:t>
      </w:r>
    </w:p>
    <w:p w:rsidR="00000000" w:rsidRPr="00131827" w:rsidP="00131827">
      <w:pPr>
        <w:pStyle w:val="AllowPageBreak"/>
      </w:pPr>
    </w:p>
    <w:p w:rsidR="00000000" w:rsidRPr="00131827" w:rsidP="00131827">
      <w:pPr>
        <w:pStyle w:val="Heading1"/>
      </w:pPr>
      <w:bookmarkStart w:id="4" w:name="O_1007164"/>
      <w:bookmarkEnd w:id="4"/>
      <w:r w:rsidRPr="00131827">
        <w:t>Unit Sector</w:t>
      </w:r>
    </w:p>
    <w:p w:rsidR="00000000" w:rsidRPr="00131827" w:rsidP="00131827">
      <w:pPr>
        <w:pStyle w:val="BodyText"/>
      </w:pPr>
      <w:r w:rsidRPr="00131827">
        <w:t>Chemical recovery operations (REC)</w:t>
      </w:r>
    </w:p>
    <w:p w:rsidR="00000000" w:rsidRPr="00131827" w:rsidP="00131827">
      <w:pPr>
        <w:pStyle w:val="AllowPageBreak"/>
      </w:pPr>
    </w:p>
    <w:p w:rsidR="00000000" w:rsidRPr="00131827" w:rsidP="00131827">
      <w:pPr>
        <w:pStyle w:val="Heading1"/>
      </w:pPr>
      <w:bookmarkStart w:id="5" w:name="O_1007163"/>
      <w:bookmarkEnd w:id="5"/>
      <w:r w:rsidRPr="001318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7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rPr>
                <w:rStyle w:val="SpecialBold"/>
              </w:rPr>
              <w:t>Performance Criteria</w:t>
            </w:r>
          </w:p>
        </w:tc>
      </w:tr>
      <w:tr w:rsidTr="008C7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7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1. Monitor and control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t>1.1 Check production requirements at the start of the shift, and plan to carry out t</w:t>
            </w:r>
            <w:r w:rsidRPr="00131827">
              <w:t xml:space="preserve">asks in line with relevant workplace health and safety procedures, risks and hazards identification and environmental </w:t>
            </w:r>
            <w:r w:rsidRPr="00131827">
              <w:t>workplace procedures</w:t>
            </w:r>
          </w:p>
          <w:p w:rsidR="00000000" w:rsidRPr="00131827" w:rsidP="00131827">
            <w:pPr>
              <w:pStyle w:val="BodyText"/>
            </w:pPr>
            <w:r w:rsidRPr="00131827">
              <w:t xml:space="preserve">1.2 Confirm operational status of chemical recovery processes by inspection, observations and other information </w:t>
            </w:r>
          </w:p>
          <w:p w:rsidR="00000000" w:rsidRPr="00131827" w:rsidP="00131827">
            <w:pPr>
              <w:pStyle w:val="BodyText"/>
            </w:pPr>
            <w:r w:rsidRPr="00131827">
              <w:t xml:space="preserve">1.3 </w:t>
            </w:r>
            <w:r w:rsidRPr="00131827">
              <w:t>Monitor and control supplies of chemicals and supply systems to ensure availability and suitability</w:t>
            </w:r>
          </w:p>
          <w:p w:rsidR="00000000" w:rsidRPr="00131827" w:rsidP="00131827">
            <w:pPr>
              <w:pStyle w:val="BodyText"/>
            </w:pPr>
            <w:r w:rsidRPr="00131827">
              <w:t>1.4 Conduct chemical recovery sampling and testing</w:t>
            </w:r>
          </w:p>
          <w:p w:rsidR="00000000" w:rsidRPr="00131827" w:rsidP="00131827">
            <w:pPr>
              <w:pStyle w:val="BodyText"/>
            </w:pPr>
            <w:r w:rsidRPr="00131827">
              <w:t>1.5 Monitor and control production and by-product storage</w:t>
            </w:r>
          </w:p>
          <w:p w:rsidR="00000000" w:rsidRPr="00131827" w:rsidP="00131827">
            <w:pPr>
              <w:pStyle w:val="BodyText"/>
            </w:pPr>
            <w:r w:rsidRPr="00131827">
              <w:t>1.6 Monitor and control process variables to ensure efficient operation</w:t>
            </w:r>
          </w:p>
          <w:p w:rsidR="00000000" w:rsidRPr="00131827" w:rsidP="00131827">
            <w:pPr>
              <w:pStyle w:val="BodyText"/>
            </w:pPr>
            <w:r w:rsidRPr="00131827">
              <w:t>1.7 Carry out operator level preventative maintenance schedules, according to organisational procedures</w:t>
            </w:r>
          </w:p>
          <w:p w:rsidR="00000000" w:rsidRPr="00131827" w:rsidP="00131827">
            <w:pPr>
              <w:pStyle w:val="BodyText"/>
            </w:pPr>
            <w:r w:rsidRPr="00131827">
              <w:t>1.8 Monitor and control discharges</w:t>
            </w:r>
          </w:p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1.9 Select, fit, use and maintain personal pr</w:t>
            </w:r>
            <w:r w:rsidRPr="00131827">
              <w:t>otective equipment according to job requirements and task to be undertaken</w:t>
            </w:r>
          </w:p>
        </w:tc>
      </w:tr>
      <w:tr w:rsidTr="008C7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2. Monitor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t>2.1 Identify process problems and equipment faults and rectify within level of responsibility</w:t>
            </w:r>
          </w:p>
          <w:p w:rsidR="00000000" w:rsidRPr="00131827" w:rsidP="00131827">
            <w:pPr>
              <w:pStyle w:val="BodyText"/>
            </w:pPr>
            <w:r w:rsidRPr="00131827">
              <w:t>2.2 Undertake plant inspections to optimise plant perfor</w:t>
            </w:r>
            <w:r w:rsidRPr="00131827">
              <w:t>mance</w:t>
            </w:r>
          </w:p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2.3 Adjust processes and equipment to optimise production and quality schedules and to comply with environmental licences</w:t>
            </w:r>
          </w:p>
        </w:tc>
      </w:tr>
      <w:tr w:rsidTr="008C7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3. Record and document performance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t>3.1 Interpret and record process and plant data.</w:t>
            </w:r>
          </w:p>
          <w:p w:rsidR="00000000" w:rsidRPr="00131827" w:rsidP="00131827">
            <w:pPr>
              <w:pStyle w:val="BodyText"/>
            </w:pPr>
            <w:r w:rsidRPr="00131827">
              <w:t>3.2 Report process problems and equipm</w:t>
            </w:r>
            <w:r w:rsidRPr="00131827">
              <w:t>ent faults</w:t>
            </w:r>
          </w:p>
          <w:p w:rsidR="00000000" w:rsidRPr="00131827" w:rsidP="00131827">
            <w:pPr>
              <w:pStyle w:val="BodyText"/>
            </w:pPr>
            <w:r w:rsidRPr="00131827">
              <w:t>3.3 Communicate problems or variations with systems or product to relevant personnel</w:t>
            </w:r>
          </w:p>
          <w:p w:rsidR="00000000" w:rsidRPr="00131827" w:rsidP="00131827">
            <w:pPr>
              <w:pStyle w:val="BodyText"/>
            </w:pPr>
            <w:r w:rsidRPr="00131827">
              <w:t>3.4 Document hazardous conditions and communicate to relevant personnel</w:t>
            </w:r>
          </w:p>
          <w:p w:rsidR="00000000" w:rsidRPr="00131827" w:rsidP="00131827">
            <w:pPr>
              <w:pStyle w:val="BodyText"/>
            </w:pPr>
            <w:r w:rsidRPr="00131827">
              <w:t>3.5 Record and report problems with environmental releases according to organisational p</w:t>
            </w:r>
            <w:r w:rsidRPr="00131827">
              <w:t>rocedures</w:t>
            </w:r>
          </w:p>
        </w:tc>
      </w:tr>
    </w:tbl>
    <w:p w:rsidR="00000000" w:rsidRPr="00131827" w:rsidP="00131827">
      <w:pPr>
        <w:pStyle w:val="BodyText"/>
      </w:pPr>
    </w:p>
    <w:p w:rsidR="00000000" w:rsidRPr="00131827" w:rsidP="00131827">
      <w:pPr>
        <w:pStyle w:val="AllowPageBreak"/>
      </w:pPr>
    </w:p>
    <w:p w:rsidR="00000000" w:rsidRPr="00131827" w:rsidP="00131827">
      <w:pPr>
        <w:pStyle w:val="Heading1"/>
      </w:pPr>
      <w:bookmarkStart w:id="6" w:name="O_1007162"/>
      <w:bookmarkEnd w:id="6"/>
      <w:r w:rsidRPr="00131827">
        <w:t>Foundation Skills</w:t>
      </w:r>
    </w:p>
    <w:p w:rsidR="00000000" w:rsidRPr="00131827" w:rsidP="00131827">
      <w:pPr>
        <w:pStyle w:val="BodyText"/>
      </w:pPr>
      <w:r w:rsidRPr="0013182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rPr>
                <w:rStyle w:val="SpecialBold"/>
              </w:rPr>
              <w:t>Description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ListBullet"/>
              <w:rPr>
                <w:lang w:val="en-NZ"/>
              </w:rPr>
            </w:pPr>
            <w:r w:rsidRPr="00131827">
              <w:t>Interpret specifications, procedure manuals and test results.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ListBullet"/>
              <w:rPr>
                <w:lang w:val="en-NZ"/>
              </w:rPr>
            </w:pPr>
            <w:r w:rsidRPr="00131827">
              <w:t>Record and report test results and rectifications accurately and legibly using correct technical vocabulary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ListBullet"/>
              <w:rPr>
                <w:lang w:val="en-NZ"/>
              </w:rPr>
            </w:pPr>
            <w:r w:rsidRPr="00131827">
              <w:t>Select and use appropriate spoken communication strategies with work colleagues and other personnel on site when monitoring chemical recovery operations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ListBullet"/>
            </w:pPr>
            <w:r w:rsidRPr="00131827">
              <w:t>Interpret instruments, gauges and data recording equipment</w:t>
            </w:r>
          </w:p>
          <w:p w:rsidR="00000000" w:rsidP="00131827">
            <w:pPr>
              <w:pStyle w:val="ListBullet"/>
              <w:rPr>
                <w:lang w:val="en-NZ"/>
              </w:rPr>
            </w:pPr>
            <w:r w:rsidRPr="00131827">
              <w:t xml:space="preserve">Use measuring equipment 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Naviga</w:t>
            </w:r>
            <w:r w:rsidRPr="00131827">
              <w:t xml:space="preserve">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ListBullet"/>
            </w:pPr>
            <w:r w:rsidRPr="00131827">
              <w:t>Access, navigate and enter computer based information</w:t>
            </w:r>
          </w:p>
          <w:p w:rsidR="00000000" w:rsidP="00131827">
            <w:pPr>
              <w:pStyle w:val="ListBullet"/>
              <w:rPr>
                <w:lang w:val="en-NZ"/>
              </w:rPr>
            </w:pPr>
            <w:r w:rsidRPr="00131827">
              <w:t xml:space="preserve">Use electronic and other control systems to control equipment and processes and make appropriate adjustments for chemical recovery operations 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ListBullet"/>
            </w:pPr>
            <w:r w:rsidRPr="00131827">
              <w:t>Maintain situat</w:t>
            </w:r>
            <w:r w:rsidRPr="00131827">
              <w:t>ional awareness in the work area</w:t>
            </w:r>
          </w:p>
          <w:p w:rsidR="00000000" w:rsidRPr="00131827" w:rsidP="00131827">
            <w:pPr>
              <w:pStyle w:val="ListBullet"/>
            </w:pPr>
            <w:r w:rsidRPr="00131827">
              <w:t xml:space="preserve">Analyse and use sensory information to adjust process to maintain safety, quality and productivity </w:t>
            </w:r>
          </w:p>
        </w:tc>
      </w:tr>
    </w:tbl>
    <w:p w:rsidR="00000000" w:rsidRPr="00131827" w:rsidP="00131827">
      <w:pPr>
        <w:pStyle w:val="BodyText"/>
      </w:pPr>
    </w:p>
    <w:p w:rsidR="00000000" w:rsidRPr="00131827" w:rsidP="00131827">
      <w:pPr>
        <w:pStyle w:val="AllowPageBreak"/>
      </w:pPr>
    </w:p>
    <w:p w:rsidR="00000000" w:rsidRPr="00131827" w:rsidP="00131827">
      <w:pPr>
        <w:pStyle w:val="Heading1"/>
      </w:pPr>
      <w:bookmarkStart w:id="7" w:name="O_1007160"/>
      <w:bookmarkEnd w:id="7"/>
      <w:r w:rsidRPr="001318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rPr>
                <w:rStyle w:val="SpecialBold"/>
              </w:rPr>
              <w:t>Equivalence status</w:t>
            </w:r>
          </w:p>
        </w:tc>
      </w:tr>
      <w:tr w:rsidTr="001318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PPMREC210 Monitor and control chemical recovery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PPMREC210 Monitor and control chemical recovery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827">
            <w:pPr>
              <w:pStyle w:val="BodyText"/>
              <w:rPr>
                <w:lang w:val="en-NZ"/>
              </w:rPr>
            </w:pPr>
            <w:r w:rsidRPr="00131827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827" w:rsidP="00131827">
            <w:pPr>
              <w:pStyle w:val="BodyText"/>
            </w:pPr>
            <w:r w:rsidRPr="00131827">
              <w:t>Equivalent Unit</w:t>
            </w:r>
          </w:p>
        </w:tc>
      </w:tr>
    </w:tbl>
    <w:p w:rsidR="00000000" w:rsidRPr="00131827" w:rsidP="00131827">
      <w:pPr>
        <w:pStyle w:val="BodyText"/>
      </w:pPr>
    </w:p>
    <w:p w:rsidR="00000000" w:rsidRPr="00131827" w:rsidP="00131827">
      <w:pPr>
        <w:pStyle w:val="AllowPageBreak"/>
      </w:pPr>
    </w:p>
    <w:p w:rsidR="00000000" w:rsidRPr="00131827" w:rsidP="00131827">
      <w:pPr>
        <w:pStyle w:val="Heading1"/>
      </w:pPr>
      <w:bookmarkStart w:id="8" w:name="O_1007168"/>
      <w:bookmarkEnd w:id="8"/>
      <w:r w:rsidRPr="00131827">
        <w:t>Links</w:t>
      </w:r>
    </w:p>
    <w:p w:rsidR="00000000" w:rsidRPr="00131827" w:rsidP="00131827">
      <w:pPr>
        <w:pStyle w:val="BodyText"/>
      </w:pPr>
      <w:r w:rsidRPr="00131827">
        <w:t>Companion Volumes, including Implementation Guides, are available at VETNet - https://vetnet.education.gov.au/Pages/TrainingDocs.aspx?q=12998f8d-d0ac-40bc-a69e-72a600d4fd93</w:t>
      </w:r>
    </w:p>
    <w:p w:rsidR="00000000" w:rsidRPr="00131827" w:rsidP="00131827"/>
    <w:sectPr w:rsidSect="001318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27" w:rsidRPr="008C778F" w:rsidP="008C7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8F" w:rsidP="00131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78F" w:rsidP="00131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78F" w:rsidP="00131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827" w:rsidRPr="008C778F" w:rsidP="008C7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8F" w:rsidRPr="002D2AF8" w:rsidP="00131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PPMREC210 Monitor and control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C778F" w:rsidP="00131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205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587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827"/>
  </w:style>
  <w:style w:type="character" w:customStyle="1" w:styleId="Heading1Char">
    <w:name w:val="Heading 1 Char"/>
    <w:basedOn w:val="DefaultParagraphFont"/>
    <w:link w:val="Heading1"/>
    <w:rsid w:val="00131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8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827"/>
    <w:rPr>
      <w:b/>
      <w:spacing w:val="0"/>
    </w:rPr>
  </w:style>
  <w:style w:type="character" w:styleId="Emphasis">
    <w:name w:val="Emphasis"/>
    <w:basedOn w:val="DefaultParagraphFont"/>
    <w:qFormat/>
    <w:rsid w:val="00131827"/>
    <w:rPr>
      <w:i/>
    </w:rPr>
  </w:style>
  <w:style w:type="paragraph" w:customStyle="1" w:styleId="SuperHeading">
    <w:name w:val="SuperHeading"/>
    <w:basedOn w:val="Normal"/>
    <w:rsid w:val="00131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8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827"/>
  </w:style>
  <w:style w:type="paragraph" w:styleId="TableofFigures">
    <w:name w:val="table of figures"/>
    <w:basedOn w:val="Normal"/>
    <w:next w:val="Normal"/>
    <w:semiHidden/>
    <w:rsid w:val="00131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827"/>
    <w:pPr>
      <w:numPr>
        <w:numId w:val="10"/>
      </w:numPr>
    </w:pPr>
  </w:style>
  <w:style w:type="character" w:customStyle="1" w:styleId="WingdingSymbols">
    <w:name w:val="Wingding Symbols"/>
    <w:rsid w:val="00131827"/>
    <w:rPr>
      <w:rFonts w:ascii="Wingdings" w:hAnsi="Wingdings"/>
    </w:rPr>
  </w:style>
  <w:style w:type="paragraph" w:customStyle="1" w:styleId="TableHeading">
    <w:name w:val="Table Heading"/>
    <w:basedOn w:val="HeadingBase"/>
    <w:rsid w:val="00131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827"/>
    <w:rPr>
      <w:color w:val="0033CC"/>
      <w:u w:val="none"/>
    </w:rPr>
  </w:style>
  <w:style w:type="paragraph" w:customStyle="1" w:styleId="BodyTextRight">
    <w:name w:val="Body Text Right"/>
    <w:basedOn w:val="BodyText"/>
    <w:rsid w:val="00131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827"/>
    <w:rPr>
      <w:sz w:val="32"/>
    </w:rPr>
  </w:style>
  <w:style w:type="paragraph" w:customStyle="1" w:styleId="HeadingProcedure">
    <w:name w:val="Heading Procedure"/>
    <w:basedOn w:val="HeadingBase"/>
    <w:next w:val="Normal"/>
    <w:rsid w:val="00131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827"/>
    <w:pPr>
      <w:spacing w:before="60" w:after="60"/>
    </w:pPr>
  </w:style>
  <w:style w:type="paragraph" w:styleId="ListContinue">
    <w:name w:val="List Continue"/>
    <w:basedOn w:val="List"/>
    <w:rsid w:val="00131827"/>
    <w:pPr>
      <w:ind w:firstLine="0"/>
    </w:pPr>
  </w:style>
  <w:style w:type="paragraph" w:customStyle="1" w:styleId="ListNote">
    <w:name w:val="List Note"/>
    <w:basedOn w:val="List"/>
    <w:rsid w:val="00131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827"/>
    <w:rPr>
      <w:rFonts w:ascii="Courier New" w:hAnsi="Courier New"/>
    </w:rPr>
  </w:style>
  <w:style w:type="paragraph" w:customStyle="1" w:styleId="NoteBullet">
    <w:name w:val="Note Bullet"/>
    <w:basedOn w:val="Note"/>
    <w:rsid w:val="00131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8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827"/>
    <w:rPr>
      <w:b/>
      <w:smallCaps/>
    </w:rPr>
  </w:style>
  <w:style w:type="paragraph" w:customStyle="1" w:styleId="TableListNumber">
    <w:name w:val="Table List Number"/>
    <w:basedOn w:val="ListNumber"/>
    <w:rsid w:val="00131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827"/>
    <w:pPr>
      <w:numPr>
        <w:numId w:val="8"/>
      </w:numPr>
    </w:pPr>
  </w:style>
  <w:style w:type="paragraph" w:customStyle="1" w:styleId="ListAlpha2">
    <w:name w:val="List Alpha 2"/>
    <w:basedOn w:val="List2"/>
    <w:rsid w:val="00131827"/>
    <w:pPr>
      <w:numPr>
        <w:numId w:val="7"/>
      </w:numPr>
    </w:pPr>
  </w:style>
  <w:style w:type="paragraph" w:styleId="List2">
    <w:name w:val="List 2"/>
    <w:basedOn w:val="BodyText"/>
    <w:rsid w:val="00131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8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827"/>
    <w:pPr>
      <w:numPr>
        <w:numId w:val="3"/>
      </w:numPr>
    </w:pPr>
  </w:style>
  <w:style w:type="paragraph" w:styleId="ListContinue2">
    <w:name w:val="List Continue 2"/>
    <w:basedOn w:val="List2"/>
    <w:rsid w:val="00131827"/>
    <w:pPr>
      <w:ind w:firstLine="0"/>
    </w:pPr>
  </w:style>
  <w:style w:type="paragraph" w:styleId="ListContinue3">
    <w:name w:val="List Continue 3"/>
    <w:basedOn w:val="List3"/>
    <w:rsid w:val="00131827"/>
    <w:pPr>
      <w:ind w:left="1021" w:firstLine="0"/>
    </w:pPr>
  </w:style>
  <w:style w:type="paragraph" w:styleId="ListContinue4">
    <w:name w:val="List Continue 4"/>
    <w:basedOn w:val="List4"/>
    <w:rsid w:val="00131827"/>
    <w:pPr>
      <w:ind w:firstLine="0"/>
    </w:pPr>
  </w:style>
  <w:style w:type="paragraph" w:styleId="ListContinue5">
    <w:name w:val="List Continue 5"/>
    <w:basedOn w:val="List5"/>
    <w:rsid w:val="00131827"/>
    <w:pPr>
      <w:ind w:firstLine="0"/>
    </w:pPr>
  </w:style>
  <w:style w:type="paragraph" w:styleId="ListNumber3">
    <w:name w:val="List Number 3"/>
    <w:basedOn w:val="List3"/>
    <w:rsid w:val="00131827"/>
    <w:pPr>
      <w:numPr>
        <w:numId w:val="4"/>
      </w:numPr>
    </w:pPr>
  </w:style>
  <w:style w:type="paragraph" w:styleId="ListNumber4">
    <w:name w:val="List Number 4"/>
    <w:basedOn w:val="List4"/>
    <w:rsid w:val="00131827"/>
    <w:pPr>
      <w:numPr>
        <w:numId w:val="5"/>
      </w:numPr>
    </w:pPr>
  </w:style>
  <w:style w:type="paragraph" w:styleId="ListNumber5">
    <w:name w:val="List Number 5"/>
    <w:basedOn w:val="List5"/>
    <w:rsid w:val="00131827"/>
    <w:pPr>
      <w:numPr>
        <w:numId w:val="6"/>
      </w:numPr>
    </w:pPr>
  </w:style>
  <w:style w:type="paragraph" w:styleId="BlockText">
    <w:name w:val="Block Text"/>
    <w:basedOn w:val="Normal"/>
    <w:rsid w:val="00131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827"/>
    <w:rPr>
      <w:sz w:val="16"/>
      <w:vertAlign w:val="superscript"/>
    </w:rPr>
  </w:style>
  <w:style w:type="character" w:customStyle="1" w:styleId="Symbols">
    <w:name w:val="Symbols"/>
    <w:basedOn w:val="DefaultParagraphFont"/>
    <w:rsid w:val="00131827"/>
    <w:rPr>
      <w:rFonts w:ascii="Symbol" w:hAnsi="Symbol"/>
    </w:rPr>
  </w:style>
  <w:style w:type="character" w:customStyle="1" w:styleId="MenuOptions">
    <w:name w:val="Menu Options"/>
    <w:basedOn w:val="DefaultParagraphFont"/>
    <w:rsid w:val="00131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827"/>
    <w:rPr>
      <w:b/>
    </w:rPr>
  </w:style>
  <w:style w:type="character" w:customStyle="1" w:styleId="Underlined">
    <w:name w:val="Underlined"/>
    <w:basedOn w:val="DefaultParagraphFont"/>
    <w:rsid w:val="00131827"/>
    <w:rPr>
      <w:u w:val="single"/>
    </w:rPr>
  </w:style>
  <w:style w:type="paragraph" w:customStyle="1" w:styleId="TableBodyTextRight">
    <w:name w:val="Table Body Text Right"/>
    <w:basedOn w:val="TableBodyText"/>
    <w:rsid w:val="00131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827"/>
    <w:rPr>
      <w:sz w:val="18"/>
    </w:rPr>
  </w:style>
  <w:style w:type="paragraph" w:customStyle="1" w:styleId="BodySmallRight">
    <w:name w:val="Body Small Right"/>
    <w:basedOn w:val="BodyTextRight"/>
    <w:rsid w:val="00131827"/>
    <w:rPr>
      <w:sz w:val="18"/>
      <w:szCs w:val="18"/>
    </w:rPr>
  </w:style>
  <w:style w:type="paragraph" w:customStyle="1" w:styleId="MarginEdition">
    <w:name w:val="Margin Edition"/>
    <w:basedOn w:val="MarginNote"/>
    <w:rsid w:val="00131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827"/>
    <w:rPr>
      <w:sz w:val="2"/>
      <w:szCs w:val="2"/>
    </w:rPr>
  </w:style>
  <w:style w:type="character" w:customStyle="1" w:styleId="Small">
    <w:name w:val="Small"/>
    <w:basedOn w:val="DefaultParagraphFont"/>
    <w:rsid w:val="00131827"/>
    <w:rPr>
      <w:sz w:val="16"/>
    </w:rPr>
  </w:style>
  <w:style w:type="paragraph" w:customStyle="1" w:styleId="WideTable">
    <w:name w:val="Wide Table"/>
    <w:basedOn w:val="Normal"/>
    <w:rsid w:val="00131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827"/>
  </w:style>
  <w:style w:type="paragraph" w:styleId="Quote">
    <w:name w:val="Quote"/>
    <w:basedOn w:val="Heading1"/>
    <w:link w:val="QuoteChar"/>
    <w:qFormat/>
    <w:rsid w:val="00131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827"/>
    <w:pPr>
      <w:pageBreakBefore/>
    </w:pPr>
  </w:style>
  <w:style w:type="paragraph" w:customStyle="1" w:styleId="Border">
    <w:name w:val="Border"/>
    <w:basedOn w:val="Normal"/>
    <w:qFormat/>
    <w:rsid w:val="00131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827"/>
    <w:rPr>
      <w:u w:val="single"/>
    </w:rPr>
  </w:style>
  <w:style w:type="character" w:customStyle="1" w:styleId="BoldandItalics">
    <w:name w:val="Bold and Italics"/>
    <w:qFormat/>
    <w:rsid w:val="00131827"/>
    <w:rPr>
      <w:b/>
      <w:i/>
      <w:u w:val="none"/>
    </w:rPr>
  </w:style>
  <w:style w:type="paragraph" w:styleId="BalloonText">
    <w:name w:val="Balloon Text"/>
    <w:basedOn w:val="Normal"/>
    <w:link w:val="BalloonTextChar"/>
    <w:rsid w:val="00131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82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3796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PPMREC210 Monitor and control chemical recovery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2018-10-24T01:41:00Z</dcterms:created>
  <dcterms:modified xsi:type="dcterms:W3CDTF">2018-10-24T01:41:00Z</dcterms:modified>
</cp:coreProperties>
</file>