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446" w:rsidP="00C914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PPMREC210 Monitor and control chemical recovery operations</w:t>
      </w:r>
      <w:r>
        <w:fldChar w:fldCharType="end"/>
      </w:r>
    </w:p>
    <w:p w:rsidR="00C91446" w:rsidP="00C91446">
      <w:pPr>
        <w:pStyle w:val="Version"/>
        <w:sectPr w:rsidSect="00CE5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5ACB" w:rsidP="00CE5ACB">
      <w:pPr>
        <w:pStyle w:val="SuperHeading"/>
      </w:pPr>
      <w:r w:rsidRPr="00CE5ACB">
        <w:t>PPMREC210 Monitor and control chemical recovery operations</w:t>
      </w:r>
    </w:p>
    <w:p w:rsidR="00000000" w:rsidRPr="00CE5ACB" w:rsidP="00CE5ACB">
      <w:pPr>
        <w:pStyle w:val="Heading1"/>
      </w:pPr>
      <w:bookmarkStart w:id="1" w:name="O_1007167"/>
      <w:bookmarkEnd w:id="1"/>
      <w:r w:rsidRPr="00CE5A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rPr>
                <w:rStyle w:val="SpecialBold"/>
              </w:rPr>
              <w:t>Comments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This version released with PPM Pulp and Paper Manufacturing Training Package Version 2.0.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t>This version released with PPM Pulp and Paper Manufacturing Training Package Version 1.0</w:t>
            </w:r>
            <w:r w:rsidRPr="00CE5ACB">
              <w:t>.</w:t>
            </w:r>
          </w:p>
        </w:tc>
      </w:tr>
    </w:tbl>
    <w:p w:rsidR="00000000" w:rsidRPr="00CE5ACB" w:rsidP="00CE5ACB">
      <w:pPr>
        <w:pStyle w:val="BodyText"/>
      </w:pPr>
    </w:p>
    <w:p w:rsidR="00000000" w:rsidRPr="00CE5ACB" w:rsidP="00CE5ACB">
      <w:pPr>
        <w:pStyle w:val="AllowPageBreak"/>
      </w:pPr>
    </w:p>
    <w:p w:rsidR="00000000" w:rsidRPr="00CE5ACB" w:rsidP="00CE5ACB">
      <w:pPr>
        <w:pStyle w:val="Heading1"/>
      </w:pPr>
      <w:bookmarkStart w:id="2" w:name="O_1007166"/>
      <w:bookmarkEnd w:id="2"/>
      <w:r w:rsidRPr="00CE5ACB">
        <w:t>Application</w:t>
      </w:r>
    </w:p>
    <w:p w:rsidR="00000000" w:rsidRPr="00CE5ACB" w:rsidP="00C91446">
      <w:pPr>
        <w:pStyle w:val="BodyText"/>
      </w:pPr>
      <w:r w:rsidRPr="00CE5ACB">
        <w:t>This unit of competency describes the skills and knowledge required to identify, monitor, control and report on chemical recovery processes and operations, in a pulp or paper manufacturing facility.</w:t>
      </w:r>
    </w:p>
    <w:p w:rsidR="00000000" w:rsidRPr="00CE5ACB" w:rsidP="00C91446">
      <w:pPr>
        <w:pStyle w:val="BodyText"/>
      </w:pPr>
      <w:r w:rsidRPr="00CE5ACB">
        <w:t>The unit applies to pr</w:t>
      </w:r>
      <w:r w:rsidRPr="00CE5ACB">
        <w:t>oduction support operators who monitor and control chemical recovery processes and operations. This typically involves working in a facility with complex integrated equipment and continuous operations.</w:t>
      </w:r>
    </w:p>
    <w:p w:rsidR="00000000" w:rsidRPr="00CE5ACB" w:rsidP="00C91446">
      <w:pPr>
        <w:pStyle w:val="BodyText"/>
      </w:pPr>
      <w:r w:rsidRPr="00CE5ACB">
        <w:t>No licensing, legislative or certification requirement</w:t>
      </w:r>
      <w:r w:rsidRPr="00CE5ACB">
        <w:t xml:space="preserve">s apply to this unit at the time of publication. </w:t>
      </w:r>
    </w:p>
    <w:p w:rsidR="00000000" w:rsidRPr="00CE5ACB" w:rsidP="00CE5ACB">
      <w:pPr>
        <w:pStyle w:val="Heading1"/>
      </w:pPr>
      <w:bookmarkStart w:id="3" w:name="O_1007165"/>
      <w:bookmarkEnd w:id="3"/>
      <w:r w:rsidRPr="00CE5ACB">
        <w:t>Pre-requisite Unit</w:t>
      </w:r>
    </w:p>
    <w:p w:rsidR="00000000" w:rsidRPr="00CE5ACB" w:rsidP="00C91446">
      <w:pPr>
        <w:pStyle w:val="BodyText"/>
      </w:pPr>
      <w:r w:rsidRPr="00CE5ACB">
        <w:t>Nil</w:t>
      </w:r>
    </w:p>
    <w:p w:rsidR="00000000" w:rsidRPr="00CE5ACB" w:rsidP="00CE5ACB">
      <w:pPr>
        <w:pStyle w:val="Heading1"/>
      </w:pPr>
      <w:bookmarkStart w:id="4" w:name="O_1007164"/>
      <w:bookmarkEnd w:id="4"/>
      <w:r w:rsidRPr="00CE5ACB">
        <w:t>Unit Sector</w:t>
      </w:r>
    </w:p>
    <w:p w:rsidR="00000000" w:rsidRPr="00CE5ACB" w:rsidP="00C91446">
      <w:pPr>
        <w:pStyle w:val="BodyText"/>
      </w:pPr>
      <w:r w:rsidRPr="00CE5ACB">
        <w:t>Chemical recovery operations (REC)</w:t>
      </w:r>
    </w:p>
    <w:p w:rsidR="00000000" w:rsidRPr="00CE5ACB" w:rsidP="00CE5ACB">
      <w:pPr>
        <w:pStyle w:val="Heading1"/>
      </w:pPr>
      <w:bookmarkStart w:id="5" w:name="O_1007163"/>
      <w:bookmarkEnd w:id="5"/>
      <w:r w:rsidRPr="00CE5A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1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rPr>
                <w:rStyle w:val="SpecialBold"/>
              </w:rPr>
              <w:t>Performance Criteria</w:t>
            </w:r>
          </w:p>
        </w:tc>
      </w:tr>
      <w:tr w:rsidTr="00C91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1. Monitor and control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t>1.1 Check production requirements at the start of the shift, and plan to carry out t</w:t>
            </w:r>
            <w:r w:rsidRPr="00CE5ACB">
              <w:t xml:space="preserve">asks in line with relevant workplace health and safety procedures, risks and hazards identification and environmental </w:t>
            </w:r>
            <w:r w:rsidRPr="00CE5ACB">
              <w:t>workplace procedures</w:t>
            </w:r>
          </w:p>
          <w:p w:rsidR="00000000" w:rsidRPr="00CE5ACB" w:rsidP="00CE5ACB">
            <w:pPr>
              <w:pStyle w:val="BodyText"/>
            </w:pPr>
            <w:r w:rsidRPr="00CE5ACB">
              <w:t xml:space="preserve">1.2 Confirm operational status of chemical recovery processes by inspection, observations and other information </w:t>
            </w:r>
          </w:p>
          <w:p w:rsidR="00000000" w:rsidRPr="00CE5ACB" w:rsidP="00CE5ACB">
            <w:pPr>
              <w:pStyle w:val="BodyText"/>
            </w:pPr>
            <w:r w:rsidRPr="00CE5ACB">
              <w:t>1.3 Monitor and control supplies of chemicals and supply systems to ensure availability and suitability</w:t>
            </w:r>
          </w:p>
          <w:p w:rsidR="00000000" w:rsidRPr="00CE5ACB" w:rsidP="00CE5ACB">
            <w:pPr>
              <w:pStyle w:val="BodyText"/>
            </w:pPr>
            <w:r w:rsidRPr="00CE5ACB">
              <w:t>1.4 Conduct chemical recovery sampling and testing</w:t>
            </w:r>
          </w:p>
          <w:p w:rsidR="00000000" w:rsidRPr="00CE5ACB" w:rsidP="00CE5ACB">
            <w:pPr>
              <w:pStyle w:val="BodyText"/>
            </w:pPr>
            <w:r w:rsidRPr="00CE5ACB">
              <w:t>1.5 Monitor and control production and by-product storage</w:t>
            </w:r>
          </w:p>
          <w:p w:rsidR="00000000" w:rsidRPr="00CE5ACB" w:rsidP="00CE5ACB">
            <w:pPr>
              <w:pStyle w:val="BodyText"/>
            </w:pPr>
            <w:r w:rsidRPr="00CE5ACB">
              <w:t>1.6 Monitor and control process variables t</w:t>
            </w:r>
            <w:r w:rsidRPr="00CE5ACB">
              <w:t>o ensure efficient operation</w:t>
            </w:r>
          </w:p>
          <w:p w:rsidR="00000000" w:rsidRPr="00CE5ACB" w:rsidP="00CE5ACB">
            <w:pPr>
              <w:pStyle w:val="BodyText"/>
            </w:pPr>
            <w:r w:rsidRPr="00CE5ACB">
              <w:t>1.7 Carry out operator level preventative maintenance schedules, according to organisational procedures</w:t>
            </w:r>
          </w:p>
          <w:p w:rsidR="00000000" w:rsidRPr="00CE5ACB" w:rsidP="00CE5ACB">
            <w:pPr>
              <w:pStyle w:val="BodyText"/>
            </w:pPr>
            <w:r w:rsidRPr="00CE5ACB">
              <w:t>1.8 Monitor and control discharges</w:t>
            </w:r>
          </w:p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1.9 Select, fit, use and maintain personal protective equipment according to job require</w:t>
            </w:r>
            <w:r w:rsidRPr="00CE5ACB">
              <w:t>ments and task to be undertaken</w:t>
            </w:r>
          </w:p>
        </w:tc>
      </w:tr>
      <w:tr w:rsidTr="00C91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2. Monitor and maintain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t>2.1 Identify process problems and equipment faults and rectify within level of responsibility</w:t>
            </w:r>
          </w:p>
          <w:p w:rsidR="00000000" w:rsidRPr="00CE5ACB" w:rsidP="00CE5ACB">
            <w:pPr>
              <w:pStyle w:val="BodyText"/>
            </w:pPr>
            <w:r w:rsidRPr="00CE5ACB">
              <w:t>2.2 Undertake plant inspections to optimise plant performance</w:t>
            </w:r>
          </w:p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2.3 Adjust processes and equipment to</w:t>
            </w:r>
            <w:r w:rsidRPr="00CE5ACB">
              <w:t xml:space="preserve"> optimise production and quality schedules and to comply with environmental licences</w:t>
            </w:r>
          </w:p>
        </w:tc>
      </w:tr>
      <w:tr w:rsidTr="00C914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3. Record and document performance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t>3.1 Interpret and record process and plant data.</w:t>
            </w:r>
          </w:p>
          <w:p w:rsidR="00000000" w:rsidRPr="00CE5ACB" w:rsidP="00CE5ACB">
            <w:pPr>
              <w:pStyle w:val="BodyText"/>
            </w:pPr>
            <w:r w:rsidRPr="00CE5ACB">
              <w:t>3.2 Report process problems and equipment faults</w:t>
            </w:r>
          </w:p>
          <w:p w:rsidR="00000000" w:rsidRPr="00CE5ACB" w:rsidP="00CE5ACB">
            <w:pPr>
              <w:pStyle w:val="BodyText"/>
            </w:pPr>
            <w:r w:rsidRPr="00CE5ACB">
              <w:t>3.3 Communicate problems or vari</w:t>
            </w:r>
            <w:r w:rsidRPr="00CE5ACB">
              <w:t>ations with systems or product to relevant personnel</w:t>
            </w:r>
          </w:p>
          <w:p w:rsidR="00000000" w:rsidRPr="00CE5ACB" w:rsidP="00CE5ACB">
            <w:pPr>
              <w:pStyle w:val="BodyText"/>
            </w:pPr>
            <w:r w:rsidRPr="00CE5ACB">
              <w:t>3.4 Document hazardous conditions and communicate to relevant personnel</w:t>
            </w:r>
          </w:p>
          <w:p w:rsidR="00000000" w:rsidRPr="00CE5ACB" w:rsidP="00CE5ACB">
            <w:pPr>
              <w:pStyle w:val="BodyText"/>
            </w:pPr>
            <w:r w:rsidRPr="00CE5ACB">
              <w:t>3.5 Record and report problems with environmental releases according to organisational procedures</w:t>
            </w:r>
          </w:p>
        </w:tc>
      </w:tr>
    </w:tbl>
    <w:p w:rsidR="00000000" w:rsidRPr="00CE5ACB" w:rsidP="00CE5ACB">
      <w:pPr>
        <w:pStyle w:val="BodyText"/>
      </w:pPr>
    </w:p>
    <w:p w:rsidR="00000000" w:rsidRPr="00CE5ACB" w:rsidP="00CE5ACB">
      <w:pPr>
        <w:pStyle w:val="AllowPageBreak"/>
      </w:pPr>
    </w:p>
    <w:p w:rsidR="00000000" w:rsidRPr="00CE5ACB" w:rsidP="00CE5ACB">
      <w:pPr>
        <w:pStyle w:val="Heading1"/>
      </w:pPr>
      <w:bookmarkStart w:id="6" w:name="O_1007162"/>
      <w:bookmarkEnd w:id="6"/>
      <w:r w:rsidRPr="00CE5ACB">
        <w:t>Foundation Skills</w:t>
      </w:r>
    </w:p>
    <w:p w:rsidR="00000000" w:rsidRPr="00C91446" w:rsidP="00C91446">
      <w:pPr>
        <w:pStyle w:val="BodyText"/>
        <w:rPr>
          <w:i/>
        </w:rPr>
      </w:pPr>
      <w:r w:rsidRPr="00C9144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rPr>
                <w:rStyle w:val="SpecialBold"/>
              </w:rPr>
              <w:t>Description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ListBullet"/>
              <w:rPr>
                <w:lang w:val="en-NZ"/>
              </w:rPr>
            </w:pPr>
            <w:r w:rsidRPr="00CE5ACB">
              <w:t>Interpret specifi</w:t>
            </w:r>
            <w:r w:rsidRPr="00CE5ACB">
              <w:t>cations, procedure manuals and test results.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ListBullet"/>
              <w:rPr>
                <w:lang w:val="en-NZ"/>
              </w:rPr>
            </w:pPr>
            <w:r w:rsidRPr="00CE5ACB">
              <w:t>Record and report test results and rectifications accurately and legibly using correct technical vocabulary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ListBullet"/>
              <w:rPr>
                <w:lang w:val="en-NZ"/>
              </w:rPr>
            </w:pPr>
            <w:r w:rsidRPr="00CE5ACB">
              <w:t>Select and use appropriate spoken communication strategies with work colleagues and other personnel on site when monitoring chemical recovery operations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ListBullet"/>
            </w:pPr>
            <w:r w:rsidRPr="00CE5ACB">
              <w:t>Interpret instruments, gauges and data recording equipment</w:t>
            </w:r>
          </w:p>
          <w:p w:rsidR="00000000" w:rsidP="00CE5ACB">
            <w:pPr>
              <w:pStyle w:val="ListBullet"/>
              <w:rPr>
                <w:lang w:val="en-NZ"/>
              </w:rPr>
            </w:pPr>
            <w:r w:rsidRPr="00CE5ACB">
              <w:t xml:space="preserve">Use measuring equipment 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Naviga</w:t>
            </w:r>
            <w:r w:rsidRPr="00CE5ACB">
              <w:t xml:space="preserve">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ListBullet"/>
            </w:pPr>
            <w:r w:rsidRPr="00CE5ACB">
              <w:t>Access, navigate and enter computer based information</w:t>
            </w:r>
          </w:p>
          <w:p w:rsidR="00000000" w:rsidP="00CE5ACB">
            <w:pPr>
              <w:pStyle w:val="ListBullet"/>
              <w:rPr>
                <w:lang w:val="en-NZ"/>
              </w:rPr>
            </w:pPr>
            <w:r w:rsidRPr="00CE5ACB">
              <w:t xml:space="preserve">Use electronic and other control systems to control equipment and processes and make appropriate adjustments for chemical recovery operations 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ListBullet"/>
            </w:pPr>
            <w:r w:rsidRPr="00CE5ACB">
              <w:t>Maintain situational awareness in the work area</w:t>
            </w:r>
          </w:p>
          <w:p w:rsidR="00000000" w:rsidRPr="00CE5ACB" w:rsidP="00CE5ACB">
            <w:pPr>
              <w:pStyle w:val="ListBullet"/>
            </w:pPr>
            <w:r w:rsidRPr="00CE5ACB">
              <w:t xml:space="preserve">Analyse and use sensory information to adjust process to maintain safety, quality and productivity </w:t>
            </w:r>
          </w:p>
        </w:tc>
      </w:tr>
    </w:tbl>
    <w:p w:rsidR="00000000" w:rsidRPr="00CE5ACB" w:rsidP="00CE5ACB">
      <w:pPr>
        <w:pStyle w:val="BodyText"/>
      </w:pPr>
    </w:p>
    <w:p w:rsidR="00000000" w:rsidRPr="00CE5ACB" w:rsidP="00CE5ACB">
      <w:pPr>
        <w:pStyle w:val="AllowPageBreak"/>
      </w:pPr>
    </w:p>
    <w:p w:rsidR="00000000" w:rsidRPr="00CE5ACB" w:rsidP="00CE5ACB">
      <w:pPr>
        <w:pStyle w:val="Heading1"/>
      </w:pPr>
      <w:bookmarkStart w:id="7" w:name="O_1007160"/>
      <w:bookmarkEnd w:id="7"/>
      <w:r w:rsidRPr="00CE5A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rPr>
                <w:rStyle w:val="SpecialBold"/>
              </w:rPr>
              <w:t>Equivalence status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PPMREC210 Monitor and control chemical recovery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PPMREC210 Monitor and control chemical recovery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t>Equivalent Unit</w:t>
            </w:r>
          </w:p>
        </w:tc>
      </w:tr>
    </w:tbl>
    <w:p w:rsidR="00000000" w:rsidRPr="00CE5ACB" w:rsidP="00CE5ACB">
      <w:pPr>
        <w:pStyle w:val="BodyText"/>
      </w:pPr>
    </w:p>
    <w:p w:rsidR="00000000" w:rsidRPr="00CE5ACB" w:rsidP="00CE5ACB">
      <w:pPr>
        <w:pStyle w:val="AllowPageBreak"/>
      </w:pPr>
    </w:p>
    <w:p w:rsidR="00000000" w:rsidRPr="00CE5ACB" w:rsidP="00CE5ACB">
      <w:pPr>
        <w:pStyle w:val="Heading1"/>
      </w:pPr>
      <w:bookmarkStart w:id="8" w:name="O_1007168"/>
      <w:bookmarkEnd w:id="8"/>
      <w:r w:rsidRPr="00CE5ACB">
        <w:t>Links</w:t>
      </w:r>
    </w:p>
    <w:p w:rsidR="00000000" w:rsidRPr="00CE5ACB" w:rsidP="00C91446">
      <w:pPr>
        <w:pStyle w:val="BodyText"/>
      </w:pPr>
      <w:r w:rsidRPr="00CE5AC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F2BD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E5ACB" w:rsidP="00C91446">
      <w:pPr>
        <w:pStyle w:val="BodyText"/>
        <w:sectPr w:rsidSect="00CE5A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ACB" w:rsidP="00CE5ACB">
      <w:pPr>
        <w:pStyle w:val="SuperHeading"/>
      </w:pPr>
      <w:r w:rsidRPr="00CE5ACB">
        <w:t xml:space="preserve">Assessment </w:t>
      </w:r>
      <w:r w:rsidRPr="00CE5ACB">
        <w:t>Requirements for PPMREC210 Monitor and control chemical recovery operations</w:t>
      </w:r>
    </w:p>
    <w:p w:rsidR="00000000" w:rsidRPr="00CE5ACB" w:rsidP="00CE5ACB">
      <w:pPr>
        <w:pStyle w:val="Heading1"/>
      </w:pPr>
      <w:bookmarkStart w:id="9" w:name="O_1007158"/>
      <w:bookmarkEnd w:id="9"/>
      <w:r w:rsidRPr="00CE5A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rPr>
                <w:rStyle w:val="SpecialBold"/>
              </w:rPr>
              <w:t>Comments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This version released with PPM Pulp and Paper Manufacturing Training Package Version 2.0.</w:t>
            </w:r>
          </w:p>
        </w:tc>
      </w:tr>
      <w:tr w:rsidTr="00CE5A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ACB">
            <w:pPr>
              <w:pStyle w:val="BodyText"/>
              <w:rPr>
                <w:lang w:val="en-NZ"/>
              </w:rPr>
            </w:pPr>
            <w:r w:rsidRPr="00CE5A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ACB" w:rsidP="00CE5ACB">
            <w:pPr>
              <w:pStyle w:val="BodyText"/>
            </w:pPr>
            <w:r w:rsidRPr="00CE5ACB">
              <w:t>This version released with PPM Pulp and Paper Manufacturing Training Package Version 1.0.</w:t>
            </w:r>
          </w:p>
        </w:tc>
      </w:tr>
    </w:tbl>
    <w:p w:rsidR="00000000" w:rsidRPr="00CE5ACB" w:rsidP="00CE5ACB">
      <w:pPr>
        <w:pStyle w:val="BodyText"/>
      </w:pPr>
    </w:p>
    <w:p w:rsidR="00000000" w:rsidRPr="00CE5ACB" w:rsidP="00CE5ACB">
      <w:pPr>
        <w:pStyle w:val="AllowPageBreak"/>
      </w:pPr>
    </w:p>
    <w:p w:rsidR="00000000" w:rsidRPr="00CE5ACB" w:rsidP="00CE5ACB">
      <w:pPr>
        <w:pStyle w:val="Heading1"/>
      </w:pPr>
      <w:bookmarkStart w:id="10" w:name="O_1007157"/>
      <w:bookmarkEnd w:id="10"/>
      <w:r w:rsidRPr="00CE5ACB">
        <w:t>Performance Evidence</w:t>
      </w:r>
    </w:p>
    <w:p w:rsidR="00000000" w:rsidRPr="00CE5ACB" w:rsidP="00C91446">
      <w:pPr>
        <w:pStyle w:val="BodyText"/>
      </w:pPr>
      <w:r w:rsidRPr="00CE5ACB">
        <w:t>An individual demonstrating competency must satisfy all of the elements and performance criteria in this unit. There must be</w:t>
      </w:r>
      <w:r w:rsidRPr="00CE5ACB">
        <w:t xml:space="preserve"> evidence that the individual has:</w:t>
      </w:r>
    </w:p>
    <w:p w:rsidR="00000000" w:rsidRPr="00CE5ACB" w:rsidP="00CE5ACB">
      <w:pPr>
        <w:pStyle w:val="ListBullet"/>
      </w:pPr>
      <w:r w:rsidRPr="00CE5ACB">
        <w:t>monitored and controlled chemical recovery operations, at least twice in line with required enterprise intervals</w:t>
      </w:r>
    </w:p>
    <w:p w:rsidR="00000000" w:rsidRPr="00CE5ACB" w:rsidP="00CE5ACB">
      <w:pPr>
        <w:pStyle w:val="ListBullet"/>
      </w:pPr>
      <w:r w:rsidRPr="00CE5ACB">
        <w:t>monitored chemical processes and plant operations within required parameters</w:t>
      </w:r>
    </w:p>
    <w:p w:rsidR="00000000" w:rsidRPr="00CE5ACB" w:rsidP="00CE5ACB">
      <w:pPr>
        <w:pStyle w:val="ListBullet"/>
      </w:pPr>
      <w:r w:rsidRPr="00CE5ACB">
        <w:t>identified and rectified fault</w:t>
      </w:r>
      <w:r w:rsidRPr="00CE5ACB">
        <w:t>s in processes and plant, relevant to chemical recovery operations</w:t>
      </w:r>
    </w:p>
    <w:p w:rsidR="00000000" w:rsidRPr="00CE5ACB" w:rsidP="00CE5ACB">
      <w:pPr>
        <w:pStyle w:val="ListBullet"/>
      </w:pPr>
      <w:r w:rsidRPr="00CE5ACB">
        <w:t>identified and actioned problems relevant to chemical recovery processes and operations within level of responsibility</w:t>
      </w:r>
    </w:p>
    <w:p w:rsidR="00000000" w:rsidRPr="00CE5ACB" w:rsidP="00CE5ACB">
      <w:pPr>
        <w:pStyle w:val="ListBullet"/>
      </w:pPr>
      <w:r w:rsidRPr="00CE5ACB">
        <w:t>used and interpreted electronic control systems, including digital control system, touch screens or robotics to control equipment and processes, as required during operations</w:t>
      </w:r>
    </w:p>
    <w:p w:rsidR="00000000" w:rsidRPr="00CE5ACB" w:rsidP="00CE5ACB">
      <w:pPr>
        <w:pStyle w:val="ListBullet"/>
      </w:pPr>
      <w:r w:rsidRPr="00CE5ACB">
        <w:t>communicated effectively and worked safely with others, in the work area when con</w:t>
      </w:r>
      <w:r w:rsidRPr="00CE5ACB">
        <w:t>trolling chemical recovery operations.</w:t>
      </w:r>
    </w:p>
    <w:p w:rsidR="00000000" w:rsidRPr="00CE5ACB" w:rsidP="00CE5ACB">
      <w:pPr>
        <w:pStyle w:val="AllowPageBreak"/>
      </w:pPr>
    </w:p>
    <w:p w:rsidR="00000000" w:rsidRPr="00CE5ACB" w:rsidP="00CE5ACB">
      <w:pPr>
        <w:pStyle w:val="Heading1"/>
      </w:pPr>
      <w:bookmarkStart w:id="11" w:name="O_1007156"/>
      <w:bookmarkEnd w:id="11"/>
      <w:r w:rsidRPr="00CE5ACB">
        <w:t>Knowledge Evidence</w:t>
      </w:r>
    </w:p>
    <w:p w:rsidR="00000000" w:rsidRPr="00CE5ACB" w:rsidP="00C91446">
      <w:pPr>
        <w:pStyle w:val="BodyText"/>
      </w:pPr>
      <w:r w:rsidRPr="00CE5ACB">
        <w:t>An individual must be able to demonstrate the knowledge required to perform the tasks outlined in the elements and performance criteria of this unit. This includes knowledge of:</w:t>
      </w:r>
    </w:p>
    <w:p w:rsidR="00000000" w:rsidRPr="00CE5ACB" w:rsidP="00CE5ACB">
      <w:pPr>
        <w:pStyle w:val="ListBullet"/>
      </w:pPr>
      <w:r w:rsidRPr="00CE5ACB">
        <w:t>organisational procedures relevant to workplace health and safety with particular emphasis on:</w:t>
      </w:r>
    </w:p>
    <w:p w:rsidR="00000000" w:rsidRPr="00CE5ACB" w:rsidP="00CE5ACB">
      <w:pPr>
        <w:pStyle w:val="ListBullet2"/>
      </w:pPr>
      <w:r w:rsidRPr="00CE5ACB">
        <w:t>use of personal protective equipment (PPE)</w:t>
      </w:r>
    </w:p>
    <w:p w:rsidR="00000000" w:rsidRPr="00CE5ACB" w:rsidP="00CE5ACB">
      <w:pPr>
        <w:pStyle w:val="ListBullet2"/>
      </w:pPr>
      <w:r w:rsidRPr="00CE5ACB">
        <w:t>equipment lock out and isolation procedures</w:t>
      </w:r>
    </w:p>
    <w:p w:rsidR="00000000" w:rsidRPr="00CE5ACB" w:rsidP="00CE5ACB">
      <w:pPr>
        <w:pStyle w:val="ListBullet2"/>
      </w:pPr>
      <w:r w:rsidRPr="00CE5ACB">
        <w:t>handling chemicals and hazardous substances, including spill and disposal</w:t>
      </w:r>
      <w:r w:rsidRPr="00CE5ACB">
        <w:t xml:space="preserve"> guidelines</w:t>
      </w:r>
    </w:p>
    <w:p w:rsidR="00000000" w:rsidRPr="00CE5ACB" w:rsidP="00CE5ACB">
      <w:pPr>
        <w:pStyle w:val="ListBullet2"/>
      </w:pPr>
      <w:r w:rsidRPr="00CE5ACB">
        <w:t>plant clearance requirements</w:t>
      </w:r>
    </w:p>
    <w:p w:rsidR="00000000" w:rsidRPr="00CE5ACB" w:rsidP="00CE5ACB">
      <w:pPr>
        <w:pStyle w:val="ListBullet2"/>
      </w:pPr>
      <w:r w:rsidRPr="00CE5ACB">
        <w:t>emergency procedures and responses</w:t>
      </w:r>
    </w:p>
    <w:p w:rsidR="00000000" w:rsidRPr="00CE5ACB" w:rsidP="00CE5ACB">
      <w:pPr>
        <w:pStyle w:val="ListBullet2"/>
      </w:pPr>
      <w:r w:rsidRPr="00CE5ACB">
        <w:t>job safety analysis documentation and processes</w:t>
      </w:r>
    </w:p>
    <w:p w:rsidR="00000000" w:rsidRPr="00CE5ACB" w:rsidP="00CE5ACB">
      <w:pPr>
        <w:pStyle w:val="ListBullet2"/>
      </w:pPr>
      <w:r w:rsidRPr="00CE5ACB">
        <w:t>plant permit systems and processes</w:t>
      </w:r>
    </w:p>
    <w:p w:rsidR="00000000" w:rsidRPr="00CE5ACB" w:rsidP="00CE5ACB">
      <w:pPr>
        <w:pStyle w:val="ListBullet2"/>
      </w:pPr>
      <w:r w:rsidRPr="00CE5ACB">
        <w:t>high risk load shifting licensing requirements where relevant</w:t>
      </w:r>
    </w:p>
    <w:p w:rsidR="00000000" w:rsidRPr="00CE5ACB" w:rsidP="00CE5ACB">
      <w:pPr>
        <w:pStyle w:val="ListBullet2"/>
      </w:pPr>
      <w:r w:rsidRPr="00CE5ACB">
        <w:t>major hazard facility requirements where relevant</w:t>
      </w:r>
    </w:p>
    <w:p w:rsidR="00000000" w:rsidRPr="00CE5ACB" w:rsidP="00CE5ACB">
      <w:pPr>
        <w:pStyle w:val="ListBullet"/>
      </w:pPr>
      <w:r w:rsidRPr="00CE5ACB">
        <w:t>productivity requirements</w:t>
      </w:r>
    </w:p>
    <w:p w:rsidR="00000000" w:rsidRPr="00CE5ACB" w:rsidP="00CE5ACB">
      <w:pPr>
        <w:pStyle w:val="ListBullet"/>
      </w:pPr>
      <w:r w:rsidRPr="00CE5ACB">
        <w:t>chemical recovery plant, processes, layout and associated services including:</w:t>
      </w:r>
    </w:p>
    <w:p w:rsidR="00000000" w:rsidRPr="00CE5ACB" w:rsidP="00CE5ACB">
      <w:pPr>
        <w:pStyle w:val="ListBullet2"/>
      </w:pPr>
      <w:r w:rsidRPr="00CE5ACB">
        <w:t>operating parameters</w:t>
      </w:r>
    </w:p>
    <w:p w:rsidR="00000000" w:rsidRPr="00CE5ACB" w:rsidP="00CE5ACB">
      <w:pPr>
        <w:pStyle w:val="ListBullet2"/>
      </w:pPr>
      <w:r w:rsidRPr="00CE5ACB">
        <w:t>variation</w:t>
      </w:r>
    </w:p>
    <w:p w:rsidR="00000000" w:rsidRPr="00CE5ACB" w:rsidP="00CE5ACB">
      <w:pPr>
        <w:pStyle w:val="ListBullet2"/>
      </w:pPr>
      <w:r w:rsidRPr="00CE5ACB">
        <w:t>associated adjustments, within level of responsibility</w:t>
      </w:r>
    </w:p>
    <w:p w:rsidR="00000000" w:rsidRPr="00CE5ACB" w:rsidP="00CE5ACB">
      <w:pPr>
        <w:pStyle w:val="ListBullet"/>
      </w:pPr>
      <w:r w:rsidRPr="00CE5ACB">
        <w:t>electronic an</w:t>
      </w:r>
      <w:r w:rsidRPr="00CE5ACB">
        <w:t>d other control systems, operation and application to make appropriate adjustments that control the chemical recovery operations within level of responsibility.</w:t>
      </w:r>
    </w:p>
    <w:p w:rsidR="00000000" w:rsidRPr="00CE5ACB" w:rsidP="00CE5ACB">
      <w:pPr>
        <w:pStyle w:val="AllowPageBreak"/>
      </w:pPr>
    </w:p>
    <w:p w:rsidR="00000000" w:rsidRPr="00CE5ACB" w:rsidP="00CE5ACB">
      <w:pPr>
        <w:pStyle w:val="Heading1"/>
      </w:pPr>
      <w:bookmarkStart w:id="12" w:name="O_1007155"/>
      <w:bookmarkEnd w:id="12"/>
      <w:r w:rsidRPr="00CE5ACB">
        <w:t>Assessment Conditions</w:t>
      </w:r>
    </w:p>
    <w:p w:rsidR="00000000" w:rsidRPr="00CE5ACB" w:rsidP="00C91446">
      <w:pPr>
        <w:pStyle w:val="BodyText"/>
      </w:pPr>
      <w:r w:rsidRPr="00CE5ACB">
        <w:t>Assessment of skills must take place under the followi</w:t>
      </w:r>
      <w:r w:rsidRPr="00CE5ACB">
        <w:t xml:space="preserve">ng conditions: </w:t>
      </w:r>
    </w:p>
    <w:p w:rsidR="00000000" w:rsidRPr="00CE5ACB" w:rsidP="00CE5ACB">
      <w:pPr>
        <w:pStyle w:val="ListBullet"/>
      </w:pPr>
      <w:r w:rsidRPr="00CE5ACB">
        <w:t>physical conditions:</w:t>
      </w:r>
    </w:p>
    <w:p w:rsidR="00000000" w:rsidRPr="00CE5ACB" w:rsidP="00CE5ACB">
      <w:pPr>
        <w:pStyle w:val="ListBullet2"/>
      </w:pPr>
      <w:r w:rsidRPr="00CE5ACB">
        <w:t>a workplace or a productive environment that accurately reflects performance in a workplace</w:t>
      </w:r>
    </w:p>
    <w:p w:rsidR="00000000" w:rsidRPr="00CE5ACB" w:rsidP="00CE5ACB">
      <w:pPr>
        <w:pStyle w:val="ListBullet"/>
      </w:pPr>
      <w:r w:rsidRPr="00CE5ACB">
        <w:t>resources, equipment and materials:</w:t>
      </w:r>
    </w:p>
    <w:p w:rsidR="00000000" w:rsidRPr="00CE5ACB" w:rsidP="00CE5ACB">
      <w:pPr>
        <w:pStyle w:val="ListBullet2"/>
      </w:pPr>
      <w:r w:rsidRPr="00CE5ACB">
        <w:t>access to the full range of chemicals and equipment required to monitor and control chemical recovery operations in a pulp or paper manufacturing facility</w:t>
      </w:r>
    </w:p>
    <w:p w:rsidR="00000000" w:rsidRPr="00CE5ACB" w:rsidP="00CE5ACB">
      <w:pPr>
        <w:pStyle w:val="ListBullet2"/>
      </w:pPr>
      <w:r w:rsidRPr="00CE5ACB">
        <w:t>fully automated, semi-automated, manually operated plant and equipment for the monitoring of chemical</w:t>
      </w:r>
      <w:r w:rsidRPr="00CE5ACB">
        <w:t xml:space="preserve"> recovery operations</w:t>
      </w:r>
    </w:p>
    <w:p w:rsidR="00000000" w:rsidRPr="00CE5ACB" w:rsidP="00CE5ACB">
      <w:pPr>
        <w:pStyle w:val="ListBullet2"/>
      </w:pPr>
      <w:r w:rsidRPr="00CE5ACB">
        <w:t>PPE required for operating chemical recovery systems.</w:t>
      </w:r>
    </w:p>
    <w:p w:rsidR="00000000" w:rsidRPr="00CE5ACB" w:rsidP="00C91446">
      <w:pPr>
        <w:pStyle w:val="BodyText"/>
      </w:pPr>
      <w:r w:rsidRPr="00CE5ACB">
        <w:t>Assessors of this unit must satisfy the requirements for assessors in applicable vocational education and training legislation, frameworks and/or standards.</w:t>
      </w:r>
    </w:p>
    <w:p w:rsidR="00000000" w:rsidRPr="00CE5ACB" w:rsidP="00CE5ACB">
      <w:pPr>
        <w:pStyle w:val="Heading1"/>
      </w:pPr>
      <w:bookmarkStart w:id="13" w:name="O_1007169"/>
      <w:bookmarkEnd w:id="13"/>
      <w:r w:rsidRPr="00CE5ACB">
        <w:t>Links</w:t>
      </w:r>
    </w:p>
    <w:p w:rsidR="00000000" w:rsidRPr="00CE5ACB" w:rsidP="00C91446">
      <w:pPr>
        <w:pStyle w:val="BodyText"/>
      </w:pPr>
      <w:r w:rsidRPr="00CE5AC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F2BD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E5ACB" w:rsidP="00CE5ACB"/>
    <w:sectPr w:rsidSect="00CE5A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CB" w:rsidRPr="00C91446" w:rsidP="00C914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46" w:rsidP="00CE5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446" w:rsidP="00CE5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1446" w:rsidP="00CE5A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CB" w:rsidP="00CE5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1446">
      <w:t>Approved</w:t>
    </w:r>
    <w:r w:rsidR="00C914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14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1446">
      <w:rPr>
        <w:noProof/>
      </w:rPr>
      <w:t>4</w:t>
    </w:r>
    <w:r>
      <w:rPr>
        <w:noProof/>
      </w:rPr>
      <w:fldChar w:fldCharType="end"/>
    </w:r>
  </w:p>
  <w:p w:rsidR="00CE5ACB" w:rsidP="00CE5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14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1446">
      <w:t>Skills Insight</w:t>
    </w:r>
    <w:r w:rsidR="00C91446">
      <w:fldChar w:fldCharType="end"/>
    </w:r>
  </w:p>
  <w:p w:rsidR="00CE5ACB" w:rsidP="00CE5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ACB" w:rsidRPr="00C91446" w:rsidP="00C914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46" w:rsidRPr="002D2AF8" w:rsidP="00CE5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PPMREC210 Monitor and control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1446" w:rsidP="00CE5A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ACB" w:rsidRPr="002D2AF8" w:rsidP="00CE5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1446">
      <w:t>PPMREC210 Monitor and control chemical recovery operations</w:t>
    </w:r>
    <w:r w:rsidR="00C914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1446">
      <w:rPr>
        <w:noProof/>
      </w:rPr>
      <w:t>2 March 2025</w:t>
    </w:r>
    <w:r>
      <w:fldChar w:fldCharType="end"/>
    </w:r>
  </w:p>
  <w:p w:rsidR="00CE5ACB" w:rsidP="00CE5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F8A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C5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A6F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ACB"/>
  </w:style>
  <w:style w:type="character" w:customStyle="1" w:styleId="Heading1Char">
    <w:name w:val="Heading 1 Char"/>
    <w:basedOn w:val="DefaultParagraphFont"/>
    <w:link w:val="Heading1"/>
    <w:rsid w:val="00CE5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A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A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ACB"/>
    <w:rPr>
      <w:b/>
      <w:spacing w:val="0"/>
    </w:rPr>
  </w:style>
  <w:style w:type="paragraph" w:styleId="ListBullet2">
    <w:name w:val="List Bullet 2"/>
    <w:basedOn w:val="List2"/>
    <w:rsid w:val="00CE5A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5ACB"/>
    <w:rPr>
      <w:i/>
    </w:rPr>
  </w:style>
  <w:style w:type="paragraph" w:customStyle="1" w:styleId="SuperHeading">
    <w:name w:val="SuperHeading"/>
    <w:basedOn w:val="Normal"/>
    <w:rsid w:val="00CE5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A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A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A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ACB"/>
  </w:style>
  <w:style w:type="paragraph" w:styleId="TableofFigures">
    <w:name w:val="table of figures"/>
    <w:basedOn w:val="Normal"/>
    <w:next w:val="Normal"/>
    <w:semiHidden/>
    <w:rsid w:val="00CE5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A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5ACB"/>
    <w:rPr>
      <w:rFonts w:ascii="Wingdings" w:hAnsi="Wingdings"/>
    </w:rPr>
  </w:style>
  <w:style w:type="paragraph" w:customStyle="1" w:styleId="TableHeading">
    <w:name w:val="Table Heading"/>
    <w:basedOn w:val="HeadingBase"/>
    <w:rsid w:val="00CE5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ACB"/>
    <w:rPr>
      <w:color w:val="0033CC"/>
      <w:u w:val="none"/>
    </w:rPr>
  </w:style>
  <w:style w:type="paragraph" w:customStyle="1" w:styleId="BodyTextRight">
    <w:name w:val="Body Text Right"/>
    <w:basedOn w:val="BodyText"/>
    <w:rsid w:val="00CE5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A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ACB"/>
    <w:rPr>
      <w:sz w:val="32"/>
    </w:rPr>
  </w:style>
  <w:style w:type="paragraph" w:customStyle="1" w:styleId="HeadingProcedure">
    <w:name w:val="Heading Procedure"/>
    <w:basedOn w:val="HeadingBase"/>
    <w:next w:val="Normal"/>
    <w:rsid w:val="00CE5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ACB"/>
    <w:pPr>
      <w:spacing w:before="60" w:after="60"/>
    </w:pPr>
  </w:style>
  <w:style w:type="paragraph" w:styleId="ListContinue">
    <w:name w:val="List Continue"/>
    <w:basedOn w:val="List"/>
    <w:rsid w:val="00CE5ACB"/>
    <w:pPr>
      <w:ind w:firstLine="0"/>
    </w:pPr>
  </w:style>
  <w:style w:type="paragraph" w:customStyle="1" w:styleId="ListNote">
    <w:name w:val="List Note"/>
    <w:basedOn w:val="List"/>
    <w:rsid w:val="00CE5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ACB"/>
    <w:rPr>
      <w:rFonts w:ascii="Courier New" w:hAnsi="Courier New"/>
    </w:rPr>
  </w:style>
  <w:style w:type="paragraph" w:customStyle="1" w:styleId="NoteBullet">
    <w:name w:val="Note Bullet"/>
    <w:basedOn w:val="Note"/>
    <w:rsid w:val="00CE5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A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ACB"/>
    <w:rPr>
      <w:b/>
      <w:smallCaps/>
    </w:rPr>
  </w:style>
  <w:style w:type="paragraph" w:customStyle="1" w:styleId="TableListNumber">
    <w:name w:val="Table List Number"/>
    <w:basedOn w:val="ListNumber"/>
    <w:rsid w:val="00CE5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ACB"/>
    <w:pPr>
      <w:numPr>
        <w:numId w:val="9"/>
      </w:numPr>
    </w:pPr>
  </w:style>
  <w:style w:type="paragraph" w:customStyle="1" w:styleId="ListAlpha2">
    <w:name w:val="List Alpha 2"/>
    <w:basedOn w:val="List2"/>
    <w:rsid w:val="00CE5ACB"/>
    <w:pPr>
      <w:numPr>
        <w:numId w:val="8"/>
      </w:numPr>
    </w:pPr>
  </w:style>
  <w:style w:type="paragraph" w:styleId="List2">
    <w:name w:val="List 2"/>
    <w:basedOn w:val="BodyText"/>
    <w:rsid w:val="00CE5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A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A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5ACB"/>
    <w:pPr>
      <w:numPr>
        <w:numId w:val="4"/>
      </w:numPr>
    </w:pPr>
  </w:style>
  <w:style w:type="paragraph" w:styleId="ListContinue2">
    <w:name w:val="List Continue 2"/>
    <w:basedOn w:val="List2"/>
    <w:rsid w:val="00CE5ACB"/>
    <w:pPr>
      <w:ind w:firstLine="0"/>
    </w:pPr>
  </w:style>
  <w:style w:type="paragraph" w:styleId="ListContinue3">
    <w:name w:val="List Continue 3"/>
    <w:basedOn w:val="List3"/>
    <w:rsid w:val="00CE5ACB"/>
    <w:pPr>
      <w:ind w:left="1021" w:firstLine="0"/>
    </w:pPr>
  </w:style>
  <w:style w:type="paragraph" w:styleId="ListContinue4">
    <w:name w:val="List Continue 4"/>
    <w:basedOn w:val="List4"/>
    <w:rsid w:val="00CE5ACB"/>
    <w:pPr>
      <w:ind w:firstLine="0"/>
    </w:pPr>
  </w:style>
  <w:style w:type="paragraph" w:styleId="ListContinue5">
    <w:name w:val="List Continue 5"/>
    <w:basedOn w:val="List5"/>
    <w:rsid w:val="00CE5ACB"/>
    <w:pPr>
      <w:ind w:firstLine="0"/>
    </w:pPr>
  </w:style>
  <w:style w:type="paragraph" w:styleId="ListNumber3">
    <w:name w:val="List Number 3"/>
    <w:basedOn w:val="List3"/>
    <w:rsid w:val="00CE5ACB"/>
    <w:pPr>
      <w:numPr>
        <w:numId w:val="5"/>
      </w:numPr>
    </w:pPr>
  </w:style>
  <w:style w:type="paragraph" w:styleId="ListNumber4">
    <w:name w:val="List Number 4"/>
    <w:basedOn w:val="List4"/>
    <w:rsid w:val="00CE5ACB"/>
    <w:pPr>
      <w:numPr>
        <w:numId w:val="6"/>
      </w:numPr>
    </w:pPr>
  </w:style>
  <w:style w:type="paragraph" w:styleId="ListNumber5">
    <w:name w:val="List Number 5"/>
    <w:basedOn w:val="List5"/>
    <w:rsid w:val="00CE5ACB"/>
    <w:pPr>
      <w:numPr>
        <w:numId w:val="7"/>
      </w:numPr>
    </w:pPr>
  </w:style>
  <w:style w:type="paragraph" w:styleId="BlockText">
    <w:name w:val="Block Text"/>
    <w:basedOn w:val="Normal"/>
    <w:rsid w:val="00CE5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ACB"/>
    <w:rPr>
      <w:sz w:val="16"/>
      <w:vertAlign w:val="superscript"/>
    </w:rPr>
  </w:style>
  <w:style w:type="character" w:customStyle="1" w:styleId="Symbols">
    <w:name w:val="Symbols"/>
    <w:basedOn w:val="DefaultParagraphFont"/>
    <w:rsid w:val="00CE5ACB"/>
    <w:rPr>
      <w:rFonts w:ascii="Symbol" w:hAnsi="Symbol"/>
    </w:rPr>
  </w:style>
  <w:style w:type="character" w:customStyle="1" w:styleId="MenuOptions">
    <w:name w:val="Menu Options"/>
    <w:basedOn w:val="DefaultParagraphFont"/>
    <w:rsid w:val="00CE5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ACB"/>
    <w:rPr>
      <w:b/>
    </w:rPr>
  </w:style>
  <w:style w:type="character" w:customStyle="1" w:styleId="Underlined">
    <w:name w:val="Underlined"/>
    <w:basedOn w:val="DefaultParagraphFont"/>
    <w:rsid w:val="00CE5ACB"/>
    <w:rPr>
      <w:u w:val="single"/>
    </w:rPr>
  </w:style>
  <w:style w:type="paragraph" w:customStyle="1" w:styleId="TableBodyTextRight">
    <w:name w:val="Table Body Text Right"/>
    <w:basedOn w:val="TableBodyText"/>
    <w:rsid w:val="00CE5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ACB"/>
    <w:rPr>
      <w:sz w:val="18"/>
    </w:rPr>
  </w:style>
  <w:style w:type="paragraph" w:customStyle="1" w:styleId="BodySmallRight">
    <w:name w:val="Body Small Right"/>
    <w:basedOn w:val="BodyTextRight"/>
    <w:rsid w:val="00CE5ACB"/>
    <w:rPr>
      <w:sz w:val="18"/>
      <w:szCs w:val="18"/>
    </w:rPr>
  </w:style>
  <w:style w:type="paragraph" w:customStyle="1" w:styleId="MarginEdition">
    <w:name w:val="Margin Edition"/>
    <w:basedOn w:val="MarginNote"/>
    <w:rsid w:val="00CE5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ACB"/>
    <w:rPr>
      <w:sz w:val="2"/>
      <w:szCs w:val="2"/>
    </w:rPr>
  </w:style>
  <w:style w:type="character" w:customStyle="1" w:styleId="Small">
    <w:name w:val="Small"/>
    <w:basedOn w:val="DefaultParagraphFont"/>
    <w:rsid w:val="00CE5ACB"/>
    <w:rPr>
      <w:sz w:val="16"/>
    </w:rPr>
  </w:style>
  <w:style w:type="paragraph" w:customStyle="1" w:styleId="WideTable">
    <w:name w:val="Wide Table"/>
    <w:basedOn w:val="Normal"/>
    <w:rsid w:val="00CE5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ACB"/>
  </w:style>
  <w:style w:type="paragraph" w:styleId="Quote">
    <w:name w:val="Quote"/>
    <w:basedOn w:val="Heading1"/>
    <w:link w:val="QuoteChar"/>
    <w:qFormat/>
    <w:rsid w:val="00CE5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ACB"/>
    <w:pPr>
      <w:pageBreakBefore/>
    </w:pPr>
  </w:style>
  <w:style w:type="paragraph" w:customStyle="1" w:styleId="Border">
    <w:name w:val="Border"/>
    <w:basedOn w:val="Normal"/>
    <w:qFormat/>
    <w:rsid w:val="00CE5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ACB"/>
    <w:rPr>
      <w:u w:val="single"/>
    </w:rPr>
  </w:style>
  <w:style w:type="character" w:customStyle="1" w:styleId="BoldandItalics">
    <w:name w:val="Bold and Italics"/>
    <w:qFormat/>
    <w:rsid w:val="00CE5ACB"/>
    <w:rPr>
      <w:b/>
      <w:i/>
      <w:u w:val="none"/>
    </w:rPr>
  </w:style>
  <w:style w:type="paragraph" w:styleId="BalloonText">
    <w:name w:val="Balloon Text"/>
    <w:basedOn w:val="Normal"/>
    <w:link w:val="BalloonTextChar"/>
    <w:rsid w:val="00CE5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ACB"/>
    <w:pPr>
      <w:spacing w:before="0" w:after="0"/>
    </w:pPr>
  </w:style>
  <w:style w:type="paragraph" w:customStyle="1" w:styleId="BodyTextBold">
    <w:name w:val="Body Text Bold"/>
    <w:basedOn w:val="BodyText"/>
    <w:qFormat/>
    <w:rsid w:val="00CE5ACB"/>
    <w:rPr>
      <w:b/>
    </w:rPr>
  </w:style>
  <w:style w:type="character" w:styleId="Hyperlink">
    <w:name w:val="Hyperlink"/>
    <w:basedOn w:val="DefaultParagraphFont"/>
    <w:uiPriority w:val="99"/>
    <w:unhideWhenUsed/>
    <w:rsid w:val="00C914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6840</Characters>
  <Application>Microsoft Office Word</Application>
  <DocSecurity>0</DocSecurity>
  <Lines>213</Lines>
  <Paragraphs>140</Paragraphs>
  <ScaleCrop>false</ScaleCrop>
  <Company>Author-it Software Corporation Ltd.</Company>
  <LinksUpToDate>false</LinksUpToDate>
  <CharactersWithSpaces>7726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PPMREC210 Monitor and control chemical recovery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